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B818DB" w:rsidRPr="00B818DB" w:rsidTr="00B818DB">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B818DB" w:rsidRPr="00B818DB">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B818DB" w:rsidRPr="00B818DB">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B818DB" w:rsidRPr="00B818DB">
                          <w:tc>
                            <w:tcPr>
                              <w:tcW w:w="0" w:type="auto"/>
                              <w:vAlign w:val="center"/>
                              <w:hideMark/>
                            </w:tcPr>
                            <w:p w:rsidR="00B818DB" w:rsidRPr="00B818DB" w:rsidRDefault="00B818DB" w:rsidP="00B818DB">
                              <w:pPr>
                                <w:spacing w:after="0" w:line="240" w:lineRule="auto"/>
                                <w:jc w:val="center"/>
                                <w:rPr>
                                  <w:rFonts w:ascii="Verdana" w:eastAsia="Times New Roman" w:hAnsi="Verdana" w:cs="Times New Roman"/>
                                  <w:b/>
                                  <w:bCs/>
                                  <w:color w:val="9CA4BE"/>
                                  <w:sz w:val="18"/>
                                  <w:szCs w:val="18"/>
                                  <w:lang w:eastAsia="tr-TR"/>
                                </w:rPr>
                              </w:pPr>
                              <w:bookmarkStart w:id="0" w:name="_GoBack"/>
                              <w:bookmarkEnd w:id="0"/>
                              <w:r w:rsidRPr="00B818DB">
                                <w:rPr>
                                  <w:rFonts w:ascii="Verdana" w:eastAsia="Times New Roman" w:hAnsi="Verdana" w:cs="Times New Roman"/>
                                  <w:b/>
                                  <w:bCs/>
                                  <w:color w:val="9CA4BE"/>
                                  <w:sz w:val="18"/>
                                  <w:szCs w:val="18"/>
                                  <w:lang w:eastAsia="tr-TR"/>
                                </w:rPr>
                                <w:t>TASARRUFLU YAZI (08.07.2020/55655618)</w:t>
                              </w:r>
                            </w:p>
                          </w:tc>
                        </w:tr>
                        <w:tr w:rsidR="00B818DB" w:rsidRPr="00B818DB">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818DB" w:rsidRPr="00B818DB">
                                <w:trPr>
                                  <w:tblCellSpacing w:w="15" w:type="dxa"/>
                                </w:trPr>
                                <w:tc>
                                  <w:tcPr>
                                    <w:tcW w:w="0" w:type="auto"/>
                                    <w:vAlign w:val="center"/>
                                    <w:hideMark/>
                                  </w:tcPr>
                                  <w:p w:rsidR="00B818DB" w:rsidRPr="00B818DB" w:rsidRDefault="00B818DB" w:rsidP="00B818DB">
                                    <w:pPr>
                                      <w:spacing w:after="0" w:line="240" w:lineRule="auto"/>
                                      <w:jc w:val="center"/>
                                      <w:rPr>
                                        <w:rFonts w:ascii="Verdana" w:eastAsia="Times New Roman" w:hAnsi="Verdana" w:cs="Times New Roman"/>
                                        <w:b/>
                                        <w:bCs/>
                                        <w:color w:val="9CA4BE"/>
                                        <w:sz w:val="18"/>
                                        <w:szCs w:val="18"/>
                                        <w:lang w:eastAsia="tr-TR"/>
                                      </w:rPr>
                                    </w:pPr>
                                  </w:p>
                                </w:tc>
                              </w:tr>
                            </w:tbl>
                            <w:p w:rsidR="00B818DB" w:rsidRPr="00B818DB" w:rsidRDefault="00B818DB" w:rsidP="00B818DB">
                              <w:pPr>
                                <w:spacing w:after="0" w:line="240" w:lineRule="auto"/>
                                <w:rPr>
                                  <w:rFonts w:ascii="Times New Roman" w:eastAsia="Times New Roman" w:hAnsi="Times New Roman" w:cs="Times New Roman"/>
                                  <w:sz w:val="24"/>
                                  <w:szCs w:val="24"/>
                                  <w:lang w:eastAsia="tr-TR"/>
                                </w:rPr>
                              </w:pPr>
                            </w:p>
                          </w:tc>
                        </w:tr>
                        <w:tr w:rsidR="00B818DB" w:rsidRPr="00B818DB">
                          <w:tc>
                            <w:tcPr>
                              <w:tcW w:w="0" w:type="auto"/>
                              <w:tcMar>
                                <w:top w:w="300" w:type="dxa"/>
                                <w:left w:w="150" w:type="dxa"/>
                                <w:bottom w:w="0" w:type="dxa"/>
                                <w:right w:w="150" w:type="dxa"/>
                              </w:tcMar>
                              <w:vAlign w:val="center"/>
                              <w:hideMark/>
                            </w:tcPr>
                            <w:p w:rsidR="00B818DB" w:rsidRPr="00B818DB" w:rsidRDefault="00B818DB" w:rsidP="00B818DB">
                              <w:pPr>
                                <w:spacing w:before="100" w:beforeAutospacing="1" w:after="100" w:afterAutospacing="1" w:line="240" w:lineRule="auto"/>
                                <w:jc w:val="center"/>
                                <w:rPr>
                                  <w:rFonts w:ascii="Verdana" w:eastAsia="Times New Roman" w:hAnsi="Verdana" w:cs="Arial"/>
                                  <w:color w:val="000000"/>
                                  <w:sz w:val="20"/>
                                  <w:szCs w:val="20"/>
                                  <w:lang w:eastAsia="tr-TR"/>
                                </w:rPr>
                              </w:pPr>
                              <w:r w:rsidRPr="00B818DB">
                                <w:rPr>
                                  <w:rFonts w:ascii="Verdana" w:eastAsia="Times New Roman" w:hAnsi="Verdana" w:cs="Arial"/>
                                  <w:b/>
                                  <w:bCs/>
                                  <w:color w:val="000000"/>
                                  <w:sz w:val="20"/>
                                  <w:szCs w:val="20"/>
                                  <w:lang w:eastAsia="tr-TR"/>
                                </w:rPr>
                                <w:t>T.C.</w:t>
                              </w:r>
                            </w:p>
                            <w:p w:rsidR="00B818DB" w:rsidRPr="00B818DB" w:rsidRDefault="00B818DB" w:rsidP="00B818DB">
                              <w:pPr>
                                <w:spacing w:before="100" w:beforeAutospacing="1" w:after="100" w:afterAutospacing="1" w:line="240" w:lineRule="auto"/>
                                <w:jc w:val="center"/>
                                <w:rPr>
                                  <w:rFonts w:ascii="Verdana" w:eastAsia="Times New Roman" w:hAnsi="Verdana" w:cs="Arial"/>
                                  <w:color w:val="000000"/>
                                  <w:sz w:val="20"/>
                                  <w:szCs w:val="20"/>
                                  <w:lang w:eastAsia="tr-TR"/>
                                </w:rPr>
                              </w:pPr>
                              <w:r w:rsidRPr="00B818DB">
                                <w:rPr>
                                  <w:rFonts w:ascii="Verdana" w:eastAsia="Times New Roman" w:hAnsi="Verdana" w:cs="Arial"/>
                                  <w:b/>
                                  <w:bCs/>
                                  <w:color w:val="000000"/>
                                  <w:sz w:val="20"/>
                                  <w:szCs w:val="20"/>
                                  <w:lang w:eastAsia="tr-TR"/>
                                </w:rPr>
                                <w:t>TİCARET BAKANLIĞI</w:t>
                              </w:r>
                            </w:p>
                            <w:p w:rsidR="00B818DB" w:rsidRPr="00B818DB" w:rsidRDefault="00B818DB" w:rsidP="00B818DB">
                              <w:pPr>
                                <w:spacing w:before="100" w:beforeAutospacing="1" w:after="100" w:afterAutospacing="1" w:line="240" w:lineRule="auto"/>
                                <w:jc w:val="center"/>
                                <w:rPr>
                                  <w:rFonts w:ascii="Verdana" w:eastAsia="Times New Roman" w:hAnsi="Verdana" w:cs="Arial"/>
                                  <w:color w:val="000000"/>
                                  <w:sz w:val="20"/>
                                  <w:szCs w:val="20"/>
                                  <w:lang w:eastAsia="tr-TR"/>
                                </w:rPr>
                              </w:pPr>
                              <w:r w:rsidRPr="00B818DB">
                                <w:rPr>
                                  <w:rFonts w:ascii="Verdana" w:eastAsia="Times New Roman" w:hAnsi="Verdana" w:cs="Arial"/>
                                  <w:b/>
                                  <w:bCs/>
                                  <w:color w:val="000000"/>
                                  <w:sz w:val="20"/>
                                  <w:szCs w:val="20"/>
                                  <w:lang w:eastAsia="tr-TR"/>
                                </w:rPr>
                                <w:t>Gümrükler Genel Müdürlüğü</w:t>
                              </w:r>
                            </w:p>
                            <w:p w:rsidR="00B818DB" w:rsidRPr="00B818DB" w:rsidRDefault="00B818DB" w:rsidP="00B818DB">
                              <w:pPr>
                                <w:spacing w:before="120" w:after="100" w:afterAutospacing="1" w:line="240" w:lineRule="auto"/>
                                <w:rPr>
                                  <w:rFonts w:ascii="Verdana" w:eastAsia="Times New Roman" w:hAnsi="Verdana" w:cs="Arial"/>
                                  <w:color w:val="000000"/>
                                  <w:sz w:val="20"/>
                                  <w:szCs w:val="20"/>
                                  <w:lang w:eastAsia="tr-TR"/>
                                </w:rPr>
                              </w:pPr>
                              <w:proofErr w:type="gramStart"/>
                              <w:r w:rsidRPr="00B818DB">
                                <w:rPr>
                                  <w:rFonts w:ascii="Verdana" w:eastAsia="Times New Roman" w:hAnsi="Verdana" w:cs="Arial"/>
                                  <w:b/>
                                  <w:bCs/>
                                  <w:color w:val="000000"/>
                                  <w:sz w:val="20"/>
                                  <w:szCs w:val="20"/>
                                  <w:lang w:eastAsia="tr-TR"/>
                                </w:rPr>
                                <w:t>Sayı     :</w:t>
                              </w:r>
                              <w:r w:rsidRPr="00B818DB">
                                <w:rPr>
                                  <w:rFonts w:ascii="Verdana" w:eastAsia="Times New Roman" w:hAnsi="Verdana" w:cs="Arial"/>
                                  <w:color w:val="000000"/>
                                  <w:sz w:val="20"/>
                                  <w:szCs w:val="20"/>
                                  <w:lang w:eastAsia="tr-TR"/>
                                </w:rPr>
                                <w:t>20117910</w:t>
                              </w:r>
                              <w:proofErr w:type="gramEnd"/>
                              <w:r w:rsidRPr="00B818DB">
                                <w:rPr>
                                  <w:rFonts w:ascii="Verdana" w:eastAsia="Times New Roman" w:hAnsi="Verdana" w:cs="Arial"/>
                                  <w:color w:val="000000"/>
                                  <w:sz w:val="20"/>
                                  <w:szCs w:val="20"/>
                                  <w:lang w:eastAsia="tr-TR"/>
                                </w:rPr>
                                <w:t>-163.08</w:t>
                              </w:r>
                            </w:p>
                            <w:p w:rsidR="00B818DB" w:rsidRPr="00B818DB" w:rsidRDefault="00B818DB" w:rsidP="00B818DB">
                              <w:pPr>
                                <w:spacing w:before="120" w:after="100" w:afterAutospacing="1" w:line="240" w:lineRule="auto"/>
                                <w:rPr>
                                  <w:rFonts w:ascii="Verdana" w:eastAsia="Times New Roman" w:hAnsi="Verdana" w:cs="Arial"/>
                                  <w:color w:val="000000"/>
                                  <w:sz w:val="20"/>
                                  <w:szCs w:val="20"/>
                                  <w:lang w:eastAsia="tr-TR"/>
                                </w:rPr>
                              </w:pPr>
                              <w:proofErr w:type="gramStart"/>
                              <w:r w:rsidRPr="00B818DB">
                                <w:rPr>
                                  <w:rFonts w:ascii="Verdana" w:eastAsia="Times New Roman" w:hAnsi="Verdana" w:cs="Arial"/>
                                  <w:b/>
                                  <w:bCs/>
                                  <w:color w:val="000000"/>
                                  <w:sz w:val="20"/>
                                  <w:szCs w:val="20"/>
                                  <w:lang w:eastAsia="tr-TR"/>
                                </w:rPr>
                                <w:t>Konu   :</w:t>
                              </w:r>
                              <w:r w:rsidRPr="00B818DB">
                                <w:rPr>
                                  <w:rFonts w:ascii="Verdana" w:eastAsia="Times New Roman" w:hAnsi="Verdana" w:cs="Arial"/>
                                  <w:color w:val="000000"/>
                                  <w:sz w:val="20"/>
                                  <w:szCs w:val="20"/>
                                  <w:lang w:eastAsia="tr-TR"/>
                                </w:rPr>
                                <w:t>2018</w:t>
                              </w:r>
                              <w:proofErr w:type="gramEnd"/>
                              <w:r w:rsidRPr="00B818DB">
                                <w:rPr>
                                  <w:rFonts w:ascii="Verdana" w:eastAsia="Times New Roman" w:hAnsi="Verdana" w:cs="Arial"/>
                                  <w:color w:val="000000"/>
                                  <w:sz w:val="20"/>
                                  <w:szCs w:val="20"/>
                                  <w:lang w:eastAsia="tr-TR"/>
                                </w:rPr>
                                <w:t>/11799 Sayılı Kararda Menşe</w:t>
                              </w:r>
                            </w:p>
                            <w:p w:rsidR="00B818DB" w:rsidRPr="00B818DB" w:rsidRDefault="00B818DB" w:rsidP="00B818DB">
                              <w:pPr>
                                <w:spacing w:before="120" w:after="100" w:afterAutospacing="1" w:line="240" w:lineRule="auto"/>
                                <w:rPr>
                                  <w:rFonts w:ascii="Verdana" w:eastAsia="Times New Roman" w:hAnsi="Verdana" w:cs="Arial"/>
                                  <w:color w:val="000000"/>
                                  <w:sz w:val="20"/>
                                  <w:szCs w:val="20"/>
                                  <w:lang w:eastAsia="tr-TR"/>
                                </w:rPr>
                              </w:pPr>
                              <w:r w:rsidRPr="00B818DB">
                                <w:rPr>
                                  <w:rFonts w:ascii="Verdana" w:eastAsia="Times New Roman" w:hAnsi="Verdana" w:cs="Arial"/>
                                  <w:color w:val="000000"/>
                                  <w:sz w:val="20"/>
                                  <w:szCs w:val="20"/>
                                  <w:lang w:eastAsia="tr-TR"/>
                                </w:rPr>
                                <w:t>            İspatı</w:t>
                              </w:r>
                              <w:r w:rsidRPr="00B818DB">
                                <w:rPr>
                                  <w:rFonts w:ascii="Verdana" w:eastAsia="Times New Roman" w:hAnsi="Verdana" w:cs="Arial"/>
                                  <w:b/>
                                  <w:bCs/>
                                  <w:color w:val="000000"/>
                                  <w:sz w:val="20"/>
                                  <w:szCs w:val="20"/>
                                  <w:lang w:eastAsia="tr-TR"/>
                                </w:rPr>
                                <w:t> </w:t>
                              </w:r>
                            </w:p>
                            <w:p w:rsidR="00B818DB" w:rsidRPr="00B818DB" w:rsidRDefault="00B818DB" w:rsidP="00B818DB">
                              <w:pPr>
                                <w:spacing w:before="120" w:after="100" w:afterAutospacing="1" w:line="240" w:lineRule="auto"/>
                                <w:jc w:val="center"/>
                                <w:rPr>
                                  <w:rFonts w:ascii="Verdana" w:eastAsia="Times New Roman" w:hAnsi="Verdana" w:cs="Arial"/>
                                  <w:color w:val="000000"/>
                                  <w:sz w:val="20"/>
                                  <w:szCs w:val="20"/>
                                  <w:lang w:eastAsia="tr-TR"/>
                                </w:rPr>
                              </w:pPr>
                              <w:r w:rsidRPr="00B818DB">
                                <w:rPr>
                                  <w:rFonts w:ascii="Verdana" w:eastAsia="Times New Roman" w:hAnsi="Verdana" w:cs="Arial"/>
                                  <w:b/>
                                  <w:bCs/>
                                  <w:color w:val="000000"/>
                                  <w:sz w:val="20"/>
                                  <w:szCs w:val="20"/>
                                  <w:lang w:eastAsia="tr-TR"/>
                                </w:rPr>
                                <w:t>08.07.2020 / 55655618</w:t>
                              </w:r>
                            </w:p>
                            <w:p w:rsidR="00B818DB" w:rsidRPr="00B818DB" w:rsidRDefault="00B818DB" w:rsidP="00B818DB">
                              <w:pPr>
                                <w:spacing w:before="120" w:after="100" w:afterAutospacing="1" w:line="240" w:lineRule="auto"/>
                                <w:jc w:val="center"/>
                                <w:rPr>
                                  <w:rFonts w:ascii="Verdana" w:eastAsia="Times New Roman" w:hAnsi="Verdana" w:cs="Arial"/>
                                  <w:color w:val="000000"/>
                                  <w:sz w:val="20"/>
                                  <w:szCs w:val="20"/>
                                  <w:lang w:eastAsia="tr-TR"/>
                                </w:rPr>
                              </w:pPr>
                              <w:r w:rsidRPr="00B818DB">
                                <w:rPr>
                                  <w:rFonts w:ascii="Verdana" w:eastAsia="Times New Roman" w:hAnsi="Verdana" w:cs="Arial"/>
                                  <w:b/>
                                  <w:bCs/>
                                  <w:color w:val="000000"/>
                                  <w:sz w:val="20"/>
                                  <w:szCs w:val="20"/>
                                  <w:lang w:eastAsia="tr-TR"/>
                                </w:rPr>
                                <w:t>DAĞITIM YERLERİNE</w:t>
                              </w:r>
                            </w:p>
                            <w:p w:rsidR="00B818DB" w:rsidRPr="00B818DB" w:rsidRDefault="00B818DB" w:rsidP="00B818DB">
                              <w:pPr>
                                <w:spacing w:before="120" w:after="100" w:afterAutospacing="1" w:line="240" w:lineRule="auto"/>
                                <w:rPr>
                                  <w:rFonts w:ascii="Verdana" w:eastAsia="Times New Roman" w:hAnsi="Verdana" w:cs="Arial"/>
                                  <w:color w:val="000000"/>
                                  <w:sz w:val="20"/>
                                  <w:szCs w:val="20"/>
                                  <w:lang w:eastAsia="tr-TR"/>
                                </w:rPr>
                              </w:pPr>
                              <w:r w:rsidRPr="00B818DB">
                                <w:rPr>
                                  <w:rFonts w:ascii="Verdana" w:eastAsia="Times New Roman" w:hAnsi="Verdana" w:cs="Arial"/>
                                  <w:color w:val="000000"/>
                                  <w:sz w:val="20"/>
                                  <w:szCs w:val="20"/>
                                  <w:lang w:eastAsia="tr-TR"/>
                                </w:rPr>
                                <w:t> </w:t>
                              </w:r>
                            </w:p>
                            <w:p w:rsidR="00B818DB" w:rsidRPr="00B818DB" w:rsidRDefault="00B818DB" w:rsidP="00B818DB">
                              <w:pPr>
                                <w:spacing w:before="120" w:after="100" w:afterAutospacing="1" w:line="240" w:lineRule="auto"/>
                                <w:rPr>
                                  <w:rFonts w:ascii="Verdana" w:eastAsia="Times New Roman" w:hAnsi="Verdana" w:cs="Arial"/>
                                  <w:color w:val="000000"/>
                                  <w:sz w:val="20"/>
                                  <w:szCs w:val="20"/>
                                  <w:lang w:eastAsia="tr-TR"/>
                                </w:rPr>
                              </w:pPr>
                              <w:r w:rsidRPr="00B818DB">
                                <w:rPr>
                                  <w:rFonts w:ascii="Verdana" w:eastAsia="Times New Roman" w:hAnsi="Verdana" w:cs="Arial"/>
                                  <w:b/>
                                  <w:bCs/>
                                  <w:color w:val="000000"/>
                                  <w:sz w:val="20"/>
                                  <w:szCs w:val="20"/>
                                  <w:lang w:eastAsia="tr-TR"/>
                                </w:rPr>
                                <w:t>İlgi:     </w:t>
                              </w:r>
                              <w:r w:rsidRPr="00B818DB">
                                <w:rPr>
                                  <w:rFonts w:ascii="Verdana" w:eastAsia="Times New Roman" w:hAnsi="Verdana" w:cs="Arial"/>
                                  <w:color w:val="000000"/>
                                  <w:sz w:val="20"/>
                                  <w:szCs w:val="20"/>
                                  <w:lang w:eastAsia="tr-TR"/>
                                </w:rPr>
                                <w:t xml:space="preserve">17.02.2020 tarih ve </w:t>
                              </w:r>
                              <w:hyperlink r:id="rId4" w:history="1">
                                <w:r w:rsidRPr="00B818DB">
                                  <w:rPr>
                                    <w:rFonts w:ascii="Verdana" w:eastAsia="Times New Roman" w:hAnsi="Verdana" w:cs="Arial"/>
                                    <w:b/>
                                    <w:bCs/>
                                    <w:color w:val="104E83"/>
                                    <w:sz w:val="20"/>
                                    <w:szCs w:val="20"/>
                                    <w:lang w:eastAsia="tr-TR"/>
                                  </w:rPr>
                                  <w:t>52216372 sayılı</w:t>
                                </w:r>
                              </w:hyperlink>
                              <w:r w:rsidRPr="00B818DB">
                                <w:rPr>
                                  <w:rFonts w:ascii="Verdana" w:eastAsia="Times New Roman" w:hAnsi="Verdana" w:cs="Arial"/>
                                  <w:color w:val="000000"/>
                                  <w:sz w:val="20"/>
                                  <w:szCs w:val="20"/>
                                  <w:lang w:eastAsia="tr-TR"/>
                                </w:rPr>
                                <w:t xml:space="preserve"> yazımız.</w:t>
                              </w:r>
                            </w:p>
                            <w:p w:rsidR="00B818DB" w:rsidRPr="00B818DB" w:rsidRDefault="00B818DB" w:rsidP="00B818DB">
                              <w:pPr>
                                <w:spacing w:before="120" w:after="100" w:afterAutospacing="1" w:line="240" w:lineRule="auto"/>
                                <w:ind w:firstLine="709"/>
                                <w:jc w:val="both"/>
                                <w:rPr>
                                  <w:rFonts w:ascii="Verdana" w:eastAsia="Times New Roman" w:hAnsi="Verdana" w:cs="Arial"/>
                                  <w:color w:val="000000"/>
                                  <w:sz w:val="20"/>
                                  <w:szCs w:val="20"/>
                                  <w:lang w:eastAsia="tr-TR"/>
                                </w:rPr>
                              </w:pPr>
                              <w:r w:rsidRPr="00B818DB">
                                <w:rPr>
                                  <w:rFonts w:ascii="Verdana" w:eastAsia="Times New Roman" w:hAnsi="Verdana" w:cs="Arial"/>
                                  <w:color w:val="000000"/>
                                  <w:sz w:val="20"/>
                                  <w:szCs w:val="20"/>
                                  <w:lang w:eastAsia="tr-TR"/>
                                </w:rPr>
                                <w:t xml:space="preserve">Bilindiği üzere, 1 Nisan 2020 tarih ve 31086 sayılı Resmi Gazetede yayımlanan “Gümrük Yönetmeliğinde Değişiklik Yapılmasına Dair Yönetmelik” ile Gümrük Yönetmeliğinin </w:t>
                              </w:r>
                              <w:hyperlink r:id="rId5" w:anchor="MADDE_38" w:history="1">
                                <w:r w:rsidRPr="00B818DB">
                                  <w:rPr>
                                    <w:rFonts w:ascii="Verdana" w:eastAsia="Times New Roman" w:hAnsi="Verdana" w:cs="Arial"/>
                                    <w:b/>
                                    <w:bCs/>
                                    <w:color w:val="104E83"/>
                                    <w:sz w:val="20"/>
                                    <w:szCs w:val="20"/>
                                    <w:lang w:eastAsia="tr-TR"/>
                                  </w:rPr>
                                  <w:t>38 inci</w:t>
                                </w:r>
                              </w:hyperlink>
                              <w:r w:rsidRPr="00B818DB">
                                <w:rPr>
                                  <w:rFonts w:ascii="Verdana" w:eastAsia="Times New Roman" w:hAnsi="Verdana" w:cs="Arial"/>
                                  <w:color w:val="000000"/>
                                  <w:sz w:val="20"/>
                                  <w:szCs w:val="20"/>
                                  <w:lang w:eastAsia="tr-TR"/>
                                </w:rPr>
                                <w:t xml:space="preserve"> maddesinin ikinci ve üçüncü fıkraları aşağıdaki şekilde değiştirilmiştir.</w:t>
                              </w:r>
                            </w:p>
                            <w:p w:rsidR="00B818DB" w:rsidRPr="00B818DB" w:rsidRDefault="00B818DB" w:rsidP="00B818DB">
                              <w:pPr>
                                <w:spacing w:before="120" w:after="100" w:afterAutospacing="1" w:line="240" w:lineRule="auto"/>
                                <w:ind w:firstLine="709"/>
                                <w:jc w:val="both"/>
                                <w:rPr>
                                  <w:rFonts w:ascii="Verdana" w:eastAsia="Times New Roman" w:hAnsi="Verdana" w:cs="Arial"/>
                                  <w:color w:val="000000"/>
                                  <w:sz w:val="20"/>
                                  <w:szCs w:val="20"/>
                                  <w:lang w:eastAsia="tr-TR"/>
                                </w:rPr>
                              </w:pPr>
                              <w:proofErr w:type="gramStart"/>
                              <w:r w:rsidRPr="00B818DB">
                                <w:rPr>
                                  <w:rFonts w:ascii="Verdana" w:eastAsia="Times New Roman" w:hAnsi="Verdana" w:cs="Arial"/>
                                  <w:color w:val="000000"/>
                                  <w:sz w:val="20"/>
                                  <w:szCs w:val="20"/>
                                  <w:lang w:eastAsia="tr-TR"/>
                                </w:rPr>
                                <w:t>“(2</w:t>
                              </w:r>
                              <w:r w:rsidRPr="00B818DB">
                                <w:rPr>
                                  <w:rFonts w:ascii="Verdana" w:eastAsia="Times New Roman" w:hAnsi="Verdana" w:cs="Arial"/>
                                  <w:color w:val="000000"/>
                                  <w:sz w:val="20"/>
                                  <w:szCs w:val="20"/>
                                  <w:highlight w:val="yellow"/>
                                  <w:lang w:eastAsia="tr-TR"/>
                                </w:rPr>
                                <w:t xml:space="preserve">) Menşe şahadetnamesinin sonradan ibraz edileceğinin serbest dolaşıma giriş beyannamesinde belirtilmesi veya ibraz edilen menşe şahadetnamesinin şekil veya muhteva itibarıyla yanlış veya eksik bilgi taşıması nedeniyle gümrük idaresince kabul edilmemesi halinde; menşe esaslı ticaret politikası önlemleri, ilave gümrük vergisi veya ek mali yükümlülük gibi diğer mali yükümlülükler nakit teminata bağlanmak suretiyle usulüne uygun bir menşe şahadetnamesi ibrazı için beyannamenin tescil tarihinden itibaren altı aylık süre verilir. </w:t>
                              </w:r>
                              <w:proofErr w:type="gramEnd"/>
                              <w:r w:rsidRPr="00B818DB">
                                <w:rPr>
                                  <w:rFonts w:ascii="Verdana" w:eastAsia="Times New Roman" w:hAnsi="Verdana" w:cs="Arial"/>
                                  <w:color w:val="000000"/>
                                  <w:sz w:val="20"/>
                                  <w:szCs w:val="20"/>
                                  <w:highlight w:val="yellow"/>
                                  <w:lang w:eastAsia="tr-TR"/>
                                </w:rPr>
                                <w:t>Mücbir sebep halleri saklı kalmak ve bitiminden önce başvurmak kaydıyla bu süre gümrük idare amirince en fazla otuz gün uzatılabilir. Süresi içinde usulüne uygun olarak düzenlenmiş menşe şahadetnamesinin ibrazı halinde alınan teminat iade edilir. Menşe şahadetnamesinin kabul edilmemesi halinde ise alınan teminat irat kaydedilir.</w:t>
                              </w:r>
                            </w:p>
                            <w:p w:rsidR="00B818DB" w:rsidRPr="00B818DB" w:rsidRDefault="00B818DB" w:rsidP="00B818DB">
                              <w:pPr>
                                <w:spacing w:before="120" w:after="100" w:afterAutospacing="1" w:line="240" w:lineRule="auto"/>
                                <w:ind w:firstLine="709"/>
                                <w:jc w:val="both"/>
                                <w:rPr>
                                  <w:rFonts w:ascii="Verdana" w:eastAsia="Times New Roman" w:hAnsi="Verdana" w:cs="Arial"/>
                                  <w:color w:val="000000"/>
                                  <w:sz w:val="20"/>
                                  <w:szCs w:val="20"/>
                                  <w:lang w:eastAsia="tr-TR"/>
                                </w:rPr>
                              </w:pPr>
                              <w:r w:rsidRPr="00B818DB">
                                <w:rPr>
                                  <w:rFonts w:ascii="Verdana" w:eastAsia="Times New Roman" w:hAnsi="Verdana" w:cs="Arial"/>
                                  <w:color w:val="000000"/>
                                  <w:sz w:val="20"/>
                                  <w:szCs w:val="20"/>
                                  <w:lang w:eastAsia="tr-TR"/>
                                </w:rPr>
                                <w:t xml:space="preserve">(3) </w:t>
                              </w:r>
                              <w:r w:rsidRPr="00B818DB">
                                <w:rPr>
                                  <w:rFonts w:ascii="Verdana" w:eastAsia="Times New Roman" w:hAnsi="Verdana" w:cs="Arial"/>
                                  <w:color w:val="000000"/>
                                  <w:sz w:val="20"/>
                                  <w:szCs w:val="20"/>
                                  <w:highlight w:val="yellow"/>
                                  <w:lang w:eastAsia="tr-TR"/>
                                </w:rPr>
                                <w:t>İkinci fıkrada belirtilen haller dışında, menşe esaslı ticaret politikası önlemleri, ilave gümrük vergisi veya ek mali yükümlülük gibi diğer mali yükümlülüklerin beyan edilerek ödenmesi halinde, beyannamenin tescil tarihinden itibaren altı aylık süreyi aşmamak üzere menşe şahadetnamesi ile gümrük idaresine başvurulması halinde, tahsil edilen tutar geri verilir. Mücbir sebep halleri saklı kalmak ve bitiminden önce başvurmak kaydıyla bu süre gümrük idare amirince en fazla otuz gün uzatılabilir.”</w:t>
                              </w:r>
                            </w:p>
                            <w:p w:rsidR="00B818DB" w:rsidRPr="00B818DB" w:rsidRDefault="00B818DB" w:rsidP="00B818DB">
                              <w:pPr>
                                <w:spacing w:before="120" w:after="100" w:afterAutospacing="1" w:line="240" w:lineRule="auto"/>
                                <w:ind w:firstLine="709"/>
                                <w:jc w:val="both"/>
                                <w:rPr>
                                  <w:rFonts w:ascii="Verdana" w:eastAsia="Times New Roman" w:hAnsi="Verdana" w:cs="Arial"/>
                                  <w:color w:val="000000"/>
                                  <w:sz w:val="20"/>
                                  <w:szCs w:val="20"/>
                                  <w:lang w:eastAsia="tr-TR"/>
                                </w:rPr>
                              </w:pPr>
                              <w:r w:rsidRPr="00B818DB">
                                <w:rPr>
                                  <w:rFonts w:ascii="Verdana" w:eastAsia="Times New Roman" w:hAnsi="Verdana" w:cs="Arial"/>
                                  <w:color w:val="000000"/>
                                  <w:sz w:val="20"/>
                                  <w:szCs w:val="20"/>
                                  <w:lang w:eastAsia="tr-TR"/>
                                </w:rPr>
                                <w:t xml:space="preserve">Aynı Yönetmeliğin </w:t>
                              </w:r>
                              <w:hyperlink r:id="rId6" w:anchor="MADDE_205" w:history="1">
                                <w:r w:rsidRPr="00B818DB">
                                  <w:rPr>
                                    <w:rFonts w:ascii="Verdana" w:eastAsia="Times New Roman" w:hAnsi="Verdana" w:cs="Arial"/>
                                    <w:b/>
                                    <w:bCs/>
                                    <w:color w:val="104E83"/>
                                    <w:sz w:val="20"/>
                                    <w:szCs w:val="20"/>
                                    <w:lang w:eastAsia="tr-TR"/>
                                  </w:rPr>
                                  <w:t xml:space="preserve">205 inci </w:t>
                                </w:r>
                              </w:hyperlink>
                              <w:r w:rsidRPr="00B818DB">
                                <w:rPr>
                                  <w:rFonts w:ascii="Verdana" w:eastAsia="Times New Roman" w:hAnsi="Verdana" w:cs="Arial"/>
                                  <w:color w:val="000000"/>
                                  <w:sz w:val="20"/>
                                  <w:szCs w:val="20"/>
                                  <w:lang w:eastAsia="tr-TR"/>
                                </w:rPr>
                                <w:t>maddesinin dördüncü fıkrasının sonuna ise aşağıdaki hüküm eklenmiştir.</w:t>
                              </w:r>
                            </w:p>
                            <w:p w:rsidR="00B818DB" w:rsidRPr="00B818DB" w:rsidRDefault="00B818DB" w:rsidP="00B818DB">
                              <w:pPr>
                                <w:spacing w:before="120" w:after="100" w:afterAutospacing="1" w:line="240" w:lineRule="auto"/>
                                <w:ind w:firstLine="709"/>
                                <w:jc w:val="both"/>
                                <w:rPr>
                                  <w:rFonts w:ascii="Verdana" w:eastAsia="Times New Roman" w:hAnsi="Verdana" w:cs="Arial"/>
                                  <w:color w:val="000000"/>
                                  <w:sz w:val="20"/>
                                  <w:szCs w:val="20"/>
                                  <w:lang w:eastAsia="tr-TR"/>
                                </w:rPr>
                              </w:pPr>
                              <w:r w:rsidRPr="00B818DB">
                                <w:rPr>
                                  <w:rFonts w:ascii="Verdana" w:eastAsia="Times New Roman" w:hAnsi="Verdana" w:cs="Arial"/>
                                  <w:color w:val="000000"/>
                                  <w:sz w:val="20"/>
                                  <w:szCs w:val="20"/>
                                  <w:highlight w:val="yellow"/>
                                  <w:lang w:eastAsia="tr-TR"/>
                                </w:rPr>
                                <w:t xml:space="preserve">“Ancak, (c) bendinin istisnası olarak, eşyanın aynı zamanda birden fazla ticaret politikası önlemi, ilave gümrük vergisi veya ek mali yükümlülük gibi diğer mali yükümlülüklere tabi olması ya da aynı düzenleme kapsamında ülkesine göre farklı oranların belirlenmiş olması durumunda menşe şahadetnamesi aranır. Menşe </w:t>
                              </w:r>
                              <w:r w:rsidRPr="00B818DB">
                                <w:rPr>
                                  <w:rFonts w:ascii="Verdana" w:eastAsia="Times New Roman" w:hAnsi="Verdana" w:cs="Arial"/>
                                  <w:color w:val="000000"/>
                                  <w:sz w:val="20"/>
                                  <w:szCs w:val="20"/>
                                  <w:highlight w:val="yellow"/>
                                  <w:lang w:eastAsia="tr-TR"/>
                                </w:rPr>
                                <w:lastRenderedPageBreak/>
                                <w:t>şahadetnamesi ibraz edilmemesi halinde, tahsil edilmesi gerekenlerden en yüksek tutarlar esas alınarak işlem yapılır.”</w:t>
                              </w:r>
                            </w:p>
                            <w:p w:rsidR="00B818DB" w:rsidRPr="00B818DB" w:rsidRDefault="00B818DB" w:rsidP="00B818DB">
                              <w:pPr>
                                <w:spacing w:before="120" w:after="100" w:afterAutospacing="1" w:line="240" w:lineRule="auto"/>
                                <w:ind w:firstLine="709"/>
                                <w:jc w:val="both"/>
                                <w:rPr>
                                  <w:rFonts w:ascii="Verdana" w:eastAsia="Times New Roman" w:hAnsi="Verdana" w:cs="Arial"/>
                                  <w:color w:val="000000"/>
                                  <w:sz w:val="20"/>
                                  <w:szCs w:val="20"/>
                                  <w:lang w:eastAsia="tr-TR"/>
                                </w:rPr>
                              </w:pPr>
                              <w:r w:rsidRPr="00B818DB">
                                <w:rPr>
                                  <w:rFonts w:ascii="Verdana" w:eastAsia="Times New Roman" w:hAnsi="Verdana" w:cs="Arial"/>
                                  <w:color w:val="000000"/>
                                  <w:sz w:val="20"/>
                                  <w:szCs w:val="20"/>
                                  <w:highlight w:val="yellow"/>
                                  <w:lang w:eastAsia="tr-TR"/>
                                </w:rPr>
                                <w:t xml:space="preserve">İlgide kayıtlı yazımızda, AB’den gelerek A.TR dolaşım belgesi olmaksızın serbest dolaşıma giren </w:t>
                              </w:r>
                              <w:hyperlink r:id="rId7" w:history="1">
                                <w:r w:rsidRPr="00B818DB">
                                  <w:rPr>
                                    <w:rFonts w:ascii="Verdana" w:eastAsia="Times New Roman" w:hAnsi="Verdana" w:cs="Arial"/>
                                    <w:b/>
                                    <w:bCs/>
                                    <w:color w:val="104E83"/>
                                    <w:sz w:val="20"/>
                                    <w:szCs w:val="20"/>
                                    <w:highlight w:val="yellow"/>
                                    <w:lang w:eastAsia="tr-TR"/>
                                  </w:rPr>
                                  <w:t>2018/11799</w:t>
                                </w:r>
                              </w:hyperlink>
                              <w:r w:rsidRPr="00B818DB">
                                <w:rPr>
                                  <w:rFonts w:ascii="Verdana" w:eastAsia="Times New Roman" w:hAnsi="Verdana" w:cs="Arial"/>
                                  <w:color w:val="000000"/>
                                  <w:sz w:val="20"/>
                                  <w:szCs w:val="20"/>
                                  <w:highlight w:val="yellow"/>
                                  <w:lang w:eastAsia="tr-TR"/>
                                </w:rPr>
                                <w:t xml:space="preserve"> sayılı Karar kapsamındaki eşya için, A.TR dolaşım belgesinin sonradan gümrük idaresine ibraz edilmesi durumunda menşe ispatının ve buna bağlı olarak geri verme veya tahsilat işlemlerinin ne şekilde yapılması gerektiği belirtilmiştir.</w:t>
                              </w:r>
                            </w:p>
                            <w:p w:rsidR="00B818DB" w:rsidRPr="00B818DB" w:rsidRDefault="00B818DB" w:rsidP="00B818DB">
                              <w:pPr>
                                <w:spacing w:before="120" w:after="100" w:afterAutospacing="1" w:line="240" w:lineRule="auto"/>
                                <w:ind w:firstLine="709"/>
                                <w:jc w:val="both"/>
                                <w:rPr>
                                  <w:rFonts w:ascii="Verdana" w:eastAsia="Times New Roman" w:hAnsi="Verdana" w:cs="Arial"/>
                                  <w:color w:val="000000"/>
                                  <w:sz w:val="20"/>
                                  <w:szCs w:val="20"/>
                                  <w:lang w:eastAsia="tr-TR"/>
                                </w:rPr>
                              </w:pPr>
                              <w:r w:rsidRPr="00B818DB">
                                <w:rPr>
                                  <w:rFonts w:ascii="Verdana" w:eastAsia="Times New Roman" w:hAnsi="Verdana" w:cs="Arial"/>
                                  <w:color w:val="000000"/>
                                  <w:sz w:val="20"/>
                                  <w:szCs w:val="20"/>
                                  <w:lang w:eastAsia="tr-TR"/>
                                </w:rPr>
                                <w:t xml:space="preserve">Gümrük Yönetmeliğinde yapılan değişiklik nedeniyle yapılan değerlendirme neticesinde; </w:t>
                              </w:r>
                              <w:r w:rsidRPr="00B818DB">
                                <w:rPr>
                                  <w:rFonts w:ascii="Verdana" w:eastAsia="Times New Roman" w:hAnsi="Verdana" w:cs="Arial"/>
                                  <w:color w:val="000000"/>
                                  <w:sz w:val="20"/>
                                  <w:szCs w:val="20"/>
                                  <w:highlight w:val="yellow"/>
                                  <w:lang w:eastAsia="tr-TR"/>
                                </w:rPr>
                                <w:t>AB’den gelerek A.TR dolaşım belgesi olmaksızın serbest dolaşıma giren 2018/11799 sayılı Karar kapsamındaki eşya için;</w:t>
                              </w:r>
                            </w:p>
                            <w:p w:rsidR="00B818DB" w:rsidRPr="00B818DB" w:rsidRDefault="00B818DB" w:rsidP="00B818DB">
                              <w:pPr>
                                <w:spacing w:before="120" w:after="100" w:afterAutospacing="1" w:line="240" w:lineRule="auto"/>
                                <w:ind w:firstLine="709"/>
                                <w:jc w:val="both"/>
                                <w:rPr>
                                  <w:rFonts w:ascii="Verdana" w:eastAsia="Times New Roman" w:hAnsi="Verdana" w:cs="Arial"/>
                                  <w:color w:val="000000"/>
                                  <w:sz w:val="20"/>
                                  <w:szCs w:val="20"/>
                                  <w:lang w:eastAsia="tr-TR"/>
                                </w:rPr>
                              </w:pPr>
                              <w:r w:rsidRPr="00B818DB">
                                <w:rPr>
                                  <w:rFonts w:ascii="Verdana" w:eastAsia="Times New Roman" w:hAnsi="Verdana" w:cs="Arial"/>
                                  <w:color w:val="000000"/>
                                  <w:sz w:val="20"/>
                                  <w:szCs w:val="20"/>
                                  <w:lang w:eastAsia="tr-TR"/>
                                </w:rPr>
                                <w:t>1</w:t>
                              </w:r>
                              <w:r w:rsidRPr="00B818DB">
                                <w:rPr>
                                  <w:rFonts w:ascii="Verdana" w:eastAsia="Times New Roman" w:hAnsi="Verdana" w:cs="Arial"/>
                                  <w:color w:val="000000"/>
                                  <w:sz w:val="20"/>
                                  <w:szCs w:val="20"/>
                                  <w:highlight w:val="yellow"/>
                                  <w:lang w:eastAsia="tr-TR"/>
                                </w:rPr>
                                <w:t xml:space="preserve">. Eşyanın </w:t>
                              </w:r>
                              <w:proofErr w:type="gramStart"/>
                              <w:r w:rsidRPr="00B818DB">
                                <w:rPr>
                                  <w:rFonts w:ascii="Verdana" w:eastAsia="Times New Roman" w:hAnsi="Verdana" w:cs="Arial"/>
                                  <w:color w:val="000000"/>
                                  <w:sz w:val="20"/>
                                  <w:szCs w:val="20"/>
                                  <w:highlight w:val="yellow"/>
                                  <w:lang w:eastAsia="tr-TR"/>
                                </w:rPr>
                                <w:t>mezkur</w:t>
                              </w:r>
                              <w:proofErr w:type="gramEnd"/>
                              <w:r w:rsidRPr="00B818DB">
                                <w:rPr>
                                  <w:rFonts w:ascii="Verdana" w:eastAsia="Times New Roman" w:hAnsi="Verdana" w:cs="Arial"/>
                                  <w:color w:val="000000"/>
                                  <w:sz w:val="20"/>
                                  <w:szCs w:val="20"/>
                                  <w:highlight w:val="yellow"/>
                                  <w:lang w:eastAsia="tr-TR"/>
                                </w:rPr>
                                <w:t xml:space="preserve"> Karar’ın 2/1 inci maddesinde sayılan ülkeler menşeli olmadığını tevsik eden bir menşe şahadetnamesi serbest dolaşıma giriş beyannamesinin </w:t>
                              </w:r>
                              <w:r w:rsidRPr="00B818DB">
                                <w:rPr>
                                  <w:rFonts w:ascii="Verdana" w:eastAsia="Times New Roman" w:hAnsi="Verdana" w:cs="Arial"/>
                                  <w:b/>
                                  <w:bCs/>
                                  <w:color w:val="000000"/>
                                  <w:sz w:val="20"/>
                                  <w:szCs w:val="20"/>
                                  <w:highlight w:val="yellow"/>
                                  <w:lang w:eastAsia="tr-TR"/>
                                </w:rPr>
                                <w:t>tescili sırasında </w:t>
                              </w:r>
                              <w:r w:rsidRPr="00B818DB">
                                <w:rPr>
                                  <w:rFonts w:ascii="Verdana" w:eastAsia="Times New Roman" w:hAnsi="Verdana" w:cs="Arial"/>
                                  <w:color w:val="000000"/>
                                  <w:sz w:val="20"/>
                                  <w:szCs w:val="20"/>
                                  <w:highlight w:val="yellow"/>
                                  <w:lang w:eastAsia="tr-TR"/>
                                </w:rPr>
                                <w:t>beyanname ekinde yer alıyorsa, A.TR dolaşım belgesinin sonradan gümrük idaresine ibraz edilmesi durumunda, eşya için “Diğer Ülkeler” oranında tahsil edilen gümrük vergisi ve buna tekabül eden vergilerin Gümrük Kanunu`nun 214 üncü maddesi çerçevesinde </w:t>
                              </w:r>
                              <w:r w:rsidRPr="00B818DB">
                                <w:rPr>
                                  <w:rFonts w:ascii="Verdana" w:eastAsia="Times New Roman" w:hAnsi="Verdana" w:cs="Arial"/>
                                  <w:b/>
                                  <w:bCs/>
                                  <w:color w:val="000000"/>
                                  <w:sz w:val="20"/>
                                  <w:szCs w:val="20"/>
                                  <w:highlight w:val="yellow"/>
                                  <w:lang w:eastAsia="tr-TR"/>
                                </w:rPr>
                                <w:t>geri verilmesi,</w:t>
                              </w:r>
                            </w:p>
                            <w:p w:rsidR="00B818DB" w:rsidRPr="00B818DB" w:rsidRDefault="00B818DB" w:rsidP="00B818DB">
                              <w:pPr>
                                <w:spacing w:before="120" w:after="100" w:afterAutospacing="1" w:line="240" w:lineRule="auto"/>
                                <w:ind w:firstLine="709"/>
                                <w:jc w:val="both"/>
                                <w:rPr>
                                  <w:rFonts w:ascii="Verdana" w:eastAsia="Times New Roman" w:hAnsi="Verdana" w:cs="Arial"/>
                                  <w:color w:val="000000"/>
                                  <w:sz w:val="20"/>
                                  <w:szCs w:val="20"/>
                                  <w:lang w:eastAsia="tr-TR"/>
                                </w:rPr>
                              </w:pPr>
                              <w:r w:rsidRPr="00B818DB">
                                <w:rPr>
                                  <w:rFonts w:ascii="Verdana" w:eastAsia="Times New Roman" w:hAnsi="Verdana" w:cs="Arial"/>
                                  <w:color w:val="000000"/>
                                  <w:sz w:val="20"/>
                                  <w:szCs w:val="20"/>
                                  <w:highlight w:val="yellow"/>
                                  <w:lang w:eastAsia="tr-TR"/>
                                </w:rPr>
                                <w:t xml:space="preserve">2. A.TR dolaşım belgesiyle birlikte eşyanın </w:t>
                              </w:r>
                              <w:proofErr w:type="gramStart"/>
                              <w:r w:rsidRPr="00B818DB">
                                <w:rPr>
                                  <w:rFonts w:ascii="Verdana" w:eastAsia="Times New Roman" w:hAnsi="Verdana" w:cs="Arial"/>
                                  <w:color w:val="000000"/>
                                  <w:sz w:val="20"/>
                                  <w:szCs w:val="20"/>
                                  <w:highlight w:val="yellow"/>
                                  <w:lang w:eastAsia="tr-TR"/>
                                </w:rPr>
                                <w:t>mezkur</w:t>
                              </w:r>
                              <w:proofErr w:type="gramEnd"/>
                              <w:r w:rsidRPr="00B818DB">
                                <w:rPr>
                                  <w:rFonts w:ascii="Verdana" w:eastAsia="Times New Roman" w:hAnsi="Verdana" w:cs="Arial"/>
                                  <w:color w:val="000000"/>
                                  <w:sz w:val="20"/>
                                  <w:szCs w:val="20"/>
                                  <w:highlight w:val="yellow"/>
                                  <w:lang w:eastAsia="tr-TR"/>
                                </w:rPr>
                                <w:t xml:space="preserve"> Karar’ın 2/1 inci maddesinde sayılan ülkeler menşeli olmadığını tevsik eden bir menşe şahadetnamesinin </w:t>
                              </w:r>
                              <w:r w:rsidRPr="00B818DB">
                                <w:rPr>
                                  <w:rFonts w:ascii="Verdana" w:eastAsia="Times New Roman" w:hAnsi="Verdana" w:cs="Arial"/>
                                  <w:b/>
                                  <w:bCs/>
                                  <w:color w:val="000000"/>
                                  <w:sz w:val="20"/>
                                  <w:szCs w:val="20"/>
                                  <w:highlight w:val="yellow"/>
                                  <w:lang w:eastAsia="tr-TR"/>
                                </w:rPr>
                                <w:t>Gümrük Yönetmeliği 38 inci maddesi kapsamında </w:t>
                              </w:r>
                              <w:r w:rsidRPr="00B818DB">
                                <w:rPr>
                                  <w:rFonts w:ascii="Verdana" w:eastAsia="Times New Roman" w:hAnsi="Verdana" w:cs="Arial"/>
                                  <w:color w:val="000000"/>
                                  <w:sz w:val="20"/>
                                  <w:szCs w:val="20"/>
                                  <w:highlight w:val="yellow"/>
                                  <w:lang w:eastAsia="tr-TR"/>
                                </w:rPr>
                                <w:t>beyannamenin tescil tarihinden itibaren altı aylık süreyi aşmamak koşuluyla gümrük idaresine sonradan ibraz edilmesi halinde, eşya için “Diğer Ülkeler” oranında tahsil edilen gümrük vergisi ve buna tekabül eden vergilerin Gümrük Kanunu`nun 214 üncü maddesi çerçevesinde </w:t>
                              </w:r>
                              <w:r w:rsidRPr="00B818DB">
                                <w:rPr>
                                  <w:rFonts w:ascii="Verdana" w:eastAsia="Times New Roman" w:hAnsi="Verdana" w:cs="Arial"/>
                                  <w:b/>
                                  <w:bCs/>
                                  <w:color w:val="000000"/>
                                  <w:sz w:val="20"/>
                                  <w:szCs w:val="20"/>
                                  <w:highlight w:val="yellow"/>
                                  <w:lang w:eastAsia="tr-TR"/>
                                </w:rPr>
                                <w:t>geri verilmesi,</w:t>
                              </w:r>
                            </w:p>
                            <w:p w:rsidR="00B818DB" w:rsidRPr="00B818DB" w:rsidRDefault="00B818DB" w:rsidP="00B818DB">
                              <w:pPr>
                                <w:spacing w:before="120" w:after="100" w:afterAutospacing="1" w:line="240" w:lineRule="auto"/>
                                <w:ind w:firstLine="709"/>
                                <w:jc w:val="both"/>
                                <w:rPr>
                                  <w:rFonts w:ascii="Verdana" w:eastAsia="Times New Roman" w:hAnsi="Verdana" w:cs="Arial"/>
                                  <w:color w:val="000000"/>
                                  <w:sz w:val="20"/>
                                  <w:szCs w:val="20"/>
                                  <w:lang w:eastAsia="tr-TR"/>
                                </w:rPr>
                              </w:pPr>
                              <w:r w:rsidRPr="00B818DB">
                                <w:rPr>
                                  <w:rFonts w:ascii="Verdana" w:eastAsia="Times New Roman" w:hAnsi="Verdana" w:cs="Arial"/>
                                  <w:color w:val="000000"/>
                                  <w:sz w:val="20"/>
                                  <w:szCs w:val="20"/>
                                  <w:lang w:eastAsia="tr-TR"/>
                                </w:rPr>
                                <w:t>3. A.TR dolaşım belgesinin gümrük idaresine sonradan ibraz edildiği esnada eşyanın menşeinin menşe şahadetnamesi ile tevsik edilmediği durumda ise eşyanın menşeinin beyannamede ne şekilde beyan edildiğine bakılmaksızın</w:t>
                              </w:r>
                            </w:p>
                            <w:p w:rsidR="00B818DB" w:rsidRPr="00B818DB" w:rsidRDefault="00B818DB" w:rsidP="00B818DB">
                              <w:pPr>
                                <w:spacing w:before="120" w:after="100" w:afterAutospacing="1" w:line="240" w:lineRule="auto"/>
                                <w:ind w:firstLine="709"/>
                                <w:jc w:val="both"/>
                                <w:rPr>
                                  <w:rFonts w:ascii="Verdana" w:eastAsia="Times New Roman" w:hAnsi="Verdana" w:cs="Arial"/>
                                  <w:color w:val="000000"/>
                                  <w:sz w:val="20"/>
                                  <w:szCs w:val="20"/>
                                  <w:lang w:eastAsia="tr-TR"/>
                                </w:rPr>
                              </w:pPr>
                              <w:r w:rsidRPr="00B818DB">
                                <w:rPr>
                                  <w:rFonts w:ascii="Verdana" w:eastAsia="Times New Roman" w:hAnsi="Verdana" w:cs="Arial"/>
                                  <w:color w:val="000000"/>
                                  <w:sz w:val="20"/>
                                  <w:szCs w:val="20"/>
                                  <w:lang w:eastAsia="tr-TR"/>
                                </w:rPr>
                                <w:t xml:space="preserve">a) </w:t>
                              </w:r>
                              <w:r w:rsidRPr="00B818DB">
                                <w:rPr>
                                  <w:rFonts w:ascii="Verdana" w:eastAsia="Times New Roman" w:hAnsi="Verdana" w:cs="Arial"/>
                                  <w:color w:val="000000"/>
                                  <w:sz w:val="20"/>
                                  <w:szCs w:val="20"/>
                                  <w:highlight w:val="yellow"/>
                                  <w:lang w:eastAsia="tr-TR"/>
                                </w:rPr>
                                <w:t xml:space="preserve">Gümrük Yönetmeliği 205/4 üncü maddesi gereğince </w:t>
                              </w:r>
                              <w:proofErr w:type="gramStart"/>
                              <w:r w:rsidRPr="00B818DB">
                                <w:rPr>
                                  <w:rFonts w:ascii="Verdana" w:eastAsia="Times New Roman" w:hAnsi="Verdana" w:cs="Arial"/>
                                  <w:color w:val="000000"/>
                                  <w:sz w:val="20"/>
                                  <w:szCs w:val="20"/>
                                  <w:highlight w:val="yellow"/>
                                  <w:lang w:eastAsia="tr-TR"/>
                                </w:rPr>
                                <w:t>mezkur</w:t>
                              </w:r>
                              <w:proofErr w:type="gramEnd"/>
                              <w:r w:rsidRPr="00B818DB">
                                <w:rPr>
                                  <w:rFonts w:ascii="Verdana" w:eastAsia="Times New Roman" w:hAnsi="Verdana" w:cs="Arial"/>
                                  <w:color w:val="000000"/>
                                  <w:sz w:val="20"/>
                                  <w:szCs w:val="20"/>
                                  <w:highlight w:val="yellow"/>
                                  <w:lang w:eastAsia="tr-TR"/>
                                </w:rPr>
                                <w:t xml:space="preserve"> Karar kapsamında tahsil edilmesi gereken </w:t>
                              </w:r>
                              <w:proofErr w:type="spellStart"/>
                              <w:r w:rsidRPr="00B818DB">
                                <w:rPr>
                                  <w:rFonts w:ascii="Verdana" w:eastAsia="Times New Roman" w:hAnsi="Verdana" w:cs="Arial"/>
                                  <w:color w:val="000000"/>
                                  <w:sz w:val="20"/>
                                  <w:szCs w:val="20"/>
                                  <w:highlight w:val="yellow"/>
                                  <w:lang w:eastAsia="tr-TR"/>
                                </w:rPr>
                                <w:t>EMY’nin</w:t>
                              </w:r>
                              <w:proofErr w:type="spellEnd"/>
                              <w:r w:rsidRPr="00B818DB">
                                <w:rPr>
                                  <w:rFonts w:ascii="Verdana" w:eastAsia="Times New Roman" w:hAnsi="Verdana" w:cs="Arial"/>
                                  <w:color w:val="000000"/>
                                  <w:sz w:val="20"/>
                                  <w:szCs w:val="20"/>
                                  <w:highlight w:val="yellow"/>
                                  <w:lang w:eastAsia="tr-TR"/>
                                </w:rPr>
                                <w:t xml:space="preserve"> Karardaki en yüksek had üzerinden hesaplanarak EMY ve buna tekabül eden vergilere ilişkin ek tahakkuk çıkarılması ve </w:t>
                              </w:r>
                              <w:r w:rsidRPr="00B818DB">
                                <w:rPr>
                                  <w:rFonts w:ascii="Verdana" w:eastAsia="Times New Roman" w:hAnsi="Verdana" w:cs="Arial"/>
                                  <w:b/>
                                  <w:bCs/>
                                  <w:color w:val="000000"/>
                                  <w:sz w:val="20"/>
                                  <w:szCs w:val="20"/>
                                  <w:highlight w:val="yellow"/>
                                  <w:lang w:eastAsia="tr-TR"/>
                                </w:rPr>
                                <w:t>tahsil edilmesi,</w:t>
                              </w:r>
                            </w:p>
                            <w:p w:rsidR="00B818DB" w:rsidRPr="00B818DB" w:rsidRDefault="00B818DB" w:rsidP="00B818DB">
                              <w:pPr>
                                <w:spacing w:before="120" w:after="100" w:afterAutospacing="1" w:line="240" w:lineRule="auto"/>
                                <w:ind w:firstLine="709"/>
                                <w:jc w:val="both"/>
                                <w:rPr>
                                  <w:rFonts w:ascii="Verdana" w:eastAsia="Times New Roman" w:hAnsi="Verdana" w:cs="Arial"/>
                                  <w:color w:val="000000"/>
                                  <w:sz w:val="20"/>
                                  <w:szCs w:val="20"/>
                                  <w:lang w:eastAsia="tr-TR"/>
                                </w:rPr>
                              </w:pPr>
                              <w:r w:rsidRPr="00B818DB">
                                <w:rPr>
                                  <w:rFonts w:ascii="Verdana" w:eastAsia="Times New Roman" w:hAnsi="Verdana" w:cs="Arial"/>
                                  <w:color w:val="000000"/>
                                  <w:sz w:val="20"/>
                                  <w:szCs w:val="20"/>
                                  <w:highlight w:val="yellow"/>
                                  <w:lang w:eastAsia="tr-TR"/>
                                </w:rPr>
                                <w:t>b) EMY ve buna tekabül eden vergilerin tahsil edilmesini müteakip “Diğer Ülkeler” oranında tahsil edilen gümrük vergisi ve buna tekabül eden vergilerin Gümrük Kanunu`nun 214 üncü maddesi çerçevesinde </w:t>
                              </w:r>
                              <w:r w:rsidRPr="00B818DB">
                                <w:rPr>
                                  <w:rFonts w:ascii="Verdana" w:eastAsia="Times New Roman" w:hAnsi="Verdana" w:cs="Arial"/>
                                  <w:b/>
                                  <w:bCs/>
                                  <w:color w:val="000000"/>
                                  <w:sz w:val="20"/>
                                  <w:szCs w:val="20"/>
                                  <w:highlight w:val="yellow"/>
                                  <w:lang w:eastAsia="tr-TR"/>
                                </w:rPr>
                                <w:t>geri verilmesi, </w:t>
                              </w:r>
                              <w:r w:rsidRPr="00B818DB">
                                <w:rPr>
                                  <w:rFonts w:ascii="Verdana" w:eastAsia="Times New Roman" w:hAnsi="Verdana" w:cs="Arial"/>
                                  <w:color w:val="000000"/>
                                  <w:sz w:val="20"/>
                                  <w:szCs w:val="20"/>
                                  <w:highlight w:val="yellow"/>
                                  <w:lang w:eastAsia="tr-TR"/>
                                </w:rPr>
                                <w:t>yönünde işlem tesis edilmesi gerekmektedir.</w:t>
                              </w:r>
                            </w:p>
                            <w:p w:rsidR="00B818DB" w:rsidRPr="00B818DB" w:rsidRDefault="00B818DB" w:rsidP="00B818DB">
                              <w:pPr>
                                <w:spacing w:before="120" w:after="100" w:afterAutospacing="1" w:line="240" w:lineRule="auto"/>
                                <w:ind w:firstLine="709"/>
                                <w:jc w:val="both"/>
                                <w:rPr>
                                  <w:rFonts w:ascii="Verdana" w:eastAsia="Times New Roman" w:hAnsi="Verdana" w:cs="Arial"/>
                                  <w:color w:val="000000"/>
                                  <w:sz w:val="20"/>
                                  <w:szCs w:val="20"/>
                                  <w:lang w:eastAsia="tr-TR"/>
                                </w:rPr>
                              </w:pPr>
                              <w:r w:rsidRPr="00B818DB">
                                <w:rPr>
                                  <w:rFonts w:ascii="Verdana" w:eastAsia="Times New Roman" w:hAnsi="Verdana" w:cs="Arial"/>
                                  <w:color w:val="000000"/>
                                  <w:sz w:val="20"/>
                                  <w:szCs w:val="20"/>
                                  <w:lang w:eastAsia="tr-TR"/>
                                </w:rPr>
                                <w:t>Bilgi ve gereğini rica ederim.</w:t>
                              </w:r>
                            </w:p>
                            <w:p w:rsidR="00B818DB" w:rsidRPr="00B818DB" w:rsidRDefault="00B818DB" w:rsidP="00B818DB">
                              <w:pPr>
                                <w:spacing w:before="100" w:beforeAutospacing="1" w:after="100" w:afterAutospacing="1" w:line="240" w:lineRule="auto"/>
                                <w:jc w:val="right"/>
                                <w:rPr>
                                  <w:rFonts w:ascii="Verdana" w:eastAsia="Times New Roman" w:hAnsi="Verdana" w:cs="Arial"/>
                                  <w:color w:val="000000"/>
                                  <w:sz w:val="20"/>
                                  <w:szCs w:val="20"/>
                                  <w:lang w:eastAsia="tr-TR"/>
                                </w:rPr>
                              </w:pPr>
                              <w:r w:rsidRPr="00B818DB">
                                <w:rPr>
                                  <w:rFonts w:ascii="Verdana" w:eastAsia="Times New Roman" w:hAnsi="Verdana" w:cs="Arial"/>
                                  <w:color w:val="000000"/>
                                  <w:sz w:val="20"/>
                                  <w:szCs w:val="20"/>
                                  <w:lang w:eastAsia="tr-TR"/>
                                </w:rPr>
                                <w:t> </w:t>
                              </w:r>
                            </w:p>
                            <w:p w:rsidR="00B818DB" w:rsidRPr="00B818DB" w:rsidRDefault="00B818DB" w:rsidP="00B818DB">
                              <w:pPr>
                                <w:spacing w:before="100" w:beforeAutospacing="1" w:after="100" w:afterAutospacing="1" w:line="240" w:lineRule="auto"/>
                                <w:jc w:val="right"/>
                                <w:rPr>
                                  <w:rFonts w:ascii="Verdana" w:eastAsia="Times New Roman" w:hAnsi="Verdana" w:cs="Arial"/>
                                  <w:color w:val="000000"/>
                                  <w:sz w:val="20"/>
                                  <w:szCs w:val="20"/>
                                  <w:lang w:eastAsia="tr-TR"/>
                                </w:rPr>
                              </w:pPr>
                              <w:r w:rsidRPr="00B818DB">
                                <w:rPr>
                                  <w:rFonts w:ascii="Verdana" w:eastAsia="Times New Roman" w:hAnsi="Verdana" w:cs="Arial"/>
                                  <w:color w:val="000000"/>
                                  <w:sz w:val="20"/>
                                  <w:szCs w:val="20"/>
                                  <w:lang w:eastAsia="tr-TR"/>
                                </w:rPr>
                                <w:t>Mustafa GÜMÜŞ</w:t>
                              </w:r>
                            </w:p>
                            <w:p w:rsidR="00B818DB" w:rsidRPr="00B818DB" w:rsidRDefault="00B818DB" w:rsidP="00B818DB">
                              <w:pPr>
                                <w:spacing w:before="100" w:beforeAutospacing="1" w:after="100" w:afterAutospacing="1" w:line="240" w:lineRule="auto"/>
                                <w:jc w:val="right"/>
                                <w:rPr>
                                  <w:rFonts w:ascii="Verdana" w:eastAsia="Times New Roman" w:hAnsi="Verdana" w:cs="Arial"/>
                                  <w:color w:val="000000"/>
                                  <w:sz w:val="20"/>
                                  <w:szCs w:val="20"/>
                                  <w:lang w:eastAsia="tr-TR"/>
                                </w:rPr>
                              </w:pPr>
                              <w:r w:rsidRPr="00B818DB">
                                <w:rPr>
                                  <w:rFonts w:ascii="Verdana" w:eastAsia="Times New Roman" w:hAnsi="Verdana" w:cs="Arial"/>
                                  <w:color w:val="000000"/>
                                  <w:sz w:val="20"/>
                                  <w:szCs w:val="20"/>
                                  <w:lang w:eastAsia="tr-TR"/>
                                </w:rPr>
                                <w:t>Bakan a.</w:t>
                              </w:r>
                            </w:p>
                            <w:p w:rsidR="00B818DB" w:rsidRPr="00B818DB" w:rsidRDefault="00B818DB" w:rsidP="00B818DB">
                              <w:pPr>
                                <w:spacing w:before="100" w:beforeAutospacing="1" w:after="100" w:afterAutospacing="1" w:line="240" w:lineRule="auto"/>
                                <w:jc w:val="right"/>
                                <w:rPr>
                                  <w:rFonts w:ascii="Verdana" w:eastAsia="Times New Roman" w:hAnsi="Verdana" w:cs="Arial"/>
                                  <w:color w:val="000000"/>
                                  <w:sz w:val="20"/>
                                  <w:szCs w:val="20"/>
                                  <w:lang w:eastAsia="tr-TR"/>
                                </w:rPr>
                              </w:pPr>
                              <w:r w:rsidRPr="00B818DB">
                                <w:rPr>
                                  <w:rFonts w:ascii="Verdana" w:eastAsia="Times New Roman" w:hAnsi="Verdana" w:cs="Arial"/>
                                  <w:color w:val="000000"/>
                                  <w:sz w:val="20"/>
                                  <w:szCs w:val="20"/>
                                  <w:lang w:eastAsia="tr-TR"/>
                                </w:rPr>
                                <w:t>Genel Müdür</w:t>
                              </w:r>
                            </w:p>
                            <w:p w:rsidR="00B818DB" w:rsidRPr="00B818DB" w:rsidRDefault="00B818DB" w:rsidP="00B818DB">
                              <w:pPr>
                                <w:spacing w:before="100" w:beforeAutospacing="1" w:after="100" w:afterAutospacing="1" w:line="240" w:lineRule="auto"/>
                                <w:rPr>
                                  <w:rFonts w:ascii="Verdana" w:eastAsia="Times New Roman" w:hAnsi="Verdana" w:cs="Arial"/>
                                  <w:color w:val="000000"/>
                                  <w:sz w:val="20"/>
                                  <w:szCs w:val="20"/>
                                  <w:lang w:eastAsia="tr-TR"/>
                                </w:rPr>
                              </w:pPr>
                              <w:r w:rsidRPr="00B818DB">
                                <w:rPr>
                                  <w:rFonts w:ascii="Verdana" w:eastAsia="Times New Roman" w:hAnsi="Verdana" w:cs="Arial"/>
                                  <w:b/>
                                  <w:bCs/>
                                  <w:color w:val="000000"/>
                                  <w:sz w:val="20"/>
                                  <w:szCs w:val="20"/>
                                  <w:lang w:eastAsia="tr-TR"/>
                                </w:rPr>
                                <w:t> </w:t>
                              </w:r>
                            </w:p>
                            <w:p w:rsidR="00B818DB" w:rsidRPr="00B818DB" w:rsidRDefault="00B818DB" w:rsidP="00B818DB">
                              <w:pPr>
                                <w:spacing w:before="100" w:beforeAutospacing="1" w:after="100" w:afterAutospacing="1" w:line="240" w:lineRule="auto"/>
                                <w:rPr>
                                  <w:rFonts w:ascii="Verdana" w:eastAsia="Times New Roman" w:hAnsi="Verdana" w:cs="Arial"/>
                                  <w:color w:val="000000"/>
                                  <w:sz w:val="20"/>
                                  <w:szCs w:val="20"/>
                                  <w:lang w:eastAsia="tr-TR"/>
                                </w:rPr>
                              </w:pPr>
                              <w:r w:rsidRPr="00B818DB">
                                <w:rPr>
                                  <w:rFonts w:ascii="Verdana" w:eastAsia="Times New Roman" w:hAnsi="Verdana" w:cs="Arial"/>
                                  <w:b/>
                                  <w:bCs/>
                                  <w:color w:val="000000"/>
                                  <w:sz w:val="20"/>
                                  <w:szCs w:val="20"/>
                                  <w:lang w:eastAsia="tr-TR"/>
                                </w:rPr>
                                <w:t> </w:t>
                              </w:r>
                            </w:p>
                            <w:p w:rsidR="00B818DB" w:rsidRPr="00B818DB" w:rsidRDefault="00B818DB" w:rsidP="00B818DB">
                              <w:pPr>
                                <w:spacing w:before="100" w:beforeAutospacing="1" w:after="100" w:afterAutospacing="1" w:line="240" w:lineRule="auto"/>
                                <w:rPr>
                                  <w:rFonts w:ascii="Verdana" w:eastAsia="Times New Roman" w:hAnsi="Verdana" w:cs="Arial"/>
                                  <w:color w:val="000000"/>
                                  <w:sz w:val="20"/>
                                  <w:szCs w:val="20"/>
                                  <w:lang w:eastAsia="tr-TR"/>
                                </w:rPr>
                              </w:pPr>
                              <w:r w:rsidRPr="00B818DB">
                                <w:rPr>
                                  <w:rFonts w:ascii="Verdana" w:eastAsia="Times New Roman" w:hAnsi="Verdana" w:cs="Arial"/>
                                  <w:b/>
                                  <w:bCs/>
                                  <w:color w:val="000000"/>
                                  <w:sz w:val="20"/>
                                  <w:szCs w:val="20"/>
                                  <w:lang w:eastAsia="tr-TR"/>
                                </w:rPr>
                                <w:t> </w:t>
                              </w:r>
                            </w:p>
                            <w:p w:rsidR="00B818DB" w:rsidRPr="00B818DB" w:rsidRDefault="00B818DB" w:rsidP="00B818DB">
                              <w:pPr>
                                <w:spacing w:before="100" w:beforeAutospacing="1" w:after="100" w:afterAutospacing="1" w:line="240" w:lineRule="auto"/>
                                <w:rPr>
                                  <w:rFonts w:ascii="Verdana" w:eastAsia="Times New Roman" w:hAnsi="Verdana" w:cs="Arial"/>
                                  <w:color w:val="000000"/>
                                  <w:sz w:val="20"/>
                                  <w:szCs w:val="20"/>
                                  <w:lang w:eastAsia="tr-TR"/>
                                </w:rPr>
                              </w:pPr>
                              <w:r w:rsidRPr="00B818DB">
                                <w:rPr>
                                  <w:rFonts w:ascii="Verdana" w:eastAsia="Times New Roman" w:hAnsi="Verdana" w:cs="Arial"/>
                                  <w:b/>
                                  <w:bCs/>
                                  <w:color w:val="000000"/>
                                  <w:sz w:val="20"/>
                                  <w:szCs w:val="20"/>
                                  <w:lang w:eastAsia="tr-TR"/>
                                </w:rPr>
                                <w:t>Dağıtım:</w:t>
                              </w:r>
                            </w:p>
                            <w:p w:rsidR="00B818DB" w:rsidRPr="00B818DB" w:rsidRDefault="00B818DB" w:rsidP="00B818DB">
                              <w:pPr>
                                <w:spacing w:before="100" w:beforeAutospacing="1" w:after="100" w:afterAutospacing="1" w:line="240" w:lineRule="auto"/>
                                <w:rPr>
                                  <w:rFonts w:ascii="Verdana" w:eastAsia="Times New Roman" w:hAnsi="Verdana" w:cs="Times New Roman"/>
                                  <w:color w:val="000000"/>
                                  <w:sz w:val="18"/>
                                  <w:szCs w:val="18"/>
                                  <w:lang w:eastAsia="tr-TR"/>
                                </w:rPr>
                              </w:pPr>
                              <w:r w:rsidRPr="00B818DB">
                                <w:rPr>
                                  <w:rFonts w:ascii="Verdana" w:eastAsia="Times New Roman" w:hAnsi="Verdana" w:cs="Arial"/>
                                  <w:color w:val="000000"/>
                                  <w:sz w:val="20"/>
                                  <w:szCs w:val="20"/>
                                  <w:lang w:eastAsia="tr-TR"/>
                                </w:rPr>
                                <w:t>Tüm Gümrük ve Dış Ticaret Bölge Müdürlükleri</w:t>
                              </w:r>
                            </w:p>
                            <w:p w:rsidR="00B818DB" w:rsidRPr="00B818DB" w:rsidRDefault="00B818DB" w:rsidP="00B818DB">
                              <w:pPr>
                                <w:spacing w:before="100" w:beforeAutospacing="1" w:after="100" w:afterAutospacing="1" w:line="240" w:lineRule="auto"/>
                                <w:rPr>
                                  <w:rFonts w:ascii="Verdana" w:eastAsia="Times New Roman" w:hAnsi="Verdana" w:cs="Arial"/>
                                  <w:color w:val="000000"/>
                                  <w:sz w:val="20"/>
                                  <w:szCs w:val="20"/>
                                  <w:lang w:eastAsia="tr-TR"/>
                                </w:rPr>
                              </w:pPr>
                              <w:r w:rsidRPr="00B818DB">
                                <w:rPr>
                                  <w:rFonts w:ascii="Verdana" w:eastAsia="Times New Roman" w:hAnsi="Verdana" w:cs="Times New Roman"/>
                                  <w:color w:val="000000"/>
                                  <w:sz w:val="18"/>
                                  <w:szCs w:val="18"/>
                                  <w:lang w:eastAsia="tr-TR"/>
                                </w:rPr>
                                <w:t> </w:t>
                              </w:r>
                            </w:p>
                          </w:tc>
                        </w:tr>
                      </w:tbl>
                      <w:p w:rsidR="00B818DB" w:rsidRPr="00B818DB" w:rsidRDefault="00B818DB" w:rsidP="00B818DB">
                        <w:pPr>
                          <w:spacing w:after="0" w:line="240" w:lineRule="auto"/>
                          <w:rPr>
                            <w:rFonts w:ascii="Verdana" w:eastAsia="Times New Roman" w:hAnsi="Verdana" w:cs="Times New Roman"/>
                            <w:color w:val="FFFFFF"/>
                            <w:sz w:val="18"/>
                            <w:szCs w:val="18"/>
                            <w:lang w:eastAsia="tr-TR"/>
                          </w:rPr>
                        </w:pPr>
                      </w:p>
                    </w:tc>
                  </w:tr>
                  <w:tr w:rsidR="00B818DB" w:rsidRPr="00B818DB">
                    <w:trPr>
                      <w:trHeight w:val="180"/>
                      <w:tblCellSpacing w:w="0" w:type="dxa"/>
                      <w:hidden/>
                    </w:trPr>
                    <w:tc>
                      <w:tcPr>
                        <w:tcW w:w="0" w:type="auto"/>
                        <w:shd w:val="clear" w:color="auto" w:fill="104E83"/>
                        <w:hideMark/>
                      </w:tcPr>
                      <w:p w:rsidR="00B818DB" w:rsidRPr="00B818DB" w:rsidRDefault="00B818DB" w:rsidP="00B818DB">
                        <w:pPr>
                          <w:spacing w:after="0" w:line="240" w:lineRule="auto"/>
                          <w:rPr>
                            <w:rFonts w:ascii="Verdana" w:eastAsia="Times New Roman" w:hAnsi="Verdana" w:cs="Times New Roman"/>
                            <w:vanish/>
                            <w:color w:val="FFFFFF"/>
                            <w:sz w:val="18"/>
                            <w:szCs w:val="18"/>
                            <w:lang w:eastAsia="tr-TR"/>
                          </w:rPr>
                        </w:pPr>
                        <w:r w:rsidRPr="00B818DB">
                          <w:rPr>
                            <w:rFonts w:ascii="Verdana" w:eastAsia="Times New Roman" w:hAnsi="Verdana" w:cs="Times New Roman"/>
                            <w:vanish/>
                            <w:color w:val="FFFFFF"/>
                            <w:sz w:val="18"/>
                            <w:szCs w:val="18"/>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8pt" o:ole="">
                              <v:imagedata r:id="rId8" o:title=""/>
                            </v:shape>
                            <w:control r:id="rId9" w:name="DefaultOcxName" w:shapeid="_x0000_i1034"/>
                          </w:object>
                        </w:r>
                        <w:r w:rsidRPr="00B818DB">
                          <w:rPr>
                            <w:rFonts w:ascii="Verdana" w:eastAsia="Times New Roman" w:hAnsi="Verdana" w:cs="Times New Roman"/>
                            <w:vanish/>
                            <w:color w:val="FFFFFF"/>
                            <w:sz w:val="18"/>
                            <w:szCs w:val="18"/>
                            <w:lang w:eastAsia="tr-TR"/>
                          </w:rPr>
                          <w:t>  İlgili Mevzuatları Göster</w:t>
                        </w:r>
                      </w:p>
                    </w:tc>
                  </w:tr>
                  <w:tr w:rsidR="00B818DB" w:rsidRPr="00B818DB">
                    <w:trPr>
                      <w:trHeight w:val="18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B818DB" w:rsidRPr="00B818DB">
                          <w:trPr>
                            <w:hidden/>
                          </w:trPr>
                          <w:tc>
                            <w:tcPr>
                              <w:tcW w:w="0" w:type="auto"/>
                              <w:vAlign w:val="center"/>
                              <w:hideMark/>
                            </w:tcPr>
                            <w:p w:rsidR="00B818DB" w:rsidRPr="00B818DB" w:rsidRDefault="00B818DB" w:rsidP="00B818DB">
                              <w:pPr>
                                <w:spacing w:after="0" w:line="240" w:lineRule="auto"/>
                                <w:rPr>
                                  <w:rFonts w:ascii="Verdana" w:eastAsia="Times New Roman" w:hAnsi="Verdana" w:cs="Times New Roman"/>
                                  <w:vanish/>
                                  <w:color w:val="FFFFFF"/>
                                  <w:sz w:val="18"/>
                                  <w:szCs w:val="18"/>
                                  <w:lang w:eastAsia="tr-TR"/>
                                </w:rPr>
                              </w:pPr>
                            </w:p>
                          </w:tc>
                        </w:tr>
                      </w:tbl>
                      <w:p w:rsidR="00B818DB" w:rsidRPr="00B818DB" w:rsidRDefault="00B818DB" w:rsidP="00B818DB">
                        <w:pPr>
                          <w:spacing w:after="0" w:line="240" w:lineRule="auto"/>
                          <w:rPr>
                            <w:rFonts w:ascii="Verdana" w:eastAsia="Times New Roman" w:hAnsi="Verdana" w:cs="Times New Roman"/>
                            <w:vanish/>
                            <w:color w:val="7AA6D3"/>
                            <w:sz w:val="18"/>
                            <w:szCs w:val="18"/>
                            <w:lang w:eastAsia="tr-TR"/>
                          </w:rPr>
                        </w:pPr>
                      </w:p>
                    </w:tc>
                  </w:tr>
                  <w:tr w:rsidR="00B818DB" w:rsidRPr="00B818DB">
                    <w:trPr>
                      <w:trHeight w:val="180"/>
                      <w:tblCellSpacing w:w="0" w:type="dxa"/>
                      <w:hidden/>
                    </w:trPr>
                    <w:tc>
                      <w:tcPr>
                        <w:tcW w:w="0" w:type="auto"/>
                        <w:shd w:val="clear" w:color="auto" w:fill="104E83"/>
                        <w:hideMark/>
                      </w:tcPr>
                      <w:p w:rsidR="00B818DB" w:rsidRPr="00B818DB" w:rsidRDefault="00B818DB" w:rsidP="00B818DB">
                        <w:pPr>
                          <w:spacing w:after="0" w:line="240" w:lineRule="auto"/>
                          <w:rPr>
                            <w:rFonts w:ascii="Verdana" w:eastAsia="Times New Roman" w:hAnsi="Verdana" w:cs="Times New Roman"/>
                            <w:vanish/>
                            <w:color w:val="FFFFFF"/>
                            <w:sz w:val="18"/>
                            <w:szCs w:val="18"/>
                            <w:lang w:eastAsia="tr-TR"/>
                          </w:rPr>
                        </w:pPr>
                        <w:r w:rsidRPr="00B818DB">
                          <w:rPr>
                            <w:rFonts w:ascii="Verdana" w:eastAsia="Times New Roman" w:hAnsi="Verdana" w:cs="Times New Roman"/>
                            <w:vanish/>
                            <w:color w:val="FFFFFF"/>
                            <w:sz w:val="18"/>
                            <w:szCs w:val="18"/>
                          </w:rPr>
                          <w:object w:dxaOrig="1440" w:dyaOrig="1440">
                            <v:shape id="_x0000_i1037" type="#_x0000_t75" style="width:20.25pt;height:18pt" o:ole="">
                              <v:imagedata r:id="rId8" o:title=""/>
                            </v:shape>
                            <w:control r:id="rId10" w:name="DefaultOcxName1" w:shapeid="_x0000_i1037"/>
                          </w:object>
                        </w:r>
                        <w:r w:rsidRPr="00B818DB">
                          <w:rPr>
                            <w:rFonts w:ascii="Verdana" w:eastAsia="Times New Roman" w:hAnsi="Verdana" w:cs="Times New Roman"/>
                            <w:vanish/>
                            <w:color w:val="FFFFFF"/>
                            <w:sz w:val="18"/>
                            <w:szCs w:val="18"/>
                            <w:lang w:eastAsia="tr-TR"/>
                          </w:rPr>
                          <w:t>Bu Mevzuatın Yürürlükten Kaldırdığı/Değiştirdiği Mevzuatları Göster</w:t>
                        </w:r>
                      </w:p>
                    </w:tc>
                  </w:tr>
                  <w:tr w:rsidR="00B818DB" w:rsidRPr="00B818DB">
                    <w:trPr>
                      <w:trHeight w:val="15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B818DB" w:rsidRPr="00B818DB">
                          <w:trPr>
                            <w:hidden/>
                          </w:trPr>
                          <w:tc>
                            <w:tcPr>
                              <w:tcW w:w="0" w:type="auto"/>
                              <w:vAlign w:val="center"/>
                              <w:hideMark/>
                            </w:tcPr>
                            <w:p w:rsidR="00B818DB" w:rsidRPr="00B818DB" w:rsidRDefault="00B818DB" w:rsidP="00B818DB">
                              <w:pPr>
                                <w:spacing w:after="0" w:line="240" w:lineRule="auto"/>
                                <w:rPr>
                                  <w:rFonts w:ascii="Verdana" w:eastAsia="Times New Roman" w:hAnsi="Verdana" w:cs="Times New Roman"/>
                                  <w:vanish/>
                                  <w:color w:val="FFFFFF"/>
                                  <w:sz w:val="18"/>
                                  <w:szCs w:val="18"/>
                                  <w:lang w:eastAsia="tr-TR"/>
                                </w:rPr>
                              </w:pPr>
                            </w:p>
                          </w:tc>
                        </w:tr>
                      </w:tbl>
                      <w:p w:rsidR="00B818DB" w:rsidRPr="00B818DB" w:rsidRDefault="00B818DB" w:rsidP="00B818DB">
                        <w:pPr>
                          <w:spacing w:after="0" w:line="240" w:lineRule="auto"/>
                          <w:rPr>
                            <w:rFonts w:ascii="Verdana" w:eastAsia="Times New Roman" w:hAnsi="Verdana" w:cs="Times New Roman"/>
                            <w:vanish/>
                            <w:color w:val="7AA6D3"/>
                            <w:sz w:val="18"/>
                            <w:szCs w:val="18"/>
                            <w:lang w:eastAsia="tr-TR"/>
                          </w:rPr>
                        </w:pPr>
                      </w:p>
                    </w:tc>
                  </w:tr>
                </w:tbl>
                <w:p w:rsidR="00B818DB" w:rsidRPr="00B818DB" w:rsidRDefault="00B818DB" w:rsidP="00B818DB">
                  <w:pPr>
                    <w:spacing w:after="0" w:line="240" w:lineRule="auto"/>
                    <w:rPr>
                      <w:rFonts w:ascii="Times New Roman" w:eastAsia="Times New Roman" w:hAnsi="Times New Roman" w:cs="Times New Roman"/>
                      <w:sz w:val="24"/>
                      <w:szCs w:val="24"/>
                      <w:lang w:eastAsia="tr-TR"/>
                    </w:rPr>
                  </w:pPr>
                </w:p>
              </w:tc>
            </w:tr>
          </w:tbl>
          <w:p w:rsidR="00B818DB" w:rsidRPr="00B818DB" w:rsidRDefault="00B818DB" w:rsidP="00B818DB">
            <w:pPr>
              <w:spacing w:after="0" w:line="240" w:lineRule="auto"/>
              <w:rPr>
                <w:rFonts w:ascii="Times New Roman" w:eastAsia="Times New Roman" w:hAnsi="Times New Roman" w:cs="Times New Roman"/>
                <w:sz w:val="24"/>
                <w:szCs w:val="24"/>
                <w:lang w:eastAsia="tr-TR"/>
              </w:rPr>
            </w:pPr>
          </w:p>
        </w:tc>
      </w:tr>
    </w:tbl>
    <w:p w:rsidR="00B818DB" w:rsidRPr="00B818DB" w:rsidRDefault="00B818DB" w:rsidP="00B818DB">
      <w:pPr>
        <w:spacing w:after="0" w:line="240" w:lineRule="auto"/>
        <w:rPr>
          <w:rFonts w:ascii="Times New Roman" w:eastAsia="Times New Roman" w:hAnsi="Times New Roman" w:cs="Times New Roman"/>
          <w:sz w:val="24"/>
          <w:szCs w:val="24"/>
          <w:lang w:eastAsia="tr-TR"/>
        </w:rPr>
      </w:pPr>
      <w:r w:rsidRPr="00B818DB">
        <w:rPr>
          <w:rFonts w:ascii="Times New Roman" w:eastAsia="Times New Roman" w:hAnsi="Times New Roman" w:cs="Times New Roman"/>
          <w:sz w:val="24"/>
          <w:szCs w:val="24"/>
          <w:lang w:eastAsia="tr-TR"/>
        </w:rPr>
        <w:lastRenderedPageBreak/>
        <w:t xml:space="preserve">    </w:t>
      </w:r>
    </w:p>
    <w:p w:rsidR="00B818DB" w:rsidRPr="00B818DB" w:rsidRDefault="00B818DB" w:rsidP="00B818DB">
      <w:pPr>
        <w:spacing w:after="0" w:line="240" w:lineRule="auto"/>
        <w:rPr>
          <w:rFonts w:ascii="Times New Roman" w:eastAsia="Times New Roman" w:hAnsi="Times New Roman" w:cs="Times New Roman"/>
          <w:vanish/>
          <w:sz w:val="24"/>
          <w:szCs w:val="24"/>
          <w:lang w:eastAsia="tr-TR"/>
        </w:rPr>
      </w:pPr>
      <w:r w:rsidRPr="00B818DB">
        <w:rPr>
          <w:rFonts w:ascii="Times New Roman" w:eastAsia="Times New Roman" w:hAnsi="Times New Roman" w:cs="Times New Roman"/>
          <w:vanish/>
          <w:sz w:val="24"/>
          <w:szCs w:val="24"/>
        </w:rPr>
        <w:object w:dxaOrig="1440" w:dyaOrig="1440">
          <v:shape id="_x0000_i1040" type="#_x0000_t75" style="width:36pt;height:22.5pt" o:ole="">
            <v:imagedata r:id="rId11" o:title=""/>
          </v:shape>
          <w:control r:id="rId12" w:name="DefaultOcxName2" w:shapeid="_x0000_i1040"/>
        </w:object>
      </w:r>
      <w:r w:rsidRPr="00B818DB">
        <w:rPr>
          <w:rFonts w:ascii="Times New Roman" w:eastAsia="Times New Roman" w:hAnsi="Times New Roman" w:cs="Times New Roman"/>
          <w:vanish/>
          <w:sz w:val="24"/>
          <w:szCs w:val="24"/>
        </w:rPr>
        <w:object w:dxaOrig="1440" w:dyaOrig="1440">
          <v:shape id="_x0000_i1043" type="#_x0000_t75" style="width:1in;height:18pt" o:ole="">
            <v:imagedata r:id="rId13" o:title=""/>
          </v:shape>
          <w:control r:id="rId14" w:name="DefaultOcxName3" w:shapeid="_x0000_i1043"/>
        </w:object>
      </w:r>
    </w:p>
    <w:p w:rsidR="009363A9" w:rsidRDefault="009363A9" w:rsidP="00B818DB"/>
    <w:sectPr w:rsidR="009363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0C"/>
    <w:rsid w:val="00025815"/>
    <w:rsid w:val="0050660C"/>
    <w:rsid w:val="009363A9"/>
    <w:rsid w:val="00B818DB"/>
    <w:rsid w:val="00F119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F970766A-62A0-4C93-9C46-352046E9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778938">
      <w:bodyDiv w:val="1"/>
      <w:marLeft w:val="0"/>
      <w:marRight w:val="0"/>
      <w:marTop w:val="0"/>
      <w:marBottom w:val="0"/>
      <w:divBdr>
        <w:top w:val="none" w:sz="0" w:space="0" w:color="auto"/>
        <w:left w:val="none" w:sz="0" w:space="0" w:color="auto"/>
        <w:bottom w:val="none" w:sz="0" w:space="0" w:color="auto"/>
        <w:right w:val="none" w:sz="0" w:space="0" w:color="auto"/>
      </w:divBdr>
      <w:divsChild>
        <w:div w:id="811295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hyperlink" Target="http://192.168.16.11/mavi/mevzuatGoster.aspx?id=34601" TargetMode="External"/><Relationship Id="rId12" Type="http://schemas.openxmlformats.org/officeDocument/2006/relationships/control" Target="activeX/activeX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192.168.16.11/mavi/mevzuatGoster.aspx?id=37171" TargetMode="External"/><Relationship Id="rId11" Type="http://schemas.openxmlformats.org/officeDocument/2006/relationships/image" Target="media/image2.wmf"/><Relationship Id="rId5" Type="http://schemas.openxmlformats.org/officeDocument/2006/relationships/hyperlink" Target="http://192.168.16.11/mavi/mevzuatGoster.aspx?id=37173" TargetMode="Externa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hyperlink" Target="http://192.168.16.11/mavi/mevzuatGoster.aspx?id=36946" TargetMode="External"/><Relationship Id="rId9" Type="http://schemas.openxmlformats.org/officeDocument/2006/relationships/control" Target="activeX/activeX1.xml"/><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795</Words>
  <Characters>4534</Characters>
  <Application>Microsoft Office Word</Application>
  <DocSecurity>4</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 – ASSET GÜMRÜK MÜŞAVİRLİĞİ / İSTANBUL</cp:lastModifiedBy>
  <cp:revision>2</cp:revision>
  <dcterms:created xsi:type="dcterms:W3CDTF">2020-07-10T20:13:00Z</dcterms:created>
  <dcterms:modified xsi:type="dcterms:W3CDTF">2020-07-10T20:13:00Z</dcterms:modified>
</cp:coreProperties>
</file>