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A66" w:rsidRPr="00D14A66" w:rsidRDefault="00D14A66" w:rsidP="00D14A66">
      <w:pPr>
        <w:adjustRightInd w:val="0"/>
        <w:spacing w:after="150" w:line="240" w:lineRule="auto"/>
        <w:jc w:val="center"/>
        <w:rPr>
          <w:rFonts w:ascii="Arial" w:eastAsia="Times New Roman" w:hAnsi="Arial" w:cs="Arial"/>
          <w:color w:val="000000"/>
          <w:sz w:val="20"/>
          <w:szCs w:val="20"/>
          <w:lang w:eastAsia="tr-TR"/>
        </w:rPr>
      </w:pPr>
      <w:r w:rsidRPr="00D14A66">
        <w:rPr>
          <w:rFonts w:ascii="Times New Roman" w:eastAsia="Times New Roman" w:hAnsi="Times New Roman" w:cs="Times New Roman"/>
          <w:b/>
          <w:color w:val="000000"/>
          <w:lang w:eastAsia="tr-TR"/>
        </w:rPr>
        <w:t>T.C.</w:t>
      </w:r>
    </w:p>
    <w:p w:rsidR="00D14A66" w:rsidRPr="00D14A66" w:rsidRDefault="00D14A66" w:rsidP="00D14A66">
      <w:pPr>
        <w:adjustRightInd w:val="0"/>
        <w:spacing w:after="150" w:line="240" w:lineRule="auto"/>
        <w:jc w:val="center"/>
        <w:rPr>
          <w:rFonts w:ascii="Arial" w:eastAsia="Times New Roman" w:hAnsi="Arial" w:cs="Arial"/>
          <w:color w:val="000000"/>
          <w:sz w:val="20"/>
          <w:szCs w:val="20"/>
          <w:lang w:eastAsia="tr-TR"/>
        </w:rPr>
      </w:pPr>
      <w:r w:rsidRPr="00D14A66">
        <w:rPr>
          <w:rFonts w:ascii="Times New Roman" w:eastAsia="Times New Roman" w:hAnsi="Times New Roman" w:cs="Times New Roman"/>
          <w:b/>
          <w:color w:val="000000"/>
          <w:lang w:eastAsia="tr-TR"/>
        </w:rPr>
        <w:t>TİCARET BAKANLIĞI</w:t>
      </w:r>
    </w:p>
    <w:p w:rsidR="00D14A66" w:rsidRPr="00D14A66" w:rsidRDefault="00D14A66" w:rsidP="00D14A66">
      <w:pPr>
        <w:adjustRightInd w:val="0"/>
        <w:spacing w:after="150" w:line="240" w:lineRule="auto"/>
        <w:jc w:val="center"/>
        <w:rPr>
          <w:rFonts w:ascii="Arial" w:eastAsia="Times New Roman" w:hAnsi="Arial" w:cs="Arial"/>
          <w:color w:val="000000"/>
          <w:sz w:val="20"/>
          <w:szCs w:val="20"/>
          <w:lang w:eastAsia="tr-TR"/>
        </w:rPr>
      </w:pPr>
      <w:r w:rsidRPr="00D14A66">
        <w:rPr>
          <w:rFonts w:ascii="Times New Roman" w:eastAsia="Times New Roman" w:hAnsi="Times New Roman" w:cs="Times New Roman"/>
          <w:b/>
          <w:color w:val="000000"/>
          <w:lang w:eastAsia="tr-TR"/>
        </w:rPr>
        <w:t>Gümrükler Genel Müdürlüğü</w:t>
      </w:r>
    </w:p>
    <w:p w:rsidR="00D14A66" w:rsidRPr="00D14A66" w:rsidRDefault="00D14A66" w:rsidP="00D14A66">
      <w:pPr>
        <w:adjustRightInd w:val="0"/>
        <w:spacing w:before="120" w:after="150" w:line="240" w:lineRule="auto"/>
        <w:rPr>
          <w:rFonts w:ascii="Arial" w:eastAsia="Times New Roman" w:hAnsi="Arial" w:cs="Arial"/>
          <w:color w:val="000000"/>
          <w:sz w:val="20"/>
          <w:szCs w:val="20"/>
          <w:lang w:eastAsia="tr-TR"/>
        </w:rPr>
      </w:pPr>
      <w:r w:rsidRPr="00D14A66">
        <w:rPr>
          <w:rFonts w:ascii="Times New Roman" w:eastAsia="Times New Roman" w:hAnsi="Times New Roman" w:cs="Times New Roman"/>
          <w:b/>
          <w:color w:val="000000"/>
          <w:lang w:eastAsia="tr-TR"/>
        </w:rPr>
        <w:t>Sayı</w:t>
      </w:r>
      <w:r w:rsidRPr="00D14A66">
        <w:rPr>
          <w:rFonts w:ascii="Times New Roman" w:eastAsia="Times New Roman" w:hAnsi="Times New Roman" w:cs="Times New Roman"/>
          <w:b/>
          <w:color w:val="000000"/>
          <w:lang w:eastAsia="tr-TR"/>
        </w:rPr>
        <w:tab/>
        <w:t>:</w:t>
      </w:r>
      <w:r w:rsidRPr="00D14A66">
        <w:rPr>
          <w:rFonts w:ascii="Times New Roman" w:eastAsia="Times New Roman" w:hAnsi="Times New Roman" w:cs="Times New Roman"/>
          <w:color w:val="000000"/>
          <w:lang w:eastAsia="tr-TR"/>
        </w:rPr>
        <w:t>E-17474625-162.01-</w:t>
      </w:r>
    </w:p>
    <w:p w:rsidR="00D14A66" w:rsidRPr="00D14A66" w:rsidRDefault="00D14A66" w:rsidP="00D14A66">
      <w:pPr>
        <w:adjustRightInd w:val="0"/>
        <w:spacing w:before="120" w:after="150" w:line="240" w:lineRule="auto"/>
        <w:rPr>
          <w:rFonts w:ascii="Arial" w:eastAsia="Times New Roman" w:hAnsi="Arial" w:cs="Arial"/>
          <w:color w:val="000000"/>
          <w:sz w:val="20"/>
          <w:szCs w:val="20"/>
          <w:lang w:eastAsia="tr-TR"/>
        </w:rPr>
      </w:pPr>
      <w:r w:rsidRPr="00D14A66">
        <w:rPr>
          <w:rFonts w:ascii="Times New Roman" w:eastAsia="Times New Roman" w:hAnsi="Times New Roman" w:cs="Times New Roman"/>
          <w:b/>
          <w:color w:val="000000"/>
          <w:lang w:eastAsia="tr-TR"/>
        </w:rPr>
        <w:t>Konu</w:t>
      </w:r>
      <w:r w:rsidRPr="00D14A66">
        <w:rPr>
          <w:rFonts w:ascii="Times New Roman" w:eastAsia="Times New Roman" w:hAnsi="Times New Roman" w:cs="Times New Roman"/>
          <w:b/>
          <w:color w:val="000000"/>
          <w:lang w:eastAsia="tr-TR"/>
        </w:rPr>
        <w:tab/>
        <w:t>:</w:t>
      </w:r>
      <w:proofErr w:type="spellStart"/>
      <w:r w:rsidRPr="00D14A66">
        <w:rPr>
          <w:rFonts w:ascii="Times New Roman" w:eastAsia="Times New Roman" w:hAnsi="Times New Roman" w:cs="Times New Roman"/>
          <w:color w:val="000000"/>
          <w:lang w:eastAsia="tr-TR"/>
        </w:rPr>
        <w:t>Forklift</w:t>
      </w:r>
      <w:proofErr w:type="spellEnd"/>
    </w:p>
    <w:p w:rsidR="00D14A66" w:rsidRPr="00D14A66" w:rsidRDefault="00D14A66" w:rsidP="00D14A66">
      <w:pPr>
        <w:adjustRightInd w:val="0"/>
        <w:spacing w:before="120" w:after="150" w:line="240" w:lineRule="auto"/>
        <w:rPr>
          <w:rFonts w:ascii="Arial" w:eastAsia="Times New Roman" w:hAnsi="Arial" w:cs="Arial"/>
          <w:color w:val="000000"/>
          <w:sz w:val="20"/>
          <w:szCs w:val="20"/>
          <w:lang w:eastAsia="tr-TR"/>
        </w:rPr>
      </w:pPr>
      <w:r w:rsidRPr="00D14A66">
        <w:rPr>
          <w:rFonts w:ascii="Times New Roman" w:eastAsia="Times New Roman" w:hAnsi="Times New Roman" w:cs="Times New Roman"/>
          <w:color w:val="000000"/>
          <w:lang w:eastAsia="tr-TR"/>
        </w:rPr>
        <w:t> </w:t>
      </w:r>
    </w:p>
    <w:p w:rsidR="00D14A66" w:rsidRPr="00D14A66" w:rsidRDefault="00D14A66" w:rsidP="00D14A66">
      <w:pPr>
        <w:adjustRightInd w:val="0"/>
        <w:spacing w:before="120" w:after="150" w:line="240" w:lineRule="auto"/>
        <w:jc w:val="center"/>
        <w:rPr>
          <w:rFonts w:ascii="Arial" w:eastAsia="Times New Roman" w:hAnsi="Arial" w:cs="Arial"/>
          <w:color w:val="000000"/>
          <w:sz w:val="20"/>
          <w:szCs w:val="20"/>
          <w:lang w:eastAsia="tr-TR"/>
        </w:rPr>
      </w:pPr>
      <w:r w:rsidRPr="00D14A66">
        <w:rPr>
          <w:rFonts w:ascii="Times New Roman" w:eastAsia="Times New Roman" w:hAnsi="Times New Roman" w:cs="Times New Roman"/>
          <w:b/>
          <w:color w:val="000000"/>
          <w:lang w:eastAsia="tr-TR"/>
        </w:rPr>
        <w:t>20.10.2021 / 68366647</w:t>
      </w:r>
    </w:p>
    <w:p w:rsidR="00D14A66" w:rsidRPr="00D14A66" w:rsidRDefault="00D14A66" w:rsidP="00D14A66">
      <w:pPr>
        <w:adjustRightInd w:val="0"/>
        <w:spacing w:before="120" w:after="150" w:line="240" w:lineRule="auto"/>
        <w:jc w:val="center"/>
        <w:rPr>
          <w:rFonts w:ascii="Arial" w:eastAsia="Times New Roman" w:hAnsi="Arial" w:cs="Arial"/>
          <w:color w:val="000000"/>
          <w:sz w:val="20"/>
          <w:szCs w:val="20"/>
          <w:lang w:eastAsia="tr-TR"/>
        </w:rPr>
      </w:pPr>
      <w:r w:rsidRPr="00D14A66">
        <w:rPr>
          <w:rFonts w:ascii="Times New Roman" w:eastAsia="Times New Roman" w:hAnsi="Times New Roman" w:cs="Times New Roman"/>
          <w:b/>
          <w:color w:val="000000"/>
          <w:lang w:eastAsia="tr-TR"/>
        </w:rPr>
        <w:t>DAĞITIM YERLERİNE</w:t>
      </w:r>
    </w:p>
    <w:p w:rsidR="00D14A66" w:rsidRPr="00D14A66" w:rsidRDefault="00D14A66" w:rsidP="00D14A66">
      <w:pPr>
        <w:adjustRightInd w:val="0"/>
        <w:spacing w:before="120" w:after="150" w:line="240" w:lineRule="auto"/>
        <w:rPr>
          <w:rFonts w:ascii="Arial" w:eastAsia="Times New Roman" w:hAnsi="Arial" w:cs="Arial"/>
          <w:color w:val="000000"/>
          <w:sz w:val="20"/>
          <w:szCs w:val="20"/>
          <w:lang w:eastAsia="tr-TR"/>
        </w:rPr>
      </w:pPr>
      <w:r w:rsidRPr="00D14A66">
        <w:rPr>
          <w:rFonts w:ascii="Times New Roman" w:eastAsia="Times New Roman" w:hAnsi="Times New Roman" w:cs="Times New Roman"/>
          <w:color w:val="000000"/>
          <w:lang w:eastAsia="tr-TR"/>
        </w:rPr>
        <w:t> </w:t>
      </w:r>
    </w:p>
    <w:p w:rsidR="00D14A66" w:rsidRPr="00D14A66" w:rsidRDefault="00D14A66" w:rsidP="00D14A66">
      <w:pPr>
        <w:adjustRightInd w:val="0"/>
        <w:spacing w:before="120" w:after="150" w:line="240" w:lineRule="auto"/>
        <w:rPr>
          <w:rFonts w:ascii="Arial" w:eastAsia="Times New Roman" w:hAnsi="Arial" w:cs="Arial"/>
          <w:color w:val="000000"/>
          <w:sz w:val="20"/>
          <w:szCs w:val="20"/>
          <w:lang w:eastAsia="tr-TR"/>
        </w:rPr>
      </w:pPr>
      <w:r w:rsidRPr="00D14A66">
        <w:rPr>
          <w:rFonts w:ascii="Times New Roman" w:eastAsia="Times New Roman" w:hAnsi="Times New Roman" w:cs="Times New Roman"/>
          <w:color w:val="000000"/>
          <w:lang w:eastAsia="tr-TR"/>
        </w:rPr>
        <w:t> </w:t>
      </w:r>
    </w:p>
    <w:p w:rsidR="00D14A66" w:rsidRPr="00D14A66" w:rsidRDefault="00D14A66" w:rsidP="00D14A66">
      <w:pPr>
        <w:adjustRightInd w:val="0"/>
        <w:spacing w:before="120" w:after="150" w:line="240" w:lineRule="auto"/>
        <w:ind w:firstLine="709"/>
        <w:jc w:val="both"/>
        <w:rPr>
          <w:rFonts w:ascii="Arial" w:eastAsia="Times New Roman" w:hAnsi="Arial" w:cs="Arial"/>
          <w:color w:val="000000"/>
          <w:sz w:val="20"/>
          <w:szCs w:val="20"/>
          <w:lang w:eastAsia="tr-TR"/>
        </w:rPr>
      </w:pPr>
      <w:r w:rsidRPr="00D14A66">
        <w:rPr>
          <w:rFonts w:ascii="Times New Roman" w:eastAsia="Times New Roman" w:hAnsi="Times New Roman" w:cs="Times New Roman"/>
          <w:color w:val="000000"/>
          <w:lang w:eastAsia="tr-TR"/>
        </w:rPr>
        <w:t xml:space="preserve">Bakanlığımıza intikal eden bilgilerden, 84.27 tarife pozisyonunda yer alan arazi </w:t>
      </w:r>
      <w:proofErr w:type="spellStart"/>
      <w:r w:rsidRPr="00D14A66">
        <w:rPr>
          <w:rFonts w:ascii="Times New Roman" w:eastAsia="Times New Roman" w:hAnsi="Times New Roman" w:cs="Times New Roman"/>
          <w:color w:val="000000"/>
          <w:lang w:eastAsia="tr-TR"/>
        </w:rPr>
        <w:t>forkliftlerinin</w:t>
      </w:r>
      <w:proofErr w:type="spellEnd"/>
      <w:r w:rsidRPr="00D14A66">
        <w:rPr>
          <w:rFonts w:ascii="Times New Roman" w:eastAsia="Times New Roman" w:hAnsi="Times New Roman" w:cs="Times New Roman"/>
          <w:color w:val="000000"/>
          <w:lang w:eastAsia="tr-TR"/>
        </w:rPr>
        <w:t xml:space="preserve"> sınıflandırılmasına ilişkin gümrük idarelerinde çeşitli tereddütlerin yaşandığı anlaşılmaktadır.</w:t>
      </w:r>
    </w:p>
    <w:p w:rsidR="00D14A66" w:rsidRPr="00D14A66" w:rsidRDefault="00D14A66" w:rsidP="00D14A66">
      <w:pPr>
        <w:adjustRightInd w:val="0"/>
        <w:spacing w:before="120" w:after="150" w:line="240" w:lineRule="auto"/>
        <w:ind w:firstLine="709"/>
        <w:jc w:val="both"/>
        <w:rPr>
          <w:rFonts w:ascii="Arial" w:eastAsia="Times New Roman" w:hAnsi="Arial" w:cs="Arial"/>
          <w:color w:val="000000"/>
          <w:sz w:val="20"/>
          <w:szCs w:val="20"/>
          <w:lang w:eastAsia="tr-TR"/>
        </w:rPr>
      </w:pPr>
      <w:proofErr w:type="gramStart"/>
      <w:r w:rsidRPr="00D14A66">
        <w:rPr>
          <w:rFonts w:ascii="Times New Roman" w:eastAsia="Times New Roman" w:hAnsi="Times New Roman" w:cs="Times New Roman"/>
          <w:color w:val="000000"/>
          <w:lang w:eastAsia="tr-TR"/>
        </w:rPr>
        <w:t xml:space="preserve">Bilindiği üzere Türk Gümrük Tarife Cetvelinde; elektrik motorlu olmayan kendinden hareketli </w:t>
      </w:r>
      <w:proofErr w:type="spellStart"/>
      <w:r w:rsidRPr="00D14A66">
        <w:rPr>
          <w:rFonts w:ascii="Times New Roman" w:eastAsia="Times New Roman" w:hAnsi="Times New Roman" w:cs="Times New Roman"/>
          <w:color w:val="000000"/>
          <w:lang w:eastAsia="tr-TR"/>
        </w:rPr>
        <w:t>forkliftler</w:t>
      </w:r>
      <w:proofErr w:type="spellEnd"/>
      <w:r w:rsidRPr="00D14A66">
        <w:rPr>
          <w:rFonts w:ascii="Times New Roman" w:eastAsia="Times New Roman" w:hAnsi="Times New Roman" w:cs="Times New Roman"/>
          <w:color w:val="000000"/>
          <w:lang w:eastAsia="tr-TR"/>
        </w:rPr>
        <w:t xml:space="preserve"> ve diğer yük arabaları 8427.20 tarife alt pozisyonunda sınıflandırılmış olup, kaldırma yüksekliği 1 m. veya daha fazla olan arazi </w:t>
      </w:r>
      <w:proofErr w:type="spellStart"/>
      <w:r w:rsidRPr="00D14A66">
        <w:rPr>
          <w:rFonts w:ascii="Times New Roman" w:eastAsia="Times New Roman" w:hAnsi="Times New Roman" w:cs="Times New Roman"/>
          <w:color w:val="000000"/>
          <w:lang w:eastAsia="tr-TR"/>
        </w:rPr>
        <w:t>forkliftleri</w:t>
      </w:r>
      <w:proofErr w:type="spellEnd"/>
      <w:r w:rsidRPr="00D14A66">
        <w:rPr>
          <w:rFonts w:ascii="Times New Roman" w:eastAsia="Times New Roman" w:hAnsi="Times New Roman" w:cs="Times New Roman"/>
          <w:color w:val="000000"/>
          <w:lang w:eastAsia="tr-TR"/>
        </w:rPr>
        <w:t xml:space="preserve"> ve istiflemeye mahsus diğer yük arabaları 8427.20.11.00.00 </w:t>
      </w:r>
      <w:proofErr w:type="spellStart"/>
      <w:r w:rsidRPr="00D14A66">
        <w:rPr>
          <w:rFonts w:ascii="Times New Roman" w:eastAsia="Times New Roman" w:hAnsi="Times New Roman" w:cs="Times New Roman"/>
          <w:color w:val="000000"/>
          <w:lang w:eastAsia="tr-TR"/>
        </w:rPr>
        <w:t>GTİP’inde</w:t>
      </w:r>
      <w:proofErr w:type="spellEnd"/>
      <w:r w:rsidRPr="00D14A66">
        <w:rPr>
          <w:rFonts w:ascii="Times New Roman" w:eastAsia="Times New Roman" w:hAnsi="Times New Roman" w:cs="Times New Roman"/>
          <w:color w:val="000000"/>
          <w:lang w:eastAsia="tr-TR"/>
        </w:rPr>
        <w:t xml:space="preserve">, diğerleri ise 8427.20.19.00.00 </w:t>
      </w:r>
      <w:proofErr w:type="spellStart"/>
      <w:r w:rsidRPr="00D14A66">
        <w:rPr>
          <w:rFonts w:ascii="Times New Roman" w:eastAsia="Times New Roman" w:hAnsi="Times New Roman" w:cs="Times New Roman"/>
          <w:color w:val="000000"/>
          <w:lang w:eastAsia="tr-TR"/>
        </w:rPr>
        <w:t>GTİP’inde</w:t>
      </w:r>
      <w:proofErr w:type="spellEnd"/>
      <w:r w:rsidRPr="00D14A66">
        <w:rPr>
          <w:rFonts w:ascii="Times New Roman" w:eastAsia="Times New Roman" w:hAnsi="Times New Roman" w:cs="Times New Roman"/>
          <w:color w:val="000000"/>
          <w:lang w:eastAsia="tr-TR"/>
        </w:rPr>
        <w:t xml:space="preserve"> sınıflandırılmaktadır.</w:t>
      </w:r>
      <w:proofErr w:type="gramEnd"/>
    </w:p>
    <w:p w:rsidR="00D14A66" w:rsidRPr="00D14A66" w:rsidRDefault="00D14A66" w:rsidP="00D14A66">
      <w:pPr>
        <w:adjustRightInd w:val="0"/>
        <w:spacing w:before="120" w:after="150" w:line="240" w:lineRule="auto"/>
        <w:ind w:firstLine="709"/>
        <w:jc w:val="both"/>
        <w:rPr>
          <w:rFonts w:ascii="Arial" w:eastAsia="Times New Roman" w:hAnsi="Arial" w:cs="Arial"/>
          <w:color w:val="000000"/>
          <w:sz w:val="20"/>
          <w:szCs w:val="20"/>
          <w:lang w:eastAsia="tr-TR"/>
        </w:rPr>
      </w:pPr>
      <w:r w:rsidRPr="00D14A66">
        <w:rPr>
          <w:rFonts w:ascii="Times New Roman" w:eastAsia="Times New Roman" w:hAnsi="Times New Roman" w:cs="Times New Roman"/>
          <w:color w:val="000000"/>
          <w:lang w:eastAsia="tr-TR"/>
        </w:rPr>
        <w:t xml:space="preserve">Arazi </w:t>
      </w:r>
      <w:proofErr w:type="spellStart"/>
      <w:r w:rsidRPr="00D14A66">
        <w:rPr>
          <w:rFonts w:ascii="Times New Roman" w:eastAsia="Times New Roman" w:hAnsi="Times New Roman" w:cs="Times New Roman"/>
          <w:color w:val="000000"/>
          <w:lang w:eastAsia="tr-TR"/>
        </w:rPr>
        <w:t>forkliftleri</w:t>
      </w:r>
      <w:proofErr w:type="spellEnd"/>
      <w:r w:rsidRPr="00D14A66">
        <w:rPr>
          <w:rFonts w:ascii="Times New Roman" w:eastAsia="Times New Roman" w:hAnsi="Times New Roman" w:cs="Times New Roman"/>
          <w:color w:val="000000"/>
          <w:lang w:eastAsia="tr-TR"/>
        </w:rPr>
        <w:t xml:space="preserve"> ve istiflemeye mahsus diğer yük arabaları, diğer </w:t>
      </w:r>
      <w:proofErr w:type="spellStart"/>
      <w:r w:rsidRPr="00D14A66">
        <w:rPr>
          <w:rFonts w:ascii="Times New Roman" w:eastAsia="Times New Roman" w:hAnsi="Times New Roman" w:cs="Times New Roman"/>
          <w:color w:val="000000"/>
          <w:lang w:eastAsia="tr-TR"/>
        </w:rPr>
        <w:t>forklift</w:t>
      </w:r>
      <w:proofErr w:type="spellEnd"/>
      <w:r w:rsidRPr="00D14A66">
        <w:rPr>
          <w:rFonts w:ascii="Times New Roman" w:eastAsia="Times New Roman" w:hAnsi="Times New Roman" w:cs="Times New Roman"/>
          <w:color w:val="000000"/>
          <w:lang w:eastAsia="tr-TR"/>
        </w:rPr>
        <w:t xml:space="preserve"> ve yük arabalarından daha iyi çekiş ve hareket kabiliyetine sahip büyük, traktör tipi lastikleri bulunmasıyla ayırt edilmekte bu nedenle de, fabrika, depo veya antrepo gibi iç mekânlar dışında inşaat, yol bakımı, tersane, çiftlik, orman gibi yumuşak zemin, çamur, kayalık ve engebeli veya </w:t>
      </w:r>
      <w:proofErr w:type="gramStart"/>
      <w:r w:rsidRPr="00D14A66">
        <w:rPr>
          <w:rFonts w:ascii="Times New Roman" w:eastAsia="Times New Roman" w:hAnsi="Times New Roman" w:cs="Times New Roman"/>
          <w:color w:val="000000"/>
          <w:lang w:eastAsia="tr-TR"/>
        </w:rPr>
        <w:t>stabil</w:t>
      </w:r>
      <w:proofErr w:type="gramEnd"/>
      <w:r w:rsidRPr="00D14A66">
        <w:rPr>
          <w:rFonts w:ascii="Times New Roman" w:eastAsia="Times New Roman" w:hAnsi="Times New Roman" w:cs="Times New Roman"/>
          <w:color w:val="000000"/>
          <w:lang w:eastAsia="tr-TR"/>
        </w:rPr>
        <w:t xml:space="preserve"> olmayan yüzeylerde de çalışabilmektedir.</w:t>
      </w:r>
    </w:p>
    <w:p w:rsidR="00D14A66" w:rsidRPr="00D14A66" w:rsidRDefault="00D14A66" w:rsidP="00D14A66">
      <w:pPr>
        <w:adjustRightInd w:val="0"/>
        <w:spacing w:before="120" w:after="150" w:line="240" w:lineRule="auto"/>
        <w:ind w:firstLine="709"/>
        <w:jc w:val="both"/>
        <w:rPr>
          <w:rFonts w:ascii="Arial" w:eastAsia="Times New Roman" w:hAnsi="Arial" w:cs="Arial"/>
          <w:color w:val="000000"/>
          <w:sz w:val="20"/>
          <w:szCs w:val="20"/>
          <w:lang w:eastAsia="tr-TR"/>
        </w:rPr>
      </w:pPr>
      <w:proofErr w:type="gramStart"/>
      <w:r w:rsidRPr="00D14A66">
        <w:rPr>
          <w:rFonts w:ascii="Times New Roman" w:eastAsia="Times New Roman" w:hAnsi="Times New Roman" w:cs="Times New Roman"/>
          <w:color w:val="000000"/>
          <w:lang w:eastAsia="tr-TR"/>
        </w:rPr>
        <w:t xml:space="preserve">Diğer taraftan, konuyla ilgili olarak Sanayi ve Teknoloji Bakanlığı Sanayi Genel </w:t>
      </w:r>
      <w:proofErr w:type="spellStart"/>
      <w:r w:rsidRPr="00D14A66">
        <w:rPr>
          <w:rFonts w:ascii="Times New Roman" w:eastAsia="Times New Roman" w:hAnsi="Times New Roman" w:cs="Times New Roman"/>
          <w:color w:val="000000"/>
          <w:lang w:eastAsia="tr-TR"/>
        </w:rPr>
        <w:t>Müdürlüğü`den</w:t>
      </w:r>
      <w:proofErr w:type="spellEnd"/>
      <w:r w:rsidRPr="00D14A66">
        <w:rPr>
          <w:rFonts w:ascii="Times New Roman" w:eastAsia="Times New Roman" w:hAnsi="Times New Roman" w:cs="Times New Roman"/>
          <w:color w:val="000000"/>
          <w:lang w:eastAsia="tr-TR"/>
        </w:rPr>
        <w:t xml:space="preserve"> alınan 15.10.2021 tarihli E-93285864-100-2968856 sayılı yazıda, Endüstriyel </w:t>
      </w:r>
      <w:proofErr w:type="spellStart"/>
      <w:r w:rsidRPr="00D14A66">
        <w:rPr>
          <w:rFonts w:ascii="Times New Roman" w:eastAsia="Times New Roman" w:hAnsi="Times New Roman" w:cs="Times New Roman"/>
          <w:color w:val="000000"/>
          <w:lang w:eastAsia="tr-TR"/>
        </w:rPr>
        <w:t>Forklift</w:t>
      </w:r>
      <w:proofErr w:type="spellEnd"/>
      <w:r w:rsidRPr="00D14A66">
        <w:rPr>
          <w:rFonts w:ascii="Times New Roman" w:eastAsia="Times New Roman" w:hAnsi="Times New Roman" w:cs="Times New Roman"/>
          <w:color w:val="000000"/>
          <w:lang w:eastAsia="tr-TR"/>
        </w:rPr>
        <w:t xml:space="preserve"> İmalatçıları Birliği ile Birleşik Devletler Çalışma Bakanlığına bağlı Mesleki Güvenlik ve Sağlık Yönetimi Kurumu tarafından oluşturulan ve ekte bir örneği yer alan </w:t>
      </w:r>
      <w:proofErr w:type="spellStart"/>
      <w:r w:rsidRPr="00D14A66">
        <w:rPr>
          <w:rFonts w:ascii="Times New Roman" w:eastAsia="Times New Roman" w:hAnsi="Times New Roman" w:cs="Times New Roman"/>
          <w:color w:val="000000"/>
          <w:lang w:eastAsia="tr-TR"/>
        </w:rPr>
        <w:t>forklift</w:t>
      </w:r>
      <w:proofErr w:type="spellEnd"/>
      <w:r w:rsidRPr="00D14A66">
        <w:rPr>
          <w:rFonts w:ascii="Times New Roman" w:eastAsia="Times New Roman" w:hAnsi="Times New Roman" w:cs="Times New Roman"/>
          <w:color w:val="000000"/>
          <w:lang w:eastAsia="tr-TR"/>
        </w:rPr>
        <w:t xml:space="preserve"> sınıflandırmasının ülkemiz açısından da uygulanabilir olduğu belirtilmekte olup arazi tip </w:t>
      </w:r>
      <w:proofErr w:type="spellStart"/>
      <w:r w:rsidRPr="00D14A66">
        <w:rPr>
          <w:rFonts w:ascii="Times New Roman" w:eastAsia="Times New Roman" w:hAnsi="Times New Roman" w:cs="Times New Roman"/>
          <w:color w:val="000000"/>
          <w:lang w:eastAsia="tr-TR"/>
        </w:rPr>
        <w:t>forkliftler</w:t>
      </w:r>
      <w:proofErr w:type="spellEnd"/>
      <w:r w:rsidRPr="00D14A66">
        <w:rPr>
          <w:rFonts w:ascii="Times New Roman" w:eastAsia="Times New Roman" w:hAnsi="Times New Roman" w:cs="Times New Roman"/>
          <w:color w:val="000000"/>
          <w:lang w:eastAsia="tr-TR"/>
        </w:rPr>
        <w:t xml:space="preserve"> söz konusu sınıflandırmada Class VII başlığı altında yer almaktadır.</w:t>
      </w:r>
      <w:proofErr w:type="gramEnd"/>
    </w:p>
    <w:p w:rsidR="00D14A66" w:rsidRPr="00D14A66" w:rsidRDefault="00D14A66" w:rsidP="00D14A66">
      <w:pPr>
        <w:adjustRightInd w:val="0"/>
        <w:spacing w:before="120" w:after="150" w:line="240" w:lineRule="auto"/>
        <w:ind w:firstLine="709"/>
        <w:jc w:val="both"/>
        <w:rPr>
          <w:rFonts w:ascii="Arial" w:eastAsia="Times New Roman" w:hAnsi="Arial" w:cs="Arial"/>
          <w:color w:val="000000"/>
          <w:sz w:val="20"/>
          <w:szCs w:val="20"/>
          <w:lang w:eastAsia="tr-TR"/>
        </w:rPr>
      </w:pPr>
      <w:r w:rsidRPr="00D14A66">
        <w:rPr>
          <w:rFonts w:ascii="Times New Roman" w:eastAsia="Times New Roman" w:hAnsi="Times New Roman" w:cs="Times New Roman"/>
          <w:color w:val="000000"/>
          <w:lang w:eastAsia="tr-TR"/>
        </w:rPr>
        <w:t>Bilgi edinilmesi ve buna göre gereğini rica ederim.</w:t>
      </w:r>
    </w:p>
    <w:p w:rsidR="00D14A66" w:rsidRPr="00D14A66" w:rsidRDefault="00D14A66" w:rsidP="00D14A66">
      <w:pPr>
        <w:adjustRightInd w:val="0"/>
        <w:spacing w:before="120" w:after="150" w:line="240" w:lineRule="auto"/>
        <w:rPr>
          <w:rFonts w:ascii="Arial" w:eastAsia="Times New Roman" w:hAnsi="Arial" w:cs="Arial"/>
          <w:color w:val="000000"/>
          <w:sz w:val="20"/>
          <w:szCs w:val="20"/>
          <w:lang w:eastAsia="tr-TR"/>
        </w:rPr>
      </w:pPr>
      <w:r w:rsidRPr="00D14A66">
        <w:rPr>
          <w:rFonts w:ascii="Times New Roman" w:eastAsia="Times New Roman" w:hAnsi="Times New Roman" w:cs="Times New Roman"/>
          <w:color w:val="000000"/>
          <w:lang w:eastAsia="tr-TR"/>
        </w:rPr>
        <w:t> </w:t>
      </w:r>
    </w:p>
    <w:p w:rsidR="00D14A66" w:rsidRPr="00D14A66" w:rsidRDefault="00D14A66" w:rsidP="00D14A66">
      <w:pPr>
        <w:adjustRightInd w:val="0"/>
        <w:spacing w:after="150" w:line="240" w:lineRule="auto"/>
        <w:rPr>
          <w:rFonts w:ascii="Arial" w:eastAsia="Times New Roman" w:hAnsi="Arial" w:cs="Arial"/>
          <w:color w:val="000000"/>
          <w:sz w:val="20"/>
          <w:szCs w:val="20"/>
          <w:lang w:eastAsia="tr-TR"/>
        </w:rPr>
      </w:pPr>
      <w:r w:rsidRPr="00D14A66">
        <w:rPr>
          <w:rFonts w:ascii="Times New Roman" w:eastAsia="Times New Roman" w:hAnsi="Times New Roman" w:cs="Times New Roman"/>
          <w:color w:val="000000"/>
          <w:lang w:eastAsia="tr-TR"/>
        </w:rPr>
        <w:t> </w:t>
      </w:r>
    </w:p>
    <w:p w:rsidR="00D14A66" w:rsidRPr="00D14A66" w:rsidRDefault="00D14A66" w:rsidP="00D14A66">
      <w:pPr>
        <w:adjustRightInd w:val="0"/>
        <w:spacing w:after="150" w:line="240" w:lineRule="auto"/>
        <w:jc w:val="right"/>
        <w:rPr>
          <w:rFonts w:ascii="Arial" w:eastAsia="Times New Roman" w:hAnsi="Arial" w:cs="Arial"/>
          <w:color w:val="000000"/>
          <w:sz w:val="20"/>
          <w:szCs w:val="20"/>
          <w:lang w:eastAsia="tr-TR"/>
        </w:rPr>
      </w:pPr>
      <w:r w:rsidRPr="00D14A66">
        <w:rPr>
          <w:rFonts w:ascii="Times New Roman" w:eastAsia="Times New Roman" w:hAnsi="Times New Roman" w:cs="Times New Roman"/>
          <w:color w:val="000000"/>
          <w:lang w:eastAsia="tr-TR"/>
        </w:rPr>
        <w:t>Mustafa GÜMÜŞ</w:t>
      </w:r>
    </w:p>
    <w:p w:rsidR="00D14A66" w:rsidRPr="00D14A66" w:rsidRDefault="00D14A66" w:rsidP="00D14A66">
      <w:pPr>
        <w:adjustRightInd w:val="0"/>
        <w:spacing w:after="150" w:line="240" w:lineRule="auto"/>
        <w:jc w:val="right"/>
        <w:rPr>
          <w:rFonts w:ascii="Arial" w:eastAsia="Times New Roman" w:hAnsi="Arial" w:cs="Arial"/>
          <w:color w:val="000000"/>
          <w:sz w:val="20"/>
          <w:szCs w:val="20"/>
          <w:lang w:eastAsia="tr-TR"/>
        </w:rPr>
      </w:pPr>
      <w:r w:rsidRPr="00D14A66">
        <w:rPr>
          <w:rFonts w:ascii="Times New Roman" w:eastAsia="Times New Roman" w:hAnsi="Times New Roman" w:cs="Times New Roman"/>
          <w:color w:val="000000"/>
          <w:lang w:eastAsia="tr-TR"/>
        </w:rPr>
        <w:t>Bakan a</w:t>
      </w:r>
    </w:p>
    <w:p w:rsidR="00CB5C6F" w:rsidRDefault="00D14A66" w:rsidP="00D14A66">
      <w:r w:rsidRPr="00D14A66">
        <w:rPr>
          <w:rFonts w:ascii="Times New Roman" w:eastAsia="Times New Roman" w:hAnsi="Times New Roman" w:cs="Times New Roman"/>
          <w:color w:val="000000"/>
          <w:lang w:eastAsia="tr-TR"/>
        </w:rPr>
        <w:t>Genel Müdür</w:t>
      </w:r>
      <w:bookmarkStart w:id="0" w:name="_GoBack"/>
      <w:bookmarkEnd w:id="0"/>
    </w:p>
    <w:sectPr w:rsidR="00CB5C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A66"/>
    <w:rsid w:val="00CB5C6F"/>
    <w:rsid w:val="00D14A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EFB53D-8310-4B61-A834-F21E8AC75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1479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Barış ÇAKIR – ASSET GÜMRÜK MÜŞAVİRLİĞİ / İSTANBUL</dc:creator>
  <cp:keywords/>
  <dc:description/>
  <cp:lastModifiedBy>Barış ÇAKIR – ASSET GÜMRÜK MÜŞAVİRLİĞİ / İSTANBUL</cp:lastModifiedBy>
  <cp:revision>1</cp:revision>
  <dcterms:created xsi:type="dcterms:W3CDTF">2021-10-22T05:16:00Z</dcterms:created>
  <dcterms:modified xsi:type="dcterms:W3CDTF">2021-10-22T05:17:00Z</dcterms:modified>
</cp:coreProperties>
</file>