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5" w:rsidRDefault="00767815" w:rsidP="00767815">
      <w:pPr>
        <w:pStyle w:val="2-OrtaBaslk"/>
        <w:rPr>
          <w:color w:val="800000"/>
          <w:sz w:val="28"/>
          <w:szCs w:val="28"/>
        </w:rPr>
      </w:pPr>
      <w:r>
        <w:rPr>
          <w:color w:val="800000"/>
          <w:sz w:val="28"/>
          <w:szCs w:val="28"/>
        </w:rPr>
        <w:t>TAMPON, HİJYENİK PED, GÖĞÜS PEDİ, ÇOCUK BEZİ VE BENZERİ ÜRÜNLERİN ÜRETİMİ, İTHALATI, PİYASA GÖZETİMİ VE DENETİMİ İLE BİLDİRİM ESASLARINA DAİR TEBLİĞ</w:t>
      </w:r>
    </w:p>
    <w:p w:rsidR="00767815" w:rsidRDefault="00767815" w:rsidP="00767815">
      <w:pPr>
        <w:pStyle w:val="1-Baslk"/>
        <w:spacing w:before="120"/>
        <w:jc w:val="right"/>
        <w:rPr>
          <w:i/>
          <w:iCs/>
          <w:sz w:val="20"/>
          <w:szCs w:val="20"/>
          <w:u w:val="none"/>
        </w:rPr>
      </w:pPr>
      <w:r>
        <w:rPr>
          <w:i/>
          <w:iCs/>
          <w:sz w:val="20"/>
          <w:szCs w:val="20"/>
          <w:u w:val="none"/>
        </w:rPr>
        <w:t>Gümrük ve Ticaret Bakanlığından:31.10.2013 tarih ve 28807 sayılı R.G.</w:t>
      </w:r>
    </w:p>
    <w:p w:rsidR="00767815" w:rsidRDefault="00767815" w:rsidP="00767815">
      <w:pPr>
        <w:pStyle w:val="3-NormalYaz"/>
        <w:spacing w:before="120"/>
        <w:rPr>
          <w:b/>
          <w:bCs/>
          <w:sz w:val="22"/>
          <w:szCs w:val="22"/>
        </w:rPr>
      </w:pPr>
    </w:p>
    <w:p w:rsidR="00767815" w:rsidRDefault="00767815" w:rsidP="00767815">
      <w:pPr>
        <w:pStyle w:val="3-NormalYaz"/>
        <w:spacing w:before="120"/>
        <w:ind w:firstLine="709"/>
        <w:rPr>
          <w:b/>
          <w:bCs/>
          <w:sz w:val="22"/>
          <w:szCs w:val="22"/>
        </w:rPr>
      </w:pPr>
      <w:r>
        <w:rPr>
          <w:b/>
          <w:bCs/>
          <w:sz w:val="22"/>
          <w:szCs w:val="22"/>
        </w:rPr>
        <w:t>Amaç ve kapsam</w:t>
      </w:r>
    </w:p>
    <w:p w:rsidR="00767815" w:rsidRDefault="00767815" w:rsidP="00767815">
      <w:pPr>
        <w:pStyle w:val="3-NormalYaz"/>
        <w:spacing w:before="120"/>
        <w:ind w:firstLine="709"/>
        <w:rPr>
          <w:sz w:val="22"/>
          <w:szCs w:val="22"/>
        </w:rPr>
      </w:pPr>
      <w:r>
        <w:rPr>
          <w:b/>
          <w:bCs/>
          <w:sz w:val="22"/>
          <w:szCs w:val="22"/>
        </w:rPr>
        <w:t>MADDE 1 –</w:t>
      </w:r>
      <w:r>
        <w:rPr>
          <w:sz w:val="22"/>
          <w:szCs w:val="22"/>
        </w:rPr>
        <w:t xml:space="preserve"> (1) Bu Tebliğin amacı; tampon, hijyenik ped, göğüs pedi, çocuk bezi ve benzeri ürünlerin insan sağlığına ve çevreye zarar vermesinin engellenmesi, topluma güvenli ve kaliteli şekilde ulaşmasını teminen piyasaya arz edilmeden önce Bakanlığa yapılacak bildirimin usul ve esaslarını, ürüne ait teknik dosyada bulunacak bilgi ve belgeleri ve bu ürünlerin piyasa gözetimi ve denetiminin esaslarını belirlemektir.</w:t>
      </w:r>
    </w:p>
    <w:p w:rsidR="00767815" w:rsidRDefault="00767815" w:rsidP="00767815">
      <w:pPr>
        <w:pStyle w:val="3-NormalYaz"/>
        <w:spacing w:before="120"/>
        <w:ind w:firstLine="709"/>
        <w:rPr>
          <w:b/>
          <w:bCs/>
          <w:sz w:val="22"/>
          <w:szCs w:val="22"/>
        </w:rPr>
      </w:pPr>
      <w:r>
        <w:rPr>
          <w:b/>
          <w:bCs/>
          <w:sz w:val="22"/>
          <w:szCs w:val="22"/>
        </w:rPr>
        <w:t>Dayanak</w:t>
      </w:r>
    </w:p>
    <w:p w:rsidR="00767815" w:rsidRDefault="00767815" w:rsidP="00767815">
      <w:pPr>
        <w:pStyle w:val="3-NormalYaz"/>
        <w:spacing w:before="120"/>
        <w:ind w:firstLine="709"/>
        <w:rPr>
          <w:sz w:val="22"/>
          <w:szCs w:val="22"/>
        </w:rPr>
      </w:pPr>
      <w:r>
        <w:rPr>
          <w:b/>
          <w:bCs/>
          <w:sz w:val="22"/>
          <w:szCs w:val="22"/>
        </w:rPr>
        <w:t>MADDE 2 –</w:t>
      </w:r>
      <w:r>
        <w:rPr>
          <w:sz w:val="22"/>
          <w:szCs w:val="22"/>
        </w:rPr>
        <w:t xml:space="preserve"> (1) Bu Tebliğ, 29/6/2001 tarihli ve </w:t>
      </w:r>
      <w:hyperlink r:id="rId4" w:history="1">
        <w:r>
          <w:rPr>
            <w:rStyle w:val="Kpr"/>
            <w:sz w:val="22"/>
            <w:szCs w:val="22"/>
          </w:rPr>
          <w:t>4703</w:t>
        </w:r>
      </w:hyperlink>
      <w:r>
        <w:rPr>
          <w:sz w:val="22"/>
          <w:szCs w:val="22"/>
        </w:rPr>
        <w:t xml:space="preserve"> sayılı Ürünlere İlişkin Teknik Mevzuatın Hazırlanması ve Uygulanmasına Dair Kanuna, 3/6/2011 tarihli ve </w:t>
      </w:r>
      <w:hyperlink r:id="rId5" w:history="1">
        <w:r>
          <w:rPr>
            <w:rStyle w:val="Kpr"/>
            <w:sz w:val="22"/>
            <w:szCs w:val="22"/>
          </w:rPr>
          <w:t>640</w:t>
        </w:r>
      </w:hyperlink>
      <w:r>
        <w:rPr>
          <w:sz w:val="22"/>
          <w:szCs w:val="22"/>
        </w:rPr>
        <w:t xml:space="preserve"> sayılı Gümrük ve Ticaret Bakanlığının Teşkilat ve Görevleri Hakkında Kanun Hükmünde Kararnameye, 13/11/2001 tarihli ve 2001/3529 sayılı Bakanlar Kurulu Kararı ile yürürlüğe konulan Ürünlerin Piyasa Gözetimi ve Denetimine Dair </w:t>
      </w:r>
      <w:hyperlink r:id="rId6" w:history="1">
        <w:r>
          <w:rPr>
            <w:rStyle w:val="Kpr"/>
            <w:sz w:val="22"/>
            <w:szCs w:val="22"/>
          </w:rPr>
          <w:t>Yönetmeliğe</w:t>
        </w:r>
      </w:hyperlink>
      <w:r>
        <w:rPr>
          <w:sz w:val="22"/>
          <w:szCs w:val="22"/>
        </w:rPr>
        <w:t xml:space="preserve"> ve 15/1/1997 tarihli ve </w:t>
      </w:r>
      <w:hyperlink r:id="rId7" w:history="1">
        <w:r>
          <w:rPr>
            <w:rStyle w:val="Kpr"/>
            <w:sz w:val="22"/>
            <w:szCs w:val="22"/>
          </w:rPr>
          <w:t>97/9196</w:t>
        </w:r>
      </w:hyperlink>
      <w:r>
        <w:rPr>
          <w:sz w:val="22"/>
          <w:szCs w:val="22"/>
        </w:rPr>
        <w:t xml:space="preserve"> sayılı Bakanlar Kurulu Kararı ile yürürlüğe konulan Türk Ürünlerinin İhracatının Arttırılmasına Yönelik Teknik Mevzuatı Hazırlayacak Kurumların Belirlenmesine İlişkin Karara dayanılarak hazırlanmıştır.</w:t>
      </w:r>
    </w:p>
    <w:p w:rsidR="00767815" w:rsidRDefault="00767815" w:rsidP="00767815">
      <w:pPr>
        <w:pStyle w:val="3-NormalYaz"/>
        <w:spacing w:before="120"/>
        <w:ind w:firstLine="709"/>
        <w:rPr>
          <w:b/>
          <w:bCs/>
          <w:sz w:val="22"/>
          <w:szCs w:val="22"/>
        </w:rPr>
      </w:pPr>
      <w:r>
        <w:rPr>
          <w:b/>
          <w:bCs/>
          <w:sz w:val="22"/>
          <w:szCs w:val="22"/>
        </w:rPr>
        <w:t>Tanımlar</w:t>
      </w:r>
    </w:p>
    <w:p w:rsidR="00767815" w:rsidRDefault="00767815" w:rsidP="00767815">
      <w:pPr>
        <w:pStyle w:val="3-NormalYaz"/>
        <w:spacing w:before="120"/>
        <w:ind w:firstLine="709"/>
        <w:rPr>
          <w:sz w:val="22"/>
          <w:szCs w:val="22"/>
        </w:rPr>
      </w:pPr>
      <w:r>
        <w:rPr>
          <w:b/>
          <w:bCs/>
          <w:sz w:val="22"/>
          <w:szCs w:val="22"/>
        </w:rPr>
        <w:t>MADDE 3 –</w:t>
      </w:r>
      <w:r>
        <w:rPr>
          <w:sz w:val="22"/>
          <w:szCs w:val="22"/>
        </w:rPr>
        <w:t xml:space="preserve"> (1) Bu Tebliğde geçen; </w:t>
      </w:r>
    </w:p>
    <w:p w:rsidR="00767815" w:rsidRDefault="00767815" w:rsidP="00767815">
      <w:pPr>
        <w:pStyle w:val="3-NormalYaz"/>
        <w:spacing w:before="120"/>
        <w:ind w:firstLine="709"/>
        <w:rPr>
          <w:sz w:val="22"/>
          <w:szCs w:val="22"/>
        </w:rPr>
      </w:pPr>
      <w:r>
        <w:rPr>
          <w:sz w:val="22"/>
          <w:szCs w:val="22"/>
        </w:rPr>
        <w:t>a) Bakanlık: Gümrük ve Ticaret Bakanlığını,</w:t>
      </w:r>
    </w:p>
    <w:p w:rsidR="00767815" w:rsidRDefault="00767815" w:rsidP="00767815">
      <w:pPr>
        <w:pStyle w:val="3-NormalYaz"/>
        <w:spacing w:before="120"/>
        <w:ind w:firstLine="709"/>
        <w:rPr>
          <w:sz w:val="22"/>
          <w:szCs w:val="22"/>
        </w:rPr>
      </w:pPr>
      <w:r>
        <w:rPr>
          <w:sz w:val="22"/>
          <w:szCs w:val="22"/>
        </w:rPr>
        <w:t>b) İl müdürlüğü: Bakanlık ticaret il müdürlüklerini,</w:t>
      </w:r>
    </w:p>
    <w:p w:rsidR="00767815" w:rsidRDefault="00767815" w:rsidP="00767815">
      <w:pPr>
        <w:pStyle w:val="3-NormalYaz"/>
        <w:spacing w:before="120"/>
        <w:ind w:firstLine="709"/>
        <w:rPr>
          <w:sz w:val="22"/>
          <w:szCs w:val="22"/>
        </w:rPr>
      </w:pPr>
      <w:r>
        <w:rPr>
          <w:sz w:val="22"/>
          <w:szCs w:val="22"/>
        </w:rPr>
        <w:t xml:space="preserve">c) İnceleme raporu: </w:t>
      </w:r>
      <w:hyperlink w:anchor="Ek4" w:history="1">
        <w:r>
          <w:rPr>
            <w:rStyle w:val="Kpr"/>
            <w:sz w:val="22"/>
            <w:szCs w:val="22"/>
          </w:rPr>
          <w:t>Ek-4’te</w:t>
        </w:r>
      </w:hyperlink>
      <w:r>
        <w:rPr>
          <w:sz w:val="22"/>
          <w:szCs w:val="22"/>
        </w:rPr>
        <w:t xml:space="preserve"> yer alan, her ürün için fiziksel ve mikrobiyolojik laboratuvar testleri, </w:t>
      </w:r>
    </w:p>
    <w:p w:rsidR="00767815" w:rsidRDefault="00767815" w:rsidP="00767815">
      <w:pPr>
        <w:pStyle w:val="3-NormalYaz"/>
        <w:spacing w:before="120"/>
        <w:ind w:firstLine="709"/>
        <w:rPr>
          <w:sz w:val="22"/>
          <w:szCs w:val="22"/>
        </w:rPr>
      </w:pPr>
      <w:r>
        <w:rPr>
          <w:sz w:val="22"/>
          <w:szCs w:val="22"/>
        </w:rPr>
        <w:t>ç) Teknik dosya: Üretici bilgileri ile ürüne ait bilgi ve belgeleri içeren dosyayı,</w:t>
      </w:r>
    </w:p>
    <w:p w:rsidR="00767815" w:rsidRDefault="00767815" w:rsidP="00767815">
      <w:pPr>
        <w:pStyle w:val="3-NormalYaz"/>
        <w:spacing w:before="120"/>
        <w:ind w:firstLine="709"/>
        <w:rPr>
          <w:sz w:val="22"/>
          <w:szCs w:val="22"/>
        </w:rPr>
      </w:pPr>
      <w:r>
        <w:rPr>
          <w:sz w:val="22"/>
          <w:szCs w:val="22"/>
        </w:rPr>
        <w:t>d) Üretici: Tampon, hijyenik ped, göğüs pedi, çocuk bezi ve benzeri ürünleri üreten veya ürüne adını, ticari markasını veya ayırt edici işaretini koymak suretiyle kendini üretici olarak tanıtan gerçek veya tüzel kişiyi; üreticinin Türkiye dışında olması halinde, üretici tarafından yetkilendirilen temsilciyi ve/veya ithalatçıyı; ayrıca, ürünün tedarik zincirinde yer alan ve faaliyetleri ürünün güvenliğine ilişkin özelliklerini etkileyen gerçek veya tüzel kişiyi,</w:t>
      </w:r>
    </w:p>
    <w:p w:rsidR="00767815" w:rsidRDefault="00767815" w:rsidP="00767815">
      <w:pPr>
        <w:pStyle w:val="3-NormalYaz"/>
        <w:spacing w:before="120"/>
        <w:ind w:firstLine="709"/>
        <w:rPr>
          <w:sz w:val="22"/>
          <w:szCs w:val="22"/>
        </w:rPr>
      </w:pPr>
      <w:r>
        <w:rPr>
          <w:sz w:val="22"/>
          <w:szCs w:val="22"/>
        </w:rPr>
        <w:t>e) Yetkili laboratuvar: Ürün analizlerinin yapılacağı Bakanlıkça yetkilendirilmiş laboratuvarları,</w:t>
      </w:r>
    </w:p>
    <w:p w:rsidR="00767815" w:rsidRDefault="00767815" w:rsidP="00767815">
      <w:pPr>
        <w:pStyle w:val="3-NormalYaz"/>
        <w:spacing w:before="120"/>
        <w:ind w:firstLine="709"/>
        <w:rPr>
          <w:sz w:val="22"/>
          <w:szCs w:val="22"/>
        </w:rPr>
      </w:pPr>
      <w:r>
        <w:rPr>
          <w:sz w:val="22"/>
          <w:szCs w:val="22"/>
        </w:rPr>
        <w:t>ifade eder.</w:t>
      </w:r>
    </w:p>
    <w:p w:rsidR="00767815" w:rsidRDefault="00767815" w:rsidP="00767815">
      <w:pPr>
        <w:pStyle w:val="3-NormalYaz"/>
        <w:spacing w:before="120"/>
        <w:ind w:firstLine="709"/>
        <w:rPr>
          <w:b/>
          <w:bCs/>
          <w:sz w:val="22"/>
          <w:szCs w:val="22"/>
        </w:rPr>
      </w:pPr>
      <w:r>
        <w:rPr>
          <w:b/>
          <w:bCs/>
          <w:sz w:val="22"/>
          <w:szCs w:val="22"/>
        </w:rPr>
        <w:t>Yasaklı maddeler</w:t>
      </w:r>
    </w:p>
    <w:p w:rsidR="00767815" w:rsidRDefault="00767815" w:rsidP="00767815">
      <w:pPr>
        <w:pStyle w:val="3-NormalYaz"/>
        <w:spacing w:before="120"/>
        <w:ind w:firstLine="709"/>
        <w:rPr>
          <w:sz w:val="22"/>
          <w:szCs w:val="22"/>
        </w:rPr>
      </w:pPr>
      <w:r>
        <w:rPr>
          <w:b/>
          <w:bCs/>
          <w:sz w:val="22"/>
          <w:szCs w:val="22"/>
        </w:rPr>
        <w:t>MADDE 4 –</w:t>
      </w:r>
      <w:r>
        <w:rPr>
          <w:sz w:val="22"/>
          <w:szCs w:val="22"/>
        </w:rPr>
        <w:t xml:space="preserve"> (1) Ürünlerde 26/12/2008 tarihli ve 27092 mükerrer sayılı Resmî Gazete’de yayımlanan Bazı Tehlikeli Maddelerin, Müstahzarların ve Eşyaların Üretimine, Piyasaya Arzına ve Kullanımına İlişkin Kısıtlamalar Hakkında Yönetmelik ile yasaklanmış olan maddeler kullanılamaz.</w:t>
      </w:r>
    </w:p>
    <w:p w:rsidR="00767815" w:rsidRDefault="00767815" w:rsidP="00767815">
      <w:pPr>
        <w:pStyle w:val="3-NormalYaz"/>
        <w:spacing w:before="120"/>
        <w:ind w:firstLine="709"/>
        <w:rPr>
          <w:sz w:val="22"/>
          <w:szCs w:val="22"/>
        </w:rPr>
      </w:pPr>
      <w:r>
        <w:rPr>
          <w:sz w:val="22"/>
          <w:szCs w:val="22"/>
        </w:rPr>
        <w:t>(2) Tampon, hijyenik ped, göğüs pedi, çocuk bezi ve benzeri ürünlerin plastik kısımlarında kullanılan boyar maddeler, 29/12/2011 tarihli ve 28157 üçüncü mükerrer sayılı Resmî Gazete’de yayımlanan Türk Gıda Kodeksi Gıda ile Temas Eden Madde ve Malzemeler Yönetmeliğinin ek-5’inde belirlenen kriterlere uyulur.</w:t>
      </w:r>
    </w:p>
    <w:p w:rsidR="00767815" w:rsidRDefault="00767815" w:rsidP="00767815">
      <w:pPr>
        <w:pStyle w:val="3-NormalYaz"/>
        <w:spacing w:before="120"/>
        <w:ind w:firstLine="709"/>
        <w:rPr>
          <w:sz w:val="22"/>
          <w:szCs w:val="22"/>
        </w:rPr>
      </w:pPr>
      <w:r>
        <w:rPr>
          <w:sz w:val="22"/>
          <w:szCs w:val="22"/>
        </w:rPr>
        <w:t>(3) Bilimsel gelişmeler doğrultusunda tespit edilen, kullanımına müsaade edilmeyen çevre ve insan sağlığına zararlı maddeler listesi Bakanlığın resmi internet sitesinde yayımlanır. Bu Tebliğ kapsamındaki tampon, hijyenik ped, göğüs pedi, çocuk bezi ve benzeri ürünler listedeki maddeleri içeremez.</w:t>
      </w:r>
    </w:p>
    <w:p w:rsidR="00767815" w:rsidRDefault="00767815" w:rsidP="00767815">
      <w:pPr>
        <w:pStyle w:val="3-NormalYaz"/>
        <w:spacing w:before="120"/>
        <w:ind w:firstLine="709"/>
        <w:rPr>
          <w:b/>
          <w:bCs/>
          <w:sz w:val="22"/>
          <w:szCs w:val="22"/>
        </w:rPr>
      </w:pPr>
      <w:r>
        <w:rPr>
          <w:b/>
          <w:bCs/>
          <w:sz w:val="22"/>
          <w:szCs w:val="22"/>
        </w:rPr>
        <w:t>Bildirim</w:t>
      </w:r>
    </w:p>
    <w:p w:rsidR="00767815" w:rsidRDefault="00767815" w:rsidP="00767815">
      <w:pPr>
        <w:pStyle w:val="3-NormalYaz"/>
        <w:spacing w:before="120"/>
        <w:ind w:firstLine="709"/>
        <w:rPr>
          <w:sz w:val="22"/>
          <w:szCs w:val="22"/>
        </w:rPr>
      </w:pPr>
      <w:r>
        <w:rPr>
          <w:b/>
          <w:bCs/>
          <w:sz w:val="22"/>
          <w:szCs w:val="22"/>
        </w:rPr>
        <w:t>MADDE 5 –</w:t>
      </w:r>
      <w:r>
        <w:rPr>
          <w:sz w:val="22"/>
          <w:szCs w:val="22"/>
        </w:rPr>
        <w:t xml:space="preserve"> (1) Tampon, hijyenik ped, göğüs pedi, çocuk bezi ve benzeri ürünlerin üreticileri, Bakanlığa bildirimde bulunmak zorundadır.</w:t>
      </w:r>
    </w:p>
    <w:p w:rsidR="00767815" w:rsidRDefault="00767815" w:rsidP="00767815">
      <w:pPr>
        <w:pStyle w:val="3-NormalYaz"/>
        <w:spacing w:before="120"/>
        <w:ind w:firstLine="709"/>
        <w:rPr>
          <w:sz w:val="22"/>
          <w:szCs w:val="22"/>
        </w:rPr>
      </w:pPr>
      <w:r>
        <w:rPr>
          <w:sz w:val="22"/>
          <w:szCs w:val="22"/>
        </w:rPr>
        <w:t>(2) Tampon, hijyenik ped, göğüs pedi, çocuk bezi ve benzeri ürünlerin ithalatı sırasında gümrük idarelerince bu bildirimlere ilişkin herhangi bir belge aranmaz.</w:t>
      </w:r>
    </w:p>
    <w:p w:rsidR="00767815" w:rsidRDefault="00767815" w:rsidP="00767815">
      <w:pPr>
        <w:pStyle w:val="3-NormalYaz"/>
        <w:spacing w:before="120"/>
        <w:ind w:firstLine="709"/>
        <w:rPr>
          <w:b/>
          <w:bCs/>
          <w:sz w:val="22"/>
          <w:szCs w:val="22"/>
        </w:rPr>
      </w:pPr>
      <w:r>
        <w:rPr>
          <w:b/>
          <w:bCs/>
          <w:sz w:val="22"/>
          <w:szCs w:val="22"/>
        </w:rPr>
        <w:t xml:space="preserve">Bildirim usulü </w:t>
      </w:r>
    </w:p>
    <w:p w:rsidR="00767815" w:rsidRDefault="00767815" w:rsidP="00767815">
      <w:pPr>
        <w:pStyle w:val="3-NormalYaz"/>
        <w:spacing w:before="120"/>
        <w:ind w:firstLine="709"/>
        <w:rPr>
          <w:sz w:val="22"/>
          <w:szCs w:val="22"/>
        </w:rPr>
      </w:pPr>
      <w:r>
        <w:rPr>
          <w:b/>
          <w:bCs/>
          <w:sz w:val="22"/>
          <w:szCs w:val="22"/>
        </w:rPr>
        <w:t>MADDE 6 –</w:t>
      </w:r>
      <w:r>
        <w:rPr>
          <w:sz w:val="22"/>
          <w:szCs w:val="22"/>
        </w:rPr>
        <w:t xml:space="preserve"> (1) Üreticiler, bir sefere mahsus olmak üzere, </w:t>
      </w:r>
      <w:hyperlink w:anchor="Ek1a" w:history="1">
        <w:r>
          <w:rPr>
            <w:rStyle w:val="Kpr"/>
            <w:sz w:val="22"/>
            <w:szCs w:val="22"/>
          </w:rPr>
          <w:t>ek-1/A</w:t>
        </w:r>
      </w:hyperlink>
      <w:r>
        <w:rPr>
          <w:sz w:val="22"/>
          <w:szCs w:val="22"/>
        </w:rPr>
        <w:t xml:space="preserve"> ya da </w:t>
      </w:r>
      <w:hyperlink w:anchor="Ek1b" w:history="1">
        <w:r>
          <w:rPr>
            <w:rStyle w:val="Kpr"/>
            <w:sz w:val="22"/>
            <w:szCs w:val="22"/>
          </w:rPr>
          <w:t>ek-1/B’de</w:t>
        </w:r>
      </w:hyperlink>
      <w:r>
        <w:rPr>
          <w:sz w:val="22"/>
          <w:szCs w:val="22"/>
        </w:rPr>
        <w:t xml:space="preserve"> yer alan Bildirim Formunu doldurarak ve piyasaya arz edilmek üzere hazırlanmış her ürüne ait resim ve etiket örneğini elektronik ortamda, PDF veya resim biçiminde hazırlayarak Bakanlığa her bir ürün için ayrı ayrı bildirimde bulunmak zorundadır. Bu formun bir örneği üretici tarafından muhafaza edilir. Bildirimde bulunan üreticilere, Bakanlık tarafından kayıt numarası verilir. </w:t>
      </w:r>
    </w:p>
    <w:p w:rsidR="00767815" w:rsidRDefault="00767815" w:rsidP="00767815">
      <w:pPr>
        <w:pStyle w:val="3-NormalYaz"/>
        <w:spacing w:before="120"/>
        <w:ind w:firstLine="709"/>
        <w:rPr>
          <w:b/>
          <w:bCs/>
          <w:sz w:val="22"/>
          <w:szCs w:val="22"/>
        </w:rPr>
      </w:pPr>
      <w:r>
        <w:rPr>
          <w:b/>
          <w:bCs/>
          <w:sz w:val="22"/>
          <w:szCs w:val="22"/>
        </w:rPr>
        <w:t>Değişiklik</w:t>
      </w:r>
    </w:p>
    <w:p w:rsidR="00767815" w:rsidRDefault="00767815" w:rsidP="00767815">
      <w:pPr>
        <w:pStyle w:val="3-NormalYaz"/>
        <w:spacing w:before="120"/>
        <w:ind w:firstLine="709"/>
        <w:rPr>
          <w:sz w:val="22"/>
          <w:szCs w:val="22"/>
        </w:rPr>
      </w:pPr>
      <w:r>
        <w:rPr>
          <w:b/>
          <w:bCs/>
          <w:sz w:val="22"/>
          <w:szCs w:val="22"/>
        </w:rPr>
        <w:t>MADDE 7 –</w:t>
      </w:r>
      <w:r>
        <w:rPr>
          <w:sz w:val="22"/>
          <w:szCs w:val="22"/>
        </w:rPr>
        <w:t xml:space="preserve"> (1) Üreticiler, bildirimde veya etiket bilgilerinde yer alan hususlardan bir veya birkaçının değişmesi halinde bu değişiklikleri ürünü piyasaya sürmeden önce Bakanlığa bir dilekçe ekinde yeni etiket örneğini gönderirler.</w:t>
      </w:r>
    </w:p>
    <w:p w:rsidR="00767815" w:rsidRDefault="00767815" w:rsidP="00767815">
      <w:pPr>
        <w:pStyle w:val="3-NormalYaz"/>
        <w:spacing w:before="120"/>
        <w:ind w:firstLine="709"/>
        <w:rPr>
          <w:b/>
          <w:bCs/>
          <w:sz w:val="22"/>
          <w:szCs w:val="22"/>
        </w:rPr>
      </w:pPr>
      <w:r>
        <w:rPr>
          <w:b/>
          <w:bCs/>
          <w:sz w:val="22"/>
          <w:szCs w:val="22"/>
        </w:rPr>
        <w:t>Etiket ve tanıtma, kullanma kılavuzu</w:t>
      </w:r>
    </w:p>
    <w:p w:rsidR="00767815" w:rsidRDefault="00767815" w:rsidP="00767815">
      <w:pPr>
        <w:pStyle w:val="3-NormalYaz"/>
        <w:spacing w:before="120"/>
        <w:ind w:firstLine="709"/>
        <w:rPr>
          <w:sz w:val="22"/>
          <w:szCs w:val="22"/>
        </w:rPr>
      </w:pPr>
      <w:r>
        <w:rPr>
          <w:b/>
          <w:bCs/>
          <w:sz w:val="22"/>
          <w:szCs w:val="22"/>
        </w:rPr>
        <w:t>MADDE 8 –</w:t>
      </w:r>
      <w:r>
        <w:rPr>
          <w:sz w:val="22"/>
          <w:szCs w:val="22"/>
        </w:rPr>
        <w:t xml:space="preserve"> (1) Etiket ve tanıtma, kullanma kılavuzunda aşağıdaki hususlara uyulur:</w:t>
      </w:r>
    </w:p>
    <w:p w:rsidR="00767815" w:rsidRDefault="00767815" w:rsidP="00767815">
      <w:pPr>
        <w:pStyle w:val="3-NormalYaz"/>
        <w:spacing w:before="120"/>
        <w:ind w:firstLine="709"/>
        <w:rPr>
          <w:sz w:val="22"/>
          <w:szCs w:val="22"/>
        </w:rPr>
      </w:pPr>
      <w:r>
        <w:rPr>
          <w:sz w:val="22"/>
          <w:szCs w:val="22"/>
        </w:rPr>
        <w:t>a) Üretici/İthalatçının adı ve adresi yer alır.</w:t>
      </w:r>
    </w:p>
    <w:p w:rsidR="00767815" w:rsidRDefault="00767815" w:rsidP="00767815">
      <w:pPr>
        <w:pStyle w:val="3-NormalYaz"/>
        <w:spacing w:before="120"/>
        <w:ind w:firstLine="709"/>
        <w:rPr>
          <w:sz w:val="22"/>
          <w:szCs w:val="22"/>
        </w:rPr>
      </w:pPr>
      <w:r>
        <w:rPr>
          <w:sz w:val="22"/>
          <w:szCs w:val="22"/>
        </w:rPr>
        <w:t>b) Üretim yeri adresi/ithal üründe menşe ülke adı bulunur.</w:t>
      </w:r>
    </w:p>
    <w:p w:rsidR="00767815" w:rsidRDefault="00767815" w:rsidP="00767815">
      <w:pPr>
        <w:pStyle w:val="3-NormalYaz"/>
        <w:spacing w:before="120"/>
        <w:ind w:firstLine="709"/>
        <w:rPr>
          <w:sz w:val="22"/>
          <w:szCs w:val="22"/>
        </w:rPr>
      </w:pPr>
      <w:r>
        <w:rPr>
          <w:sz w:val="22"/>
          <w:szCs w:val="22"/>
        </w:rPr>
        <w:t>c) Ürünün ticari adı yazılır.</w:t>
      </w:r>
    </w:p>
    <w:p w:rsidR="00767815" w:rsidRDefault="00767815" w:rsidP="00767815">
      <w:pPr>
        <w:pStyle w:val="3-NormalYaz"/>
        <w:spacing w:before="120"/>
        <w:ind w:firstLine="709"/>
        <w:rPr>
          <w:sz w:val="22"/>
          <w:szCs w:val="22"/>
        </w:rPr>
      </w:pPr>
      <w:r>
        <w:rPr>
          <w:sz w:val="22"/>
          <w:szCs w:val="22"/>
        </w:rPr>
        <w:t>ç) İmal tarihi/seri numarası/raf ömrü belirtilir. (Ürünler 5 yıl ve üzeri raf ömürlerine sahip ise stabilite testi istenir.)</w:t>
      </w:r>
    </w:p>
    <w:p w:rsidR="00767815" w:rsidRDefault="00767815" w:rsidP="00767815">
      <w:pPr>
        <w:pStyle w:val="3-NormalYaz"/>
        <w:spacing w:before="120"/>
        <w:ind w:firstLine="709"/>
        <w:rPr>
          <w:sz w:val="22"/>
          <w:szCs w:val="22"/>
        </w:rPr>
      </w:pPr>
      <w:r>
        <w:rPr>
          <w:sz w:val="22"/>
          <w:szCs w:val="22"/>
        </w:rPr>
        <w:t xml:space="preserve">d) Ürünün kullanma kılavuzunda, 14/6/2003 tarihli ve 25138 sayılı Resmî Gazete’de yayımlanan Tanıtma ve Kullanma Kılavuzu Uygulama Esaslarına Dair Yönetmelik kapsamında belirtilen hususlara uyulur. </w:t>
      </w:r>
    </w:p>
    <w:p w:rsidR="00767815" w:rsidRDefault="00767815" w:rsidP="00767815">
      <w:pPr>
        <w:pStyle w:val="3-NormalYaz"/>
        <w:spacing w:before="120"/>
        <w:ind w:firstLine="709"/>
        <w:rPr>
          <w:sz w:val="22"/>
          <w:szCs w:val="22"/>
        </w:rPr>
      </w:pPr>
      <w:r>
        <w:rPr>
          <w:sz w:val="22"/>
          <w:szCs w:val="22"/>
        </w:rPr>
        <w:t>e) Tüketiciye yönelik uyarılar Türkçe yazılır.</w:t>
      </w:r>
    </w:p>
    <w:p w:rsidR="00767815" w:rsidRDefault="00767815" w:rsidP="00767815">
      <w:pPr>
        <w:pStyle w:val="3-NormalYaz"/>
        <w:spacing w:before="120"/>
        <w:ind w:firstLine="709"/>
        <w:rPr>
          <w:sz w:val="22"/>
          <w:szCs w:val="22"/>
        </w:rPr>
      </w:pPr>
      <w:r>
        <w:rPr>
          <w:sz w:val="22"/>
          <w:szCs w:val="22"/>
        </w:rPr>
        <w:t>(2) Etiketlerde, ürünlerin satış için sergilenmesinde ve reklamlarında kullanılan metin, isimler, ticari marka, resim, figüratif desenler veya diğer şekiller, ürünlerin gerçekte sahip olmadıkları nitelikler varmış gibi kullanılamaz ve bu yönde imada bulunulamaz.</w:t>
      </w:r>
    </w:p>
    <w:p w:rsidR="00767815" w:rsidRDefault="00767815" w:rsidP="00767815">
      <w:pPr>
        <w:pStyle w:val="3-NormalYaz"/>
        <w:spacing w:before="120"/>
        <w:ind w:firstLine="709"/>
        <w:rPr>
          <w:sz w:val="22"/>
          <w:szCs w:val="22"/>
        </w:rPr>
      </w:pPr>
      <w:r>
        <w:rPr>
          <w:sz w:val="22"/>
          <w:szCs w:val="22"/>
        </w:rPr>
        <w:t>(3) Ürün tampon ise kullanma kılavuzunda, toksik şok sendromu (TSS) hakkında aşağıdaki bilgiler yer alır:</w:t>
      </w:r>
    </w:p>
    <w:p w:rsidR="00767815" w:rsidRDefault="00767815" w:rsidP="00767815">
      <w:pPr>
        <w:pStyle w:val="3-NormalYaz"/>
        <w:spacing w:before="120"/>
        <w:ind w:firstLine="709"/>
        <w:rPr>
          <w:sz w:val="22"/>
          <w:szCs w:val="22"/>
        </w:rPr>
      </w:pPr>
      <w:r>
        <w:rPr>
          <w:sz w:val="22"/>
          <w:szCs w:val="22"/>
        </w:rPr>
        <w:t>“Toksik şok sendromu (TSS) nadir görülen ancak ölümle sonuçlanabilen ciddi bir hastalık olduğu, adet dönemi ile ilişkili olan ve olmayan iki tipinin bulunduğu, adet dönemi ile ilişkili TSS genç ve sağlıklı kadınlarda, adet dönemi ile ilişkili olmayan TSS ise her yaş ve cinsiyette görülebildiği, adet kanaması sırasında tampon kullanan genç, sağlıklı kadınlarda;</w:t>
      </w:r>
    </w:p>
    <w:p w:rsidR="00767815" w:rsidRDefault="00767815" w:rsidP="00767815">
      <w:pPr>
        <w:pStyle w:val="3-NormalYaz"/>
        <w:spacing w:before="120"/>
        <w:ind w:firstLine="709"/>
        <w:rPr>
          <w:sz w:val="22"/>
          <w:szCs w:val="22"/>
        </w:rPr>
      </w:pPr>
      <w:r>
        <w:rPr>
          <w:sz w:val="22"/>
          <w:szCs w:val="22"/>
        </w:rPr>
        <w:t xml:space="preserve">-Yüksek ateş (39 °C veya daha fazla), </w:t>
      </w:r>
    </w:p>
    <w:p w:rsidR="00767815" w:rsidRDefault="00767815" w:rsidP="00767815">
      <w:pPr>
        <w:pStyle w:val="3-NormalYaz"/>
        <w:spacing w:before="120"/>
        <w:ind w:firstLine="709"/>
        <w:rPr>
          <w:sz w:val="22"/>
          <w:szCs w:val="22"/>
        </w:rPr>
      </w:pPr>
      <w:r>
        <w:rPr>
          <w:sz w:val="22"/>
          <w:szCs w:val="22"/>
        </w:rPr>
        <w:t>-Güneş yanığı lekelerine benzer, yaygın, kırmızı benekli lekelerin daha ziyade avuç içi ve ayak tabanında belirgin olarak görülmesi,</w:t>
      </w:r>
    </w:p>
    <w:p w:rsidR="00767815" w:rsidRDefault="00767815" w:rsidP="00767815">
      <w:pPr>
        <w:pStyle w:val="3-NormalYaz"/>
        <w:spacing w:before="120"/>
        <w:ind w:firstLine="709"/>
        <w:rPr>
          <w:sz w:val="22"/>
          <w:szCs w:val="22"/>
        </w:rPr>
      </w:pPr>
      <w:r>
        <w:rPr>
          <w:sz w:val="22"/>
          <w:szCs w:val="22"/>
        </w:rPr>
        <w:t xml:space="preserve">-Hipotansiyon (sistolik kan basıncının 90 mm Hg’nın altına düşmesi), ayağa kalkınca bayılma veya bayılır gibi olma hissi, </w:t>
      </w:r>
    </w:p>
    <w:p w:rsidR="00767815" w:rsidRDefault="00767815" w:rsidP="00767815">
      <w:pPr>
        <w:pStyle w:val="3-NormalYaz"/>
        <w:spacing w:before="120"/>
        <w:ind w:firstLine="709"/>
        <w:rPr>
          <w:sz w:val="22"/>
          <w:szCs w:val="22"/>
        </w:rPr>
      </w:pPr>
      <w:r>
        <w:rPr>
          <w:sz w:val="22"/>
          <w:szCs w:val="22"/>
        </w:rPr>
        <w:t xml:space="preserve">-Baş dönmesi, </w:t>
      </w:r>
    </w:p>
    <w:p w:rsidR="00767815" w:rsidRDefault="00767815" w:rsidP="00767815">
      <w:pPr>
        <w:pStyle w:val="3-NormalYaz"/>
        <w:spacing w:before="120"/>
        <w:ind w:firstLine="709"/>
        <w:rPr>
          <w:sz w:val="22"/>
          <w:szCs w:val="22"/>
        </w:rPr>
      </w:pPr>
      <w:r>
        <w:rPr>
          <w:sz w:val="22"/>
          <w:szCs w:val="22"/>
        </w:rPr>
        <w:t xml:space="preserve">-Bulantı, kusma veya ishal, </w:t>
      </w:r>
    </w:p>
    <w:p w:rsidR="00767815" w:rsidRDefault="00767815" w:rsidP="00767815">
      <w:pPr>
        <w:pStyle w:val="3-NormalYaz"/>
        <w:spacing w:before="120"/>
        <w:ind w:firstLine="709"/>
        <w:rPr>
          <w:sz w:val="22"/>
          <w:szCs w:val="22"/>
        </w:rPr>
      </w:pPr>
      <w:r>
        <w:rPr>
          <w:sz w:val="22"/>
          <w:szCs w:val="22"/>
        </w:rPr>
        <w:t xml:space="preserve">-Boğaz ağrısı, </w:t>
      </w:r>
    </w:p>
    <w:p w:rsidR="00767815" w:rsidRDefault="00767815" w:rsidP="00767815">
      <w:pPr>
        <w:pStyle w:val="3-NormalYaz"/>
        <w:spacing w:before="120"/>
        <w:ind w:firstLine="709"/>
        <w:rPr>
          <w:sz w:val="22"/>
          <w:szCs w:val="22"/>
        </w:rPr>
      </w:pPr>
      <w:r>
        <w:rPr>
          <w:sz w:val="22"/>
          <w:szCs w:val="22"/>
        </w:rPr>
        <w:t>-Aşırı hassasiyet,</w:t>
      </w:r>
    </w:p>
    <w:p w:rsidR="00767815" w:rsidRDefault="00767815" w:rsidP="00767815">
      <w:pPr>
        <w:pStyle w:val="3-NormalYaz"/>
        <w:spacing w:before="120"/>
        <w:ind w:firstLine="709"/>
        <w:rPr>
          <w:sz w:val="22"/>
          <w:szCs w:val="22"/>
        </w:rPr>
      </w:pPr>
      <w:r>
        <w:rPr>
          <w:sz w:val="22"/>
          <w:szCs w:val="22"/>
        </w:rPr>
        <w:t>belirtilerden herhangi birinin görülmesi durumunda derhal tamponu çıkararak vakit kaybetmeden doktora başvurunuz.</w:t>
      </w:r>
    </w:p>
    <w:p w:rsidR="00767815" w:rsidRDefault="00767815" w:rsidP="00767815">
      <w:pPr>
        <w:pStyle w:val="3-NormalYaz"/>
        <w:spacing w:before="120"/>
        <w:ind w:firstLine="709"/>
        <w:rPr>
          <w:sz w:val="22"/>
          <w:szCs w:val="22"/>
        </w:rPr>
      </w:pPr>
      <w:r>
        <w:rPr>
          <w:sz w:val="22"/>
          <w:szCs w:val="22"/>
        </w:rPr>
        <w:t xml:space="preserve">-Adetle ilişkili TSS öyküsü olan kadınlarda yeniden TSS geçirme riski daha yüksektir. Bu hastalar tampon kullanmadan önce mutlaka bir doktora başvurmalıdır. </w:t>
      </w:r>
    </w:p>
    <w:p w:rsidR="00767815" w:rsidRDefault="00767815" w:rsidP="00767815">
      <w:pPr>
        <w:pStyle w:val="3-NormalYaz"/>
        <w:spacing w:before="120"/>
        <w:ind w:firstLine="709"/>
        <w:rPr>
          <w:sz w:val="22"/>
          <w:szCs w:val="22"/>
        </w:rPr>
      </w:pPr>
      <w:r>
        <w:rPr>
          <w:sz w:val="22"/>
          <w:szCs w:val="22"/>
        </w:rPr>
        <w:t>-Tampon günde 4-6 defa (4-6 saatte bir) değiştirilmelidir.</w:t>
      </w:r>
    </w:p>
    <w:p w:rsidR="00767815" w:rsidRDefault="00767815" w:rsidP="00767815">
      <w:pPr>
        <w:pStyle w:val="3-NormalYaz"/>
        <w:spacing w:before="120"/>
        <w:ind w:firstLine="709"/>
        <w:rPr>
          <w:sz w:val="22"/>
          <w:szCs w:val="22"/>
        </w:rPr>
      </w:pPr>
      <w:r>
        <w:rPr>
          <w:sz w:val="22"/>
          <w:szCs w:val="22"/>
        </w:rPr>
        <w:t>-TSS riskini azaltmak için pedlerle dönüşümlü olarak kullanılmalıdır.”</w:t>
      </w:r>
    </w:p>
    <w:p w:rsidR="00767815" w:rsidRDefault="00767815" w:rsidP="00767815">
      <w:pPr>
        <w:pStyle w:val="3-NormalYaz"/>
        <w:spacing w:before="120"/>
        <w:ind w:firstLine="709"/>
        <w:rPr>
          <w:b/>
          <w:bCs/>
          <w:sz w:val="22"/>
          <w:szCs w:val="22"/>
        </w:rPr>
      </w:pPr>
      <w:r>
        <w:rPr>
          <w:b/>
          <w:bCs/>
          <w:sz w:val="22"/>
          <w:szCs w:val="22"/>
        </w:rPr>
        <w:t>Mesul müdür</w:t>
      </w:r>
    </w:p>
    <w:p w:rsidR="00767815" w:rsidRDefault="00767815" w:rsidP="00767815">
      <w:pPr>
        <w:pStyle w:val="3-NormalYaz"/>
        <w:spacing w:before="120"/>
        <w:ind w:firstLine="709"/>
        <w:rPr>
          <w:sz w:val="22"/>
          <w:szCs w:val="22"/>
        </w:rPr>
      </w:pPr>
      <w:r>
        <w:rPr>
          <w:b/>
          <w:bCs/>
          <w:sz w:val="22"/>
          <w:szCs w:val="22"/>
        </w:rPr>
        <w:t>MADDE 9 –</w:t>
      </w:r>
      <w:r>
        <w:rPr>
          <w:sz w:val="22"/>
          <w:szCs w:val="22"/>
        </w:rPr>
        <w:t xml:space="preserve"> (1) Üretim yerinde eczacı, kimya mühendisi, kimyager veya biyolog mesul müdür olarak görevlendirilir. Mesul müdürün görevden ayrılması durumunda yedi gün içinde yeni bir mesul müdür görevlendirilir. Bakanlığa yeni mesul müdür bildirimi yapılır.</w:t>
      </w:r>
    </w:p>
    <w:p w:rsidR="00767815" w:rsidRDefault="00767815" w:rsidP="00767815">
      <w:pPr>
        <w:pStyle w:val="3-NormalYaz"/>
        <w:spacing w:before="120"/>
        <w:ind w:firstLine="709"/>
        <w:rPr>
          <w:sz w:val="22"/>
          <w:szCs w:val="22"/>
        </w:rPr>
      </w:pPr>
      <w:r>
        <w:rPr>
          <w:sz w:val="22"/>
          <w:szCs w:val="22"/>
        </w:rPr>
        <w:t xml:space="preserve">(2) Mesul müdür görevlendirilmesi, üreticinin sorumluluğunu ortadan kaldırmaz. </w:t>
      </w:r>
    </w:p>
    <w:p w:rsidR="00767815" w:rsidRDefault="00767815" w:rsidP="00767815">
      <w:pPr>
        <w:pStyle w:val="3-NormalYaz"/>
        <w:spacing w:before="120"/>
        <w:ind w:firstLine="709"/>
        <w:rPr>
          <w:b/>
          <w:bCs/>
          <w:sz w:val="22"/>
          <w:szCs w:val="22"/>
        </w:rPr>
      </w:pPr>
      <w:r>
        <w:rPr>
          <w:b/>
          <w:bCs/>
          <w:sz w:val="22"/>
          <w:szCs w:val="22"/>
        </w:rPr>
        <w:t>Ambalajlama</w:t>
      </w:r>
    </w:p>
    <w:p w:rsidR="00767815" w:rsidRDefault="00767815" w:rsidP="00767815">
      <w:pPr>
        <w:pStyle w:val="3-NormalYaz"/>
        <w:spacing w:before="120"/>
        <w:ind w:firstLine="709"/>
        <w:rPr>
          <w:sz w:val="22"/>
          <w:szCs w:val="22"/>
        </w:rPr>
      </w:pPr>
      <w:r>
        <w:rPr>
          <w:b/>
          <w:bCs/>
          <w:sz w:val="22"/>
          <w:szCs w:val="22"/>
        </w:rPr>
        <w:t>MADDE 10 –</w:t>
      </w:r>
      <w:r>
        <w:rPr>
          <w:sz w:val="22"/>
          <w:szCs w:val="22"/>
        </w:rPr>
        <w:t xml:space="preserve"> (1) Ürün ambalajları, 24/8/2011 tarihli ve 28035 sayılı Resmî Gazete’de yayımlanan Ambalaj Atıklarının Kontrolü Yönetmeliğine uygun olmak zorundadır.</w:t>
      </w:r>
    </w:p>
    <w:p w:rsidR="00767815" w:rsidRDefault="00767815" w:rsidP="00767815">
      <w:pPr>
        <w:pStyle w:val="3-NormalYaz"/>
        <w:spacing w:before="120"/>
        <w:ind w:firstLine="709"/>
        <w:rPr>
          <w:b/>
          <w:bCs/>
          <w:sz w:val="22"/>
          <w:szCs w:val="22"/>
        </w:rPr>
      </w:pPr>
      <w:r>
        <w:rPr>
          <w:b/>
          <w:bCs/>
          <w:sz w:val="22"/>
          <w:szCs w:val="22"/>
        </w:rPr>
        <w:t>Teknik dosya ve üretim yeri nitelikleri</w:t>
      </w:r>
    </w:p>
    <w:p w:rsidR="00767815" w:rsidRDefault="00767815" w:rsidP="00767815">
      <w:pPr>
        <w:pStyle w:val="3-NormalYaz"/>
        <w:spacing w:before="120"/>
        <w:ind w:firstLine="709"/>
        <w:rPr>
          <w:sz w:val="22"/>
          <w:szCs w:val="22"/>
        </w:rPr>
      </w:pPr>
      <w:r>
        <w:rPr>
          <w:b/>
          <w:bCs/>
          <w:sz w:val="22"/>
          <w:szCs w:val="22"/>
        </w:rPr>
        <w:t>MADDE 11 –</w:t>
      </w:r>
      <w:r>
        <w:rPr>
          <w:sz w:val="22"/>
          <w:szCs w:val="22"/>
        </w:rPr>
        <w:t xml:space="preserve"> (1) Gerekli durumlarda il müdürlüğü veya Bakanlık tarafından incelenmek üzere üreticiler </w:t>
      </w:r>
      <w:hyperlink w:anchor="Ek3" w:history="1">
        <w:r>
          <w:rPr>
            <w:rStyle w:val="Kpr"/>
            <w:sz w:val="22"/>
            <w:szCs w:val="22"/>
          </w:rPr>
          <w:t>ek-3’te</w:t>
        </w:r>
      </w:hyperlink>
      <w:r>
        <w:rPr>
          <w:sz w:val="22"/>
          <w:szCs w:val="22"/>
        </w:rPr>
        <w:t xml:space="preserve"> yer alan bilgileri içeren teknik dosyayı bulundurmak zorundadır. Ayrıca, üreticiler üretim yerinde bulunması gereken </w:t>
      </w:r>
      <w:hyperlink w:anchor="Ek2" w:history="1">
        <w:r>
          <w:rPr>
            <w:rStyle w:val="Kpr"/>
            <w:sz w:val="22"/>
            <w:szCs w:val="22"/>
          </w:rPr>
          <w:t>ek-2’de</w:t>
        </w:r>
      </w:hyperlink>
      <w:r>
        <w:rPr>
          <w:sz w:val="22"/>
          <w:szCs w:val="22"/>
        </w:rPr>
        <w:t xml:space="preserve"> belirtilen şartları sağlamak zorundadır. </w:t>
      </w:r>
    </w:p>
    <w:p w:rsidR="00767815" w:rsidRDefault="00767815" w:rsidP="00767815">
      <w:pPr>
        <w:pStyle w:val="3-NormalYaz"/>
        <w:spacing w:before="120"/>
        <w:ind w:firstLine="709"/>
        <w:rPr>
          <w:b/>
          <w:bCs/>
          <w:sz w:val="22"/>
          <w:szCs w:val="22"/>
        </w:rPr>
      </w:pPr>
      <w:r>
        <w:rPr>
          <w:b/>
          <w:bCs/>
          <w:sz w:val="22"/>
          <w:szCs w:val="22"/>
        </w:rPr>
        <w:t>Denetim</w:t>
      </w:r>
    </w:p>
    <w:p w:rsidR="00767815" w:rsidRDefault="00767815" w:rsidP="00767815">
      <w:pPr>
        <w:pStyle w:val="3-NormalYaz"/>
        <w:spacing w:before="120"/>
        <w:ind w:firstLine="709"/>
        <w:rPr>
          <w:sz w:val="22"/>
          <w:szCs w:val="22"/>
        </w:rPr>
      </w:pPr>
      <w:r>
        <w:rPr>
          <w:b/>
          <w:bCs/>
          <w:sz w:val="22"/>
          <w:szCs w:val="22"/>
        </w:rPr>
        <w:t>MADDE 12 –</w:t>
      </w:r>
      <w:r>
        <w:rPr>
          <w:sz w:val="22"/>
          <w:szCs w:val="22"/>
        </w:rPr>
        <w:t xml:space="preserve"> (1) Tampon, hijyenik ped, göğüs pedi, çocuk bezi ve benzeri ürünlerin denetimi, 19/7/2012 tarihli ve 28358 sayılı Resmî Gazete’de yayımlanan Gümrük ve Ticaret Bakanlığı Piyasa Gözetimi ve Denetimi Yönetmeliği kapsamında yapılır. Piyasa gözetimi ve denetimi veya şikayet üzerine alınan numunelerin analizleri yetkili laboratuvarda yaptırılır. </w:t>
      </w:r>
    </w:p>
    <w:p w:rsidR="00767815" w:rsidRDefault="00767815" w:rsidP="00767815">
      <w:pPr>
        <w:pStyle w:val="3-NormalYaz"/>
        <w:spacing w:before="120"/>
        <w:ind w:firstLine="709"/>
        <w:rPr>
          <w:b/>
          <w:bCs/>
          <w:sz w:val="22"/>
          <w:szCs w:val="22"/>
        </w:rPr>
      </w:pPr>
      <w:r>
        <w:rPr>
          <w:b/>
          <w:bCs/>
          <w:sz w:val="22"/>
          <w:szCs w:val="22"/>
        </w:rPr>
        <w:t>Yasaklar</w:t>
      </w:r>
    </w:p>
    <w:p w:rsidR="00767815" w:rsidRDefault="00767815" w:rsidP="00767815">
      <w:pPr>
        <w:pStyle w:val="3-NormalYaz"/>
        <w:spacing w:before="120"/>
        <w:ind w:firstLine="709"/>
        <w:rPr>
          <w:sz w:val="22"/>
          <w:szCs w:val="22"/>
        </w:rPr>
      </w:pPr>
      <w:r>
        <w:rPr>
          <w:b/>
          <w:bCs/>
          <w:sz w:val="22"/>
          <w:szCs w:val="22"/>
        </w:rPr>
        <w:t>MADDE 13 –</w:t>
      </w:r>
      <w:r>
        <w:rPr>
          <w:sz w:val="22"/>
          <w:szCs w:val="22"/>
        </w:rPr>
        <w:t xml:space="preserve"> (1) Tampon, hijyenik ped, göğüs pedi, çocuk bezi ve benzeri ürünler, Bakanlığa bildirimde bulunulmadan piyasaya arz edilemez.</w:t>
      </w:r>
    </w:p>
    <w:p w:rsidR="00767815" w:rsidRDefault="00767815" w:rsidP="00767815">
      <w:pPr>
        <w:pStyle w:val="3-NormalYaz"/>
        <w:spacing w:before="120"/>
        <w:ind w:firstLine="709"/>
        <w:rPr>
          <w:sz w:val="22"/>
          <w:szCs w:val="22"/>
        </w:rPr>
      </w:pPr>
      <w:r>
        <w:rPr>
          <w:sz w:val="22"/>
          <w:szCs w:val="22"/>
        </w:rPr>
        <w:t>(2) Bu Tebliğde belirtilen kurallara aykırı üretim ve satış ile basın, yayın, broşür dağıtma gibi yollarla tüketicileri yanıltıcı reklam ve herhangi bir şekilde aslına uygun olmayan tanıtım yapılması yasaktır.</w:t>
      </w:r>
    </w:p>
    <w:p w:rsidR="00767815" w:rsidRDefault="00767815" w:rsidP="00767815">
      <w:pPr>
        <w:pStyle w:val="3-NormalYaz"/>
        <w:spacing w:before="120"/>
        <w:ind w:firstLine="709"/>
        <w:rPr>
          <w:b/>
          <w:bCs/>
          <w:sz w:val="22"/>
          <w:szCs w:val="22"/>
        </w:rPr>
      </w:pPr>
      <w:r>
        <w:rPr>
          <w:b/>
          <w:bCs/>
          <w:sz w:val="22"/>
          <w:szCs w:val="22"/>
        </w:rPr>
        <w:t>Yaptırımlar</w:t>
      </w:r>
    </w:p>
    <w:p w:rsidR="00767815" w:rsidRDefault="00767815" w:rsidP="00767815">
      <w:pPr>
        <w:pStyle w:val="3-NormalYaz"/>
        <w:spacing w:before="120"/>
        <w:ind w:firstLine="709"/>
        <w:rPr>
          <w:sz w:val="22"/>
          <w:szCs w:val="22"/>
        </w:rPr>
      </w:pPr>
      <w:r>
        <w:rPr>
          <w:b/>
          <w:bCs/>
          <w:sz w:val="22"/>
          <w:szCs w:val="22"/>
        </w:rPr>
        <w:t>MADDE 14 –</w:t>
      </w:r>
      <w:r>
        <w:rPr>
          <w:sz w:val="22"/>
          <w:szCs w:val="22"/>
        </w:rPr>
        <w:t xml:space="preserve"> (1) Bu Tebliğde belirtilen hükümlere aykırı davranan veya faaliyet gösterenler hakkında 23/2/1995 tarihli ve 4077 sayılı Tüketicinin Korunması Hakkında Kanun, Ürünlere İlişkin Teknik Mevzuatın Hazırlanması ve Uygulanmasına Dair Kanun ve ilgili diğer mevzuat hükümleri uygulanır.</w:t>
      </w:r>
    </w:p>
    <w:p w:rsidR="00767815" w:rsidRDefault="00767815" w:rsidP="00767815">
      <w:pPr>
        <w:pStyle w:val="3-NormalYaz"/>
        <w:spacing w:before="120"/>
        <w:ind w:firstLine="709"/>
        <w:rPr>
          <w:b/>
          <w:bCs/>
          <w:sz w:val="22"/>
          <w:szCs w:val="22"/>
        </w:rPr>
      </w:pPr>
      <w:r>
        <w:rPr>
          <w:b/>
          <w:bCs/>
          <w:sz w:val="22"/>
          <w:szCs w:val="22"/>
        </w:rPr>
        <w:t>Önceki iş ve işlemlerin geçerliliği</w:t>
      </w:r>
    </w:p>
    <w:p w:rsidR="00767815" w:rsidRDefault="00767815" w:rsidP="00767815">
      <w:pPr>
        <w:pStyle w:val="3-NormalYaz"/>
        <w:spacing w:before="120"/>
        <w:ind w:firstLine="709"/>
        <w:rPr>
          <w:sz w:val="22"/>
          <w:szCs w:val="22"/>
        </w:rPr>
      </w:pPr>
      <w:r>
        <w:rPr>
          <w:b/>
          <w:bCs/>
          <w:sz w:val="22"/>
          <w:szCs w:val="22"/>
        </w:rPr>
        <w:t>GEÇİCİ MADDE 1 –</w:t>
      </w:r>
      <w:r>
        <w:rPr>
          <w:sz w:val="22"/>
          <w:szCs w:val="22"/>
        </w:rPr>
        <w:t xml:space="preserve"> (1) Bu Tebliğin yürürlüğe girdiği tarihten önce Sağlık Bakanlığı ya da Türkiye Halk Sağlığı Kurumunca yapılan iş ve tesis edilen işlemler geçerlidir.</w:t>
      </w:r>
    </w:p>
    <w:p w:rsidR="00767815" w:rsidRDefault="00767815" w:rsidP="00767815">
      <w:pPr>
        <w:pStyle w:val="3-NormalYaz"/>
        <w:spacing w:before="120"/>
        <w:ind w:firstLine="709"/>
        <w:rPr>
          <w:b/>
          <w:bCs/>
          <w:sz w:val="22"/>
          <w:szCs w:val="22"/>
        </w:rPr>
      </w:pPr>
      <w:r>
        <w:rPr>
          <w:b/>
          <w:bCs/>
          <w:sz w:val="22"/>
          <w:szCs w:val="22"/>
        </w:rPr>
        <w:t>Yürürlük</w:t>
      </w:r>
    </w:p>
    <w:p w:rsidR="00767815" w:rsidRDefault="00767815" w:rsidP="00767815">
      <w:pPr>
        <w:pStyle w:val="3-NormalYaz"/>
        <w:spacing w:before="120"/>
        <w:ind w:firstLine="709"/>
        <w:rPr>
          <w:sz w:val="22"/>
          <w:szCs w:val="22"/>
        </w:rPr>
      </w:pPr>
      <w:r>
        <w:rPr>
          <w:b/>
          <w:bCs/>
          <w:sz w:val="22"/>
          <w:szCs w:val="22"/>
        </w:rPr>
        <w:t>MADDE 15 –</w:t>
      </w:r>
      <w:r>
        <w:rPr>
          <w:sz w:val="22"/>
          <w:szCs w:val="22"/>
        </w:rPr>
        <w:t xml:space="preserve"> (1) Bu Tebliğ yayımı tarihinde yürürlüğe girer.</w:t>
      </w:r>
    </w:p>
    <w:p w:rsidR="00767815" w:rsidRDefault="00767815" w:rsidP="00767815">
      <w:pPr>
        <w:pStyle w:val="3-NormalYaz"/>
        <w:spacing w:before="120"/>
        <w:ind w:firstLine="709"/>
        <w:rPr>
          <w:b/>
          <w:bCs/>
          <w:sz w:val="22"/>
          <w:szCs w:val="22"/>
        </w:rPr>
      </w:pPr>
      <w:r>
        <w:rPr>
          <w:b/>
          <w:bCs/>
          <w:sz w:val="22"/>
          <w:szCs w:val="22"/>
        </w:rPr>
        <w:t>Yürütme</w:t>
      </w:r>
    </w:p>
    <w:p w:rsidR="00767815" w:rsidRDefault="00767815" w:rsidP="00767815">
      <w:pPr>
        <w:pStyle w:val="3-NormalYaz"/>
        <w:spacing w:before="120"/>
        <w:ind w:firstLine="709"/>
        <w:rPr>
          <w:sz w:val="22"/>
          <w:szCs w:val="22"/>
        </w:rPr>
      </w:pPr>
      <w:r>
        <w:rPr>
          <w:b/>
          <w:bCs/>
          <w:sz w:val="22"/>
          <w:szCs w:val="22"/>
        </w:rPr>
        <w:t>MADDE 16 –</w:t>
      </w:r>
      <w:r>
        <w:rPr>
          <w:sz w:val="22"/>
          <w:szCs w:val="22"/>
        </w:rPr>
        <w:t xml:space="preserve"> (1) Bu Tebliğ hükümlerini Gümrük ve Ticaret Bakanı yürütür.</w:t>
      </w:r>
    </w:p>
    <w:p w:rsidR="00767815" w:rsidRDefault="00767815" w:rsidP="00767815">
      <w:pPr>
        <w:pStyle w:val="3-NormalYaz"/>
        <w:jc w:val="center"/>
        <w:rPr>
          <w:sz w:val="22"/>
          <w:szCs w:val="22"/>
        </w:rPr>
      </w:pPr>
    </w:p>
    <w:p w:rsidR="00767815" w:rsidRDefault="00767815" w:rsidP="00767815">
      <w:pPr>
        <w:pStyle w:val="NoSpacing"/>
        <w:rPr>
          <w:rFonts w:ascii="Times New Roman" w:hAnsi="Times New Roman"/>
          <w:b/>
          <w:bCs/>
        </w:rPr>
      </w:pPr>
    </w:p>
    <w:p w:rsidR="00767815" w:rsidRDefault="00767815" w:rsidP="00767815">
      <w:pPr>
        <w:pStyle w:val="NoSpacing"/>
        <w:rPr>
          <w:rFonts w:ascii="Times New Roman" w:hAnsi="Times New Roman"/>
          <w:b/>
          <w:bCs/>
        </w:rPr>
      </w:pPr>
    </w:p>
    <w:p w:rsidR="00767815" w:rsidRDefault="00767815" w:rsidP="00767815">
      <w:pPr>
        <w:pStyle w:val="NoSpacing"/>
        <w:pageBreakBefore/>
        <w:rPr>
          <w:rFonts w:ascii="Times New Roman" w:hAnsi="Times New Roman"/>
          <w:b/>
          <w:bCs/>
          <w:sz w:val="20"/>
          <w:szCs w:val="20"/>
        </w:rPr>
      </w:pPr>
      <w:bookmarkStart w:id="0" w:name="Ek1a"/>
      <w:bookmarkStart w:id="1" w:name="Ek1"/>
      <w:bookmarkEnd w:id="0"/>
      <w:bookmarkEnd w:id="1"/>
      <w:r>
        <w:rPr>
          <w:rFonts w:ascii="Times New Roman" w:hAnsi="Times New Roman"/>
          <w:b/>
          <w:bCs/>
          <w:sz w:val="20"/>
          <w:szCs w:val="20"/>
        </w:rPr>
        <w:t>Ek-1/A</w:t>
      </w:r>
    </w:p>
    <w:p w:rsidR="00767815" w:rsidRDefault="00767815" w:rsidP="00767815">
      <w:pPr>
        <w:pStyle w:val="NoSpacing"/>
        <w:jc w:val="center"/>
        <w:rPr>
          <w:rFonts w:ascii="Times New Roman" w:hAnsi="Times New Roman"/>
          <w:b/>
          <w:bCs/>
          <w:sz w:val="20"/>
          <w:szCs w:val="20"/>
        </w:rPr>
      </w:pPr>
    </w:p>
    <w:p w:rsidR="00767815" w:rsidRDefault="00767815" w:rsidP="00767815">
      <w:pPr>
        <w:pStyle w:val="NoSpacing"/>
        <w:jc w:val="center"/>
        <w:rPr>
          <w:rFonts w:ascii="Times New Roman" w:hAnsi="Times New Roman"/>
          <w:sz w:val="20"/>
          <w:szCs w:val="20"/>
        </w:rPr>
      </w:pPr>
      <w:r>
        <w:rPr>
          <w:rFonts w:ascii="Times New Roman" w:hAnsi="Times New Roman"/>
          <w:b/>
          <w:bCs/>
          <w:sz w:val="20"/>
          <w:szCs w:val="20"/>
        </w:rPr>
        <w:t>YERLİ ÜRÜN İÇİN BİLDİRİM FORMU</w:t>
      </w:r>
    </w:p>
    <w:tbl>
      <w:tblPr>
        <w:tblW w:w="8505" w:type="dxa"/>
        <w:jc w:val="center"/>
        <w:tblCellMar>
          <w:left w:w="0" w:type="dxa"/>
          <w:right w:w="0" w:type="dxa"/>
        </w:tblCellMar>
        <w:tblLook w:val="04A0" w:firstRow="1" w:lastRow="0" w:firstColumn="1" w:lastColumn="0" w:noHBand="0" w:noVBand="1"/>
      </w:tblPr>
      <w:tblGrid>
        <w:gridCol w:w="3403"/>
        <w:gridCol w:w="5102"/>
      </w:tblGrid>
      <w:tr w:rsidR="00767815" w:rsidTr="00767815">
        <w:trPr>
          <w:trHeight w:val="731"/>
          <w:jc w:val="center"/>
        </w:trPr>
        <w:tc>
          <w:tcPr>
            <w:tcW w:w="3403"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Üreticinin Adı ve Adresi</w:t>
            </w:r>
          </w:p>
        </w:tc>
        <w:tc>
          <w:tcPr>
            <w:tcW w:w="5102" w:type="dxa"/>
            <w:tcBorders>
              <w:top w:val="dotted" w:sz="8" w:space="0" w:color="auto"/>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trHeight w:val="453"/>
          <w:jc w:val="center"/>
        </w:trPr>
        <w:tc>
          <w:tcPr>
            <w:tcW w:w="340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Üretim Yerinin Adı ve Adresi</w:t>
            </w: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trHeight w:val="409"/>
          <w:jc w:val="center"/>
        </w:trPr>
        <w:tc>
          <w:tcPr>
            <w:tcW w:w="340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Mesul Müdürün Adı ve Soyadı</w:t>
            </w: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340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24 Saat Boyunca Ulaşılacak Telefon/Faks Numarası</w:t>
            </w: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340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E-posta Adresi</w:t>
            </w: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340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Vergi Dairesi-Vergi No. (Gerçek kişiler için T.C. Kimlik No.)</w:t>
            </w: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bl>
    <w:p w:rsidR="00767815" w:rsidRDefault="00767815" w:rsidP="00767815">
      <w:pPr>
        <w:pStyle w:val="NoSpacing"/>
        <w:rPr>
          <w:rFonts w:ascii="Times New Roman" w:hAnsi="Times New Roman"/>
          <w:vanish/>
          <w:sz w:val="20"/>
          <w:szCs w:val="20"/>
        </w:rPr>
      </w:pPr>
    </w:p>
    <w:tbl>
      <w:tblPr>
        <w:tblW w:w="8505" w:type="dxa"/>
        <w:jc w:val="center"/>
        <w:tblCellMar>
          <w:left w:w="0" w:type="dxa"/>
          <w:right w:w="0" w:type="dxa"/>
        </w:tblCellMar>
        <w:tblLook w:val="04A0" w:firstRow="1" w:lastRow="0" w:firstColumn="1" w:lastColumn="0" w:noHBand="0" w:noVBand="1"/>
      </w:tblPr>
      <w:tblGrid>
        <w:gridCol w:w="466"/>
        <w:gridCol w:w="2937"/>
        <w:gridCol w:w="5102"/>
      </w:tblGrid>
      <w:tr w:rsidR="00767815" w:rsidTr="00767815">
        <w:trPr>
          <w:jc w:val="center"/>
        </w:trPr>
        <w:tc>
          <w:tcPr>
            <w:tcW w:w="466"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2937"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Marka</w:t>
            </w:r>
          </w:p>
        </w:tc>
        <w:tc>
          <w:tcPr>
            <w:tcW w:w="5102"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Ürünün Açık Adı (Tüm çeşitler tek tek yazılır.)</w:t>
            </w: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2</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3</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4</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5</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6</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7</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8</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9</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10</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11</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12</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13</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14</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15</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16</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17</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18</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19</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20</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bl>
    <w:p w:rsidR="00767815" w:rsidRDefault="00767815" w:rsidP="00767815">
      <w:pPr>
        <w:pStyle w:val="NoSpacing"/>
        <w:rPr>
          <w:rFonts w:ascii="Times New Roman" w:hAnsi="Times New Roman"/>
          <w:b/>
          <w:bCs/>
          <w:color w:val="808080"/>
          <w:sz w:val="20"/>
          <w:szCs w:val="20"/>
        </w:rPr>
      </w:pPr>
    </w:p>
    <w:p w:rsidR="00767815" w:rsidRDefault="00767815" w:rsidP="00767815">
      <w:pPr>
        <w:pStyle w:val="NoSpacing"/>
        <w:jc w:val="center"/>
        <w:rPr>
          <w:rFonts w:ascii="Times New Roman" w:hAnsi="Times New Roman"/>
          <w:b/>
          <w:bCs/>
          <w:sz w:val="20"/>
          <w:szCs w:val="20"/>
        </w:rPr>
      </w:pPr>
    </w:p>
    <w:p w:rsidR="00767815" w:rsidRDefault="00767815" w:rsidP="00767815">
      <w:pPr>
        <w:pStyle w:val="NoSpacing"/>
        <w:rPr>
          <w:rFonts w:ascii="Times New Roman" w:hAnsi="Times New Roman"/>
          <w:b/>
          <w:bCs/>
          <w:sz w:val="20"/>
          <w:szCs w:val="20"/>
        </w:rPr>
      </w:pPr>
    </w:p>
    <w:p w:rsidR="00767815" w:rsidRDefault="00767815" w:rsidP="00767815">
      <w:pPr>
        <w:pStyle w:val="NoSpacing"/>
        <w:rPr>
          <w:rFonts w:ascii="Times New Roman" w:hAnsi="Times New Roman"/>
          <w:b/>
          <w:bCs/>
        </w:rPr>
      </w:pPr>
    </w:p>
    <w:p w:rsidR="00767815" w:rsidRDefault="00767815" w:rsidP="00767815">
      <w:pPr>
        <w:pStyle w:val="NoSpacing"/>
        <w:pageBreakBefore/>
        <w:rPr>
          <w:rFonts w:ascii="Times New Roman" w:hAnsi="Times New Roman"/>
          <w:b/>
          <w:bCs/>
          <w:sz w:val="20"/>
          <w:szCs w:val="20"/>
        </w:rPr>
      </w:pPr>
      <w:bookmarkStart w:id="2" w:name="Ek1b"/>
      <w:bookmarkEnd w:id="2"/>
      <w:r>
        <w:rPr>
          <w:rFonts w:ascii="Times New Roman" w:hAnsi="Times New Roman"/>
          <w:b/>
          <w:bCs/>
          <w:sz w:val="20"/>
          <w:szCs w:val="20"/>
        </w:rPr>
        <w:t>Ek-1/B</w:t>
      </w:r>
    </w:p>
    <w:p w:rsidR="00767815" w:rsidRDefault="00767815" w:rsidP="00767815">
      <w:pPr>
        <w:pStyle w:val="NoSpacing"/>
        <w:jc w:val="center"/>
        <w:rPr>
          <w:rFonts w:ascii="Times New Roman" w:hAnsi="Times New Roman"/>
          <w:sz w:val="20"/>
          <w:szCs w:val="20"/>
        </w:rPr>
      </w:pPr>
    </w:p>
    <w:p w:rsidR="00767815" w:rsidRDefault="00767815" w:rsidP="00767815">
      <w:pPr>
        <w:pStyle w:val="NoSpacing"/>
        <w:jc w:val="center"/>
        <w:rPr>
          <w:rFonts w:ascii="Times New Roman" w:hAnsi="Times New Roman"/>
          <w:sz w:val="20"/>
          <w:szCs w:val="20"/>
        </w:rPr>
      </w:pPr>
      <w:r>
        <w:rPr>
          <w:rFonts w:ascii="Times New Roman" w:hAnsi="Times New Roman"/>
          <w:b/>
          <w:bCs/>
          <w:sz w:val="20"/>
          <w:szCs w:val="20"/>
        </w:rPr>
        <w:t>İTHAL ÜRÜN İÇİN BİLDİRİM FORMU</w:t>
      </w:r>
    </w:p>
    <w:tbl>
      <w:tblPr>
        <w:tblW w:w="8505" w:type="dxa"/>
        <w:jc w:val="center"/>
        <w:tblCellMar>
          <w:left w:w="0" w:type="dxa"/>
          <w:right w:w="0" w:type="dxa"/>
        </w:tblCellMar>
        <w:tblLook w:val="04A0" w:firstRow="1" w:lastRow="0" w:firstColumn="1" w:lastColumn="0" w:noHBand="0" w:noVBand="1"/>
      </w:tblPr>
      <w:tblGrid>
        <w:gridCol w:w="3403"/>
        <w:gridCol w:w="5102"/>
      </w:tblGrid>
      <w:tr w:rsidR="00767815" w:rsidTr="00767815">
        <w:trPr>
          <w:trHeight w:val="589"/>
          <w:jc w:val="center"/>
        </w:trPr>
        <w:tc>
          <w:tcPr>
            <w:tcW w:w="3403"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İthalatçının Adı Adresi</w:t>
            </w:r>
          </w:p>
        </w:tc>
        <w:tc>
          <w:tcPr>
            <w:tcW w:w="5102" w:type="dxa"/>
            <w:tcBorders>
              <w:top w:val="dotted" w:sz="8" w:space="0" w:color="auto"/>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trHeight w:val="697"/>
          <w:jc w:val="center"/>
        </w:trPr>
        <w:tc>
          <w:tcPr>
            <w:tcW w:w="340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Üretim Yerinin Adı ve Adresi</w:t>
            </w: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trHeight w:val="409"/>
          <w:jc w:val="center"/>
        </w:trPr>
        <w:tc>
          <w:tcPr>
            <w:tcW w:w="340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Yetkili Kişinin Adı ve Soyadı</w:t>
            </w: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340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24 Saat Boyunca Ulaşılacak Telefon/Faks Numarası</w:t>
            </w: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340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E-posta Adresi</w:t>
            </w: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340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Vergi Dairesi-Vergi No. (Gerçek kişiler için T.C. Kimlik No.)</w:t>
            </w: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bl>
    <w:p w:rsidR="00767815" w:rsidRDefault="00767815" w:rsidP="00767815">
      <w:pPr>
        <w:pStyle w:val="NoSpacing"/>
        <w:rPr>
          <w:rFonts w:ascii="Times New Roman" w:hAnsi="Times New Roman"/>
          <w:vanish/>
          <w:sz w:val="20"/>
          <w:szCs w:val="20"/>
        </w:rPr>
      </w:pPr>
    </w:p>
    <w:tbl>
      <w:tblPr>
        <w:tblW w:w="8505" w:type="dxa"/>
        <w:jc w:val="center"/>
        <w:tblCellMar>
          <w:left w:w="0" w:type="dxa"/>
          <w:right w:w="0" w:type="dxa"/>
        </w:tblCellMar>
        <w:tblLook w:val="04A0" w:firstRow="1" w:lastRow="0" w:firstColumn="1" w:lastColumn="0" w:noHBand="0" w:noVBand="1"/>
      </w:tblPr>
      <w:tblGrid>
        <w:gridCol w:w="466"/>
        <w:gridCol w:w="2937"/>
        <w:gridCol w:w="5102"/>
      </w:tblGrid>
      <w:tr w:rsidR="00767815" w:rsidTr="00767815">
        <w:trPr>
          <w:jc w:val="center"/>
        </w:trPr>
        <w:tc>
          <w:tcPr>
            <w:tcW w:w="466"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2937"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Marka</w:t>
            </w:r>
          </w:p>
        </w:tc>
        <w:tc>
          <w:tcPr>
            <w:tcW w:w="5102"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Ürünün Açık Adı (Tüm çeşitler tek tek yazılır.)</w:t>
            </w: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2</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3</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4</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5</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6</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7</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8</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9</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10</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11</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12</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13</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14</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15</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16</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17</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18</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19</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46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20</w:t>
            </w:r>
          </w:p>
        </w:tc>
        <w:tc>
          <w:tcPr>
            <w:tcW w:w="2937"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51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bl>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sz w:val="20"/>
          <w:szCs w:val="20"/>
        </w:rPr>
      </w:pPr>
    </w:p>
    <w:p w:rsidR="00767815" w:rsidRDefault="00767815" w:rsidP="00767815">
      <w:pPr>
        <w:pStyle w:val="NoSpacing"/>
        <w:rPr>
          <w:rFonts w:ascii="Times New Roman" w:hAnsi="Times New Roman"/>
          <w:b/>
          <w:bCs/>
          <w:sz w:val="20"/>
          <w:szCs w:val="20"/>
        </w:rPr>
      </w:pPr>
    </w:p>
    <w:p w:rsidR="00767815" w:rsidRDefault="00767815" w:rsidP="00767815">
      <w:pPr>
        <w:pStyle w:val="NoSpacing"/>
        <w:rPr>
          <w:rFonts w:ascii="Times New Roman" w:hAnsi="Times New Roman"/>
          <w:b/>
          <w:bCs/>
          <w:sz w:val="20"/>
          <w:szCs w:val="20"/>
        </w:rPr>
      </w:pPr>
    </w:p>
    <w:p w:rsidR="00767815" w:rsidRDefault="00767815" w:rsidP="00767815">
      <w:pPr>
        <w:pStyle w:val="NoSpacing"/>
        <w:pageBreakBefore/>
        <w:rPr>
          <w:rFonts w:ascii="Times New Roman" w:hAnsi="Times New Roman"/>
          <w:b/>
          <w:bCs/>
          <w:sz w:val="20"/>
          <w:szCs w:val="20"/>
        </w:rPr>
      </w:pPr>
      <w:bookmarkStart w:id="3" w:name="Ek2"/>
      <w:bookmarkEnd w:id="3"/>
      <w:r>
        <w:rPr>
          <w:rFonts w:ascii="Times New Roman" w:hAnsi="Times New Roman"/>
          <w:b/>
          <w:bCs/>
          <w:sz w:val="20"/>
          <w:szCs w:val="20"/>
        </w:rPr>
        <w:t>Ek-2</w:t>
      </w:r>
    </w:p>
    <w:p w:rsidR="00767815" w:rsidRDefault="00767815" w:rsidP="00767815">
      <w:pPr>
        <w:pStyle w:val="NoSpacing"/>
        <w:jc w:val="center"/>
        <w:rPr>
          <w:rFonts w:ascii="Times New Roman" w:hAnsi="Times New Roman"/>
          <w:sz w:val="20"/>
          <w:szCs w:val="20"/>
        </w:rPr>
      </w:pPr>
    </w:p>
    <w:p w:rsidR="00767815" w:rsidRDefault="00767815" w:rsidP="00767815">
      <w:pPr>
        <w:pStyle w:val="NoSpacing"/>
        <w:jc w:val="center"/>
        <w:rPr>
          <w:rFonts w:ascii="Times New Roman" w:hAnsi="Times New Roman"/>
          <w:b/>
          <w:bCs/>
          <w:sz w:val="20"/>
          <w:szCs w:val="20"/>
        </w:rPr>
      </w:pPr>
      <w:r>
        <w:rPr>
          <w:rFonts w:ascii="Times New Roman" w:hAnsi="Times New Roman"/>
          <w:b/>
          <w:bCs/>
          <w:sz w:val="20"/>
          <w:szCs w:val="20"/>
        </w:rPr>
        <w:t>ÜRETİM YERİ NİTELİKLERİ</w:t>
      </w:r>
    </w:p>
    <w:p w:rsidR="00767815" w:rsidRDefault="00767815" w:rsidP="00767815">
      <w:pPr>
        <w:pStyle w:val="NoSpacing"/>
        <w:jc w:val="center"/>
        <w:rPr>
          <w:rFonts w:ascii="Times New Roman" w:hAnsi="Times New Roman"/>
          <w:sz w:val="20"/>
          <w:szCs w:val="20"/>
        </w:rPr>
      </w:pPr>
    </w:p>
    <w:p w:rsidR="00767815" w:rsidRDefault="00767815" w:rsidP="00767815">
      <w:pPr>
        <w:pStyle w:val="NoSpacing"/>
        <w:jc w:val="both"/>
        <w:rPr>
          <w:rFonts w:ascii="Times New Roman" w:hAnsi="Times New Roman"/>
          <w:sz w:val="20"/>
          <w:szCs w:val="20"/>
        </w:rPr>
      </w:pPr>
      <w:r>
        <w:rPr>
          <w:rFonts w:ascii="Times New Roman" w:hAnsi="Times New Roman"/>
          <w:color w:val="000000"/>
          <w:sz w:val="20"/>
          <w:szCs w:val="20"/>
        </w:rPr>
        <w:t>(1) - Yerel üretim yerinin en az 1. sınıf GSM Ruhsatı olacaktır</w:t>
      </w:r>
      <w:r>
        <w:rPr>
          <w:rFonts w:ascii="Times New Roman" w:hAnsi="Times New Roman"/>
          <w:sz w:val="20"/>
          <w:szCs w:val="20"/>
        </w:rPr>
        <w:t xml:space="preserve">; ithalatçı üretim yerinin ise </w:t>
      </w:r>
      <w:r>
        <w:rPr>
          <w:rFonts w:ascii="Times New Roman" w:hAnsi="Times New Roman"/>
          <w:color w:val="000000"/>
          <w:sz w:val="20"/>
          <w:szCs w:val="20"/>
        </w:rPr>
        <w:t>1.</w:t>
      </w:r>
      <w:r>
        <w:rPr>
          <w:rFonts w:ascii="Times New Roman" w:hAnsi="Times New Roman"/>
          <w:sz w:val="20"/>
          <w:szCs w:val="20"/>
        </w:rPr>
        <w:t>sınıf GSM Ruhsatı muadili sayılabilecek bir belgesinin olması gerekmektedir.</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sz w:val="20"/>
          <w:szCs w:val="20"/>
        </w:rPr>
      </w:pPr>
      <w:r>
        <w:rPr>
          <w:rFonts w:ascii="Times New Roman" w:hAnsi="Times New Roman"/>
          <w:sz w:val="20"/>
          <w:szCs w:val="20"/>
        </w:rPr>
        <w:t>(2) - Üretim yerlerinin ISO 9001 veya muadili sayılabilecek standartlara uygunluğunu gösteren yerel otoriteler tarafından onaylanmış, akredite kalite denetim kuruluşlarınca verilmiş kalite sertifikalarının/belgelerinin bulunması gerekmektedir.</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sz w:val="20"/>
          <w:szCs w:val="20"/>
        </w:rPr>
      </w:pPr>
      <w:r>
        <w:rPr>
          <w:rFonts w:ascii="Times New Roman" w:hAnsi="Times New Roman"/>
          <w:sz w:val="20"/>
          <w:szCs w:val="20"/>
        </w:rPr>
        <w:t>(3) - Bina içerisindeki tüm bölümlerde yeterli havalandırma, ısıtma ve ışıklandırma sistemi bulunmalıdır.</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sz w:val="20"/>
          <w:szCs w:val="20"/>
        </w:rPr>
      </w:pPr>
      <w:r>
        <w:rPr>
          <w:rFonts w:ascii="Times New Roman" w:hAnsi="Times New Roman"/>
          <w:sz w:val="20"/>
          <w:szCs w:val="20"/>
        </w:rPr>
        <w:t>(4) - Üretim hijyenik şartlarda yapılmalı, üretim yeri ve fabrika temiz olmalı ve yazılı hijyen programları bulunmalıdır. Üretim yerinde kapalı sistem havalandırma olmalıdır.</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sz w:val="20"/>
          <w:szCs w:val="20"/>
        </w:rPr>
      </w:pPr>
      <w:r>
        <w:rPr>
          <w:rFonts w:ascii="Times New Roman" w:hAnsi="Times New Roman"/>
          <w:sz w:val="20"/>
          <w:szCs w:val="20"/>
        </w:rPr>
        <w:t>(5) - Üretim alanına giriş ve çıkış kontrol altına alınmalıdır. Karantina bölümlerinde ret ve kabul bölümü yapılmalı ve karantina, kabul, ret etiketleri hazırlanır.</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sz w:val="20"/>
          <w:szCs w:val="20"/>
        </w:rPr>
      </w:pPr>
      <w:r>
        <w:rPr>
          <w:rFonts w:ascii="Times New Roman" w:hAnsi="Times New Roman"/>
          <w:sz w:val="20"/>
          <w:szCs w:val="20"/>
        </w:rPr>
        <w:t>(6) - Üretim yerleri çalışan personel için işçi sağlığı ve iş güvenliği hususlarına uygun olmalıdır.</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sz w:val="20"/>
          <w:szCs w:val="20"/>
        </w:rPr>
      </w:pPr>
      <w:r>
        <w:rPr>
          <w:rFonts w:ascii="Times New Roman" w:hAnsi="Times New Roman"/>
          <w:sz w:val="20"/>
          <w:szCs w:val="20"/>
        </w:rPr>
        <w:t>(7) - Üretim alanında yangın tüpü ve ürüne göre temizleme malzemesi ve donanımı bulundurulur.</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sz w:val="20"/>
          <w:szCs w:val="20"/>
        </w:rPr>
      </w:pPr>
      <w:r>
        <w:rPr>
          <w:rFonts w:ascii="Times New Roman" w:hAnsi="Times New Roman"/>
          <w:sz w:val="20"/>
          <w:szCs w:val="20"/>
        </w:rPr>
        <w:t>(8) - Üretim yerinde üretim işlemleri ve kontroller mesul müdür nezareti altında yapılır.</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sz w:val="20"/>
          <w:szCs w:val="20"/>
        </w:rPr>
      </w:pPr>
      <w:r>
        <w:rPr>
          <w:rFonts w:ascii="Times New Roman" w:hAnsi="Times New Roman"/>
          <w:sz w:val="20"/>
          <w:szCs w:val="20"/>
        </w:rPr>
        <w:t>(9) - İşyerinde yangın veya patlamaya sebep olabilecek tutuşturucu kaynaklarının bulunması önlenir.</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sz w:val="20"/>
          <w:szCs w:val="20"/>
        </w:rPr>
      </w:pPr>
      <w:r>
        <w:rPr>
          <w:rFonts w:ascii="Times New Roman" w:hAnsi="Times New Roman"/>
          <w:sz w:val="20"/>
          <w:szCs w:val="20"/>
        </w:rPr>
        <w:t>(10) - Çalışanlara iş sağlığı ve güvenliği eğitimi verilir.</w:t>
      </w:r>
    </w:p>
    <w:p w:rsidR="00767815" w:rsidRDefault="00767815" w:rsidP="00767815">
      <w:pPr>
        <w:rPr>
          <w:sz w:val="20"/>
          <w:szCs w:val="20"/>
        </w:rPr>
      </w:pPr>
    </w:p>
    <w:p w:rsidR="00767815" w:rsidRDefault="00767815" w:rsidP="00767815">
      <w:pPr>
        <w:pStyle w:val="NoSpacing"/>
        <w:rPr>
          <w:rFonts w:ascii="Times New Roman" w:hAnsi="Times New Roman"/>
          <w:b/>
          <w:bCs/>
          <w:sz w:val="20"/>
          <w:szCs w:val="20"/>
        </w:rPr>
      </w:pPr>
    </w:p>
    <w:p w:rsidR="00767815" w:rsidRDefault="00767815" w:rsidP="00767815">
      <w:pPr>
        <w:pStyle w:val="NoSpacing"/>
        <w:rPr>
          <w:rFonts w:ascii="Times New Roman" w:hAnsi="Times New Roman"/>
          <w:b/>
          <w:bCs/>
          <w:sz w:val="20"/>
          <w:szCs w:val="20"/>
        </w:rPr>
      </w:pPr>
    </w:p>
    <w:p w:rsidR="00767815" w:rsidRDefault="00767815" w:rsidP="00767815">
      <w:pPr>
        <w:pStyle w:val="NoSpacing"/>
        <w:pageBreakBefore/>
        <w:rPr>
          <w:rFonts w:ascii="Times New Roman" w:hAnsi="Times New Roman"/>
          <w:b/>
          <w:bCs/>
          <w:sz w:val="20"/>
          <w:szCs w:val="20"/>
        </w:rPr>
      </w:pPr>
      <w:bookmarkStart w:id="4" w:name="Ek3"/>
      <w:r>
        <w:rPr>
          <w:rFonts w:ascii="Times New Roman" w:hAnsi="Times New Roman"/>
          <w:b/>
          <w:bCs/>
          <w:sz w:val="20"/>
          <w:szCs w:val="20"/>
        </w:rPr>
        <w:t>Ek-3</w:t>
      </w:r>
      <w:bookmarkEnd w:id="4"/>
    </w:p>
    <w:p w:rsidR="00767815" w:rsidRDefault="00767815" w:rsidP="00767815">
      <w:pPr>
        <w:pStyle w:val="NoSpacing"/>
        <w:jc w:val="center"/>
        <w:rPr>
          <w:rFonts w:ascii="Times New Roman" w:hAnsi="Times New Roman"/>
          <w:sz w:val="20"/>
          <w:szCs w:val="20"/>
        </w:rPr>
      </w:pPr>
    </w:p>
    <w:p w:rsidR="00767815" w:rsidRDefault="00767815" w:rsidP="00767815">
      <w:pPr>
        <w:pStyle w:val="NoSpacing"/>
        <w:jc w:val="center"/>
        <w:rPr>
          <w:rFonts w:ascii="Times New Roman" w:hAnsi="Times New Roman"/>
          <w:b/>
          <w:bCs/>
          <w:sz w:val="20"/>
          <w:szCs w:val="20"/>
        </w:rPr>
      </w:pPr>
      <w:r>
        <w:rPr>
          <w:rFonts w:ascii="Times New Roman" w:hAnsi="Times New Roman"/>
          <w:b/>
          <w:bCs/>
          <w:sz w:val="20"/>
          <w:szCs w:val="20"/>
        </w:rPr>
        <w:t>TAMPON, HİJYENİK PED, GÖĞÜS PEDİ, ÇOCUK BEZİ VE BENZERİ ÜRÜNLERİNİN TEKNİK DOSYASINDA BULUNMASI GEREKEN BİLGİLER</w:t>
      </w:r>
    </w:p>
    <w:p w:rsidR="00767815" w:rsidRDefault="00767815" w:rsidP="00767815">
      <w:pPr>
        <w:pStyle w:val="NoSpacing"/>
        <w:jc w:val="center"/>
        <w:rPr>
          <w:rFonts w:ascii="Times New Roman" w:hAnsi="Times New Roman"/>
          <w:sz w:val="20"/>
          <w:szCs w:val="20"/>
        </w:rPr>
      </w:pPr>
    </w:p>
    <w:p w:rsidR="00767815" w:rsidRDefault="00767815" w:rsidP="00767815">
      <w:pPr>
        <w:pStyle w:val="NoSpacing"/>
        <w:rPr>
          <w:rFonts w:ascii="Times New Roman" w:hAnsi="Times New Roman"/>
          <w:sz w:val="20"/>
          <w:szCs w:val="20"/>
        </w:rPr>
      </w:pPr>
      <w:r>
        <w:rPr>
          <w:rFonts w:ascii="Times New Roman" w:hAnsi="Times New Roman"/>
          <w:sz w:val="20"/>
          <w:szCs w:val="20"/>
        </w:rPr>
        <w:t>(1) - Ürüne ait Spesifikasyonlar: Bitmiş ürün spesifikasyonları ve Türkçe tercümeleri (Ürünün fiziksel spesifikasyonları ve mikrobiyolojik özellikler orijinali ve tercümesi)</w:t>
      </w:r>
    </w:p>
    <w:p w:rsidR="00767815" w:rsidRDefault="00767815" w:rsidP="00767815">
      <w:pPr>
        <w:pStyle w:val="NoSpacing"/>
        <w:rPr>
          <w:rFonts w:ascii="Times New Roman" w:hAnsi="Times New Roman"/>
          <w:sz w:val="20"/>
          <w:szCs w:val="20"/>
        </w:rPr>
      </w:pPr>
      <w:r>
        <w:rPr>
          <w:rFonts w:ascii="Times New Roman" w:hAnsi="Times New Roman"/>
          <w:sz w:val="20"/>
          <w:szCs w:val="20"/>
        </w:rPr>
        <w:t>a) Fiziksel;</w:t>
      </w:r>
    </w:p>
    <w:p w:rsidR="00767815" w:rsidRDefault="00767815" w:rsidP="00767815">
      <w:pPr>
        <w:pStyle w:val="NoSpacing"/>
        <w:rPr>
          <w:rFonts w:ascii="Times New Roman" w:hAnsi="Times New Roman"/>
          <w:sz w:val="20"/>
          <w:szCs w:val="20"/>
        </w:rPr>
      </w:pPr>
      <w:r>
        <w:rPr>
          <w:rFonts w:ascii="Times New Roman" w:hAnsi="Times New Roman"/>
          <w:sz w:val="20"/>
          <w:szCs w:val="20"/>
        </w:rPr>
        <w:t xml:space="preserve">1) Ebat, </w:t>
      </w:r>
    </w:p>
    <w:p w:rsidR="00767815" w:rsidRDefault="00767815" w:rsidP="00767815">
      <w:pPr>
        <w:pStyle w:val="NoSpacing"/>
        <w:rPr>
          <w:rFonts w:ascii="Times New Roman" w:hAnsi="Times New Roman"/>
          <w:sz w:val="20"/>
          <w:szCs w:val="20"/>
        </w:rPr>
      </w:pPr>
      <w:r>
        <w:rPr>
          <w:rFonts w:ascii="Times New Roman" w:hAnsi="Times New Roman"/>
          <w:sz w:val="20"/>
          <w:szCs w:val="20"/>
        </w:rPr>
        <w:t xml:space="preserve">2) Ağırlık, </w:t>
      </w:r>
    </w:p>
    <w:p w:rsidR="00767815" w:rsidRDefault="00767815" w:rsidP="00767815">
      <w:pPr>
        <w:pStyle w:val="NoSpacing"/>
        <w:rPr>
          <w:rFonts w:ascii="Times New Roman" w:hAnsi="Times New Roman"/>
          <w:sz w:val="20"/>
          <w:szCs w:val="20"/>
        </w:rPr>
      </w:pPr>
      <w:r>
        <w:rPr>
          <w:rFonts w:ascii="Times New Roman" w:hAnsi="Times New Roman"/>
          <w:sz w:val="20"/>
          <w:szCs w:val="20"/>
        </w:rPr>
        <w:t xml:space="preserve">3) Sıvı emme kapasitesi (günlük ped hariç), </w:t>
      </w:r>
    </w:p>
    <w:p w:rsidR="00767815" w:rsidRDefault="00767815" w:rsidP="00767815">
      <w:pPr>
        <w:pStyle w:val="NoSpacing"/>
        <w:rPr>
          <w:rFonts w:ascii="Times New Roman" w:hAnsi="Times New Roman"/>
          <w:sz w:val="20"/>
          <w:szCs w:val="20"/>
        </w:rPr>
      </w:pPr>
      <w:r>
        <w:rPr>
          <w:rFonts w:ascii="Times New Roman" w:hAnsi="Times New Roman"/>
          <w:sz w:val="20"/>
          <w:szCs w:val="20"/>
        </w:rPr>
        <w:t>4) Diğer özellikler.</w:t>
      </w:r>
    </w:p>
    <w:p w:rsidR="00767815" w:rsidRDefault="00767815" w:rsidP="00767815">
      <w:pPr>
        <w:pStyle w:val="NoSpacing"/>
        <w:rPr>
          <w:rFonts w:ascii="Times New Roman" w:hAnsi="Times New Roman"/>
          <w:sz w:val="20"/>
          <w:szCs w:val="20"/>
        </w:rPr>
      </w:pPr>
      <w:r>
        <w:rPr>
          <w:rFonts w:ascii="Times New Roman" w:hAnsi="Times New Roman"/>
          <w:sz w:val="20"/>
          <w:szCs w:val="20"/>
        </w:rPr>
        <w:t>b) Mikrobiyolojik;</w:t>
      </w:r>
    </w:p>
    <w:p w:rsidR="00767815" w:rsidRDefault="00767815" w:rsidP="00767815">
      <w:pPr>
        <w:pStyle w:val="NoSpacing"/>
        <w:rPr>
          <w:rFonts w:ascii="Times New Roman" w:hAnsi="Times New Roman"/>
          <w:sz w:val="20"/>
          <w:szCs w:val="20"/>
        </w:rPr>
      </w:pPr>
      <w:r>
        <w:rPr>
          <w:rFonts w:ascii="Times New Roman" w:hAnsi="Times New Roman"/>
          <w:sz w:val="20"/>
          <w:szCs w:val="20"/>
        </w:rPr>
        <w:t xml:space="preserve">1) Toplam Aerobik mikrobiyalsayım cfu/g &lt;250, </w:t>
      </w:r>
    </w:p>
    <w:p w:rsidR="00767815" w:rsidRDefault="00767815" w:rsidP="00767815">
      <w:pPr>
        <w:pStyle w:val="NoSpacing"/>
        <w:rPr>
          <w:rFonts w:ascii="Times New Roman" w:hAnsi="Times New Roman"/>
          <w:sz w:val="20"/>
          <w:szCs w:val="20"/>
        </w:rPr>
      </w:pPr>
      <w:r>
        <w:rPr>
          <w:rFonts w:ascii="Times New Roman" w:hAnsi="Times New Roman"/>
          <w:sz w:val="20"/>
          <w:szCs w:val="20"/>
        </w:rPr>
        <w:t xml:space="preserve">2) Eğer tampon ise toplam aerobik mikrobiyal sayım cfu/g &lt; 120, </w:t>
      </w:r>
    </w:p>
    <w:p w:rsidR="00767815" w:rsidRDefault="00767815" w:rsidP="00767815">
      <w:pPr>
        <w:pStyle w:val="NoSpacing"/>
        <w:rPr>
          <w:rFonts w:ascii="Times New Roman" w:hAnsi="Times New Roman"/>
          <w:sz w:val="20"/>
          <w:szCs w:val="20"/>
        </w:rPr>
      </w:pPr>
      <w:r>
        <w:rPr>
          <w:rFonts w:ascii="Times New Roman" w:hAnsi="Times New Roman"/>
          <w:sz w:val="20"/>
          <w:szCs w:val="20"/>
        </w:rPr>
        <w:t xml:space="preserve">3) Patojen bakteri cfu/g = 0, </w:t>
      </w:r>
    </w:p>
    <w:p w:rsidR="00767815" w:rsidRDefault="00767815" w:rsidP="00767815">
      <w:pPr>
        <w:pStyle w:val="NoSpacing"/>
        <w:jc w:val="both"/>
        <w:rPr>
          <w:rFonts w:ascii="Times New Roman" w:hAnsi="Times New Roman"/>
          <w:sz w:val="20"/>
          <w:szCs w:val="20"/>
        </w:rPr>
      </w:pPr>
      <w:r>
        <w:rPr>
          <w:rFonts w:ascii="Times New Roman" w:hAnsi="Times New Roman"/>
          <w:sz w:val="20"/>
          <w:szCs w:val="20"/>
        </w:rPr>
        <w:t>4) Küf ve maya, cfu/g &lt; 100.</w:t>
      </w:r>
    </w:p>
    <w:p w:rsidR="00767815" w:rsidRDefault="00767815" w:rsidP="00767815">
      <w:pPr>
        <w:pStyle w:val="NoSpacing"/>
        <w:jc w:val="both"/>
        <w:rPr>
          <w:rFonts w:ascii="Times New Roman" w:hAnsi="Times New Roman"/>
          <w:sz w:val="20"/>
          <w:szCs w:val="20"/>
        </w:rPr>
      </w:pPr>
      <w:r>
        <w:rPr>
          <w:rFonts w:ascii="Times New Roman" w:hAnsi="Times New Roman"/>
          <w:color w:val="000000"/>
          <w:sz w:val="20"/>
          <w:szCs w:val="20"/>
        </w:rPr>
        <w:t>c) İrritasyon test raporu,</w:t>
      </w:r>
    </w:p>
    <w:p w:rsidR="00767815" w:rsidRDefault="00767815" w:rsidP="00767815">
      <w:pPr>
        <w:pStyle w:val="NoSpacing"/>
        <w:jc w:val="both"/>
        <w:rPr>
          <w:rFonts w:ascii="Times New Roman" w:hAnsi="Times New Roman"/>
          <w:color w:val="000000"/>
          <w:sz w:val="20"/>
          <w:szCs w:val="20"/>
        </w:rPr>
      </w:pPr>
      <w:r>
        <w:rPr>
          <w:rFonts w:ascii="Times New Roman" w:hAnsi="Times New Roman"/>
          <w:color w:val="000000"/>
          <w:sz w:val="20"/>
          <w:szCs w:val="20"/>
        </w:rPr>
        <w:t xml:space="preserve">d) Ürün etiketinde ürünün kullanım amacı ile ilgili herhangi bir iddia varsa firma bu iddiayı ispatlamak ile yükümlüdür. Destekleyici belgelerin uygun bulunmaması veya eksikliği halinde </w:t>
      </w:r>
      <w:r>
        <w:rPr>
          <w:rFonts w:ascii="Times New Roman" w:hAnsi="Times New Roman"/>
          <w:sz w:val="20"/>
          <w:szCs w:val="20"/>
        </w:rPr>
        <w:t>Bakanlık</w:t>
      </w:r>
      <w:r>
        <w:rPr>
          <w:rFonts w:ascii="Times New Roman" w:hAnsi="Times New Roman"/>
          <w:color w:val="000000"/>
          <w:sz w:val="20"/>
          <w:szCs w:val="20"/>
        </w:rPr>
        <w:t>, bu iddiaların doğruluğunu bilimsel kuruluş görüşü ve akredite laboratuvardan alınmış analiz sonucu ile desteklenmesini isteyebilir.</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color w:val="000000"/>
          <w:sz w:val="20"/>
          <w:szCs w:val="20"/>
        </w:rPr>
      </w:pPr>
      <w:r>
        <w:rPr>
          <w:rFonts w:ascii="Times New Roman" w:hAnsi="Times New Roman"/>
          <w:sz w:val="20"/>
          <w:szCs w:val="20"/>
        </w:rPr>
        <w:t xml:space="preserve">(2) - </w:t>
      </w:r>
      <w:r>
        <w:rPr>
          <w:rFonts w:ascii="Times New Roman" w:hAnsi="Times New Roman"/>
          <w:color w:val="000000"/>
          <w:sz w:val="20"/>
          <w:szCs w:val="20"/>
        </w:rPr>
        <w:t>Ürün etiket örneği,</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sz w:val="20"/>
          <w:szCs w:val="20"/>
        </w:rPr>
      </w:pPr>
      <w:r>
        <w:rPr>
          <w:rFonts w:ascii="Times New Roman" w:hAnsi="Times New Roman"/>
          <w:sz w:val="20"/>
          <w:szCs w:val="20"/>
        </w:rPr>
        <w:t>(3) - Üretim yerine ait işyeri açma ve çalışma ruhsatı (ruhsatta faaliyet konusu belirtilmeli),</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color w:val="000000"/>
          <w:sz w:val="20"/>
          <w:szCs w:val="20"/>
        </w:rPr>
      </w:pPr>
      <w:r>
        <w:rPr>
          <w:rFonts w:ascii="Times New Roman" w:hAnsi="Times New Roman"/>
          <w:sz w:val="20"/>
          <w:szCs w:val="20"/>
        </w:rPr>
        <w:t xml:space="preserve">(4) - </w:t>
      </w:r>
      <w:r>
        <w:rPr>
          <w:rFonts w:ascii="Times New Roman" w:hAnsi="Times New Roman"/>
          <w:color w:val="000000"/>
          <w:sz w:val="20"/>
          <w:szCs w:val="20"/>
        </w:rPr>
        <w:t>Mesul müdür diploma fotokopisi,</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color w:val="000000"/>
          <w:sz w:val="20"/>
          <w:szCs w:val="20"/>
        </w:rPr>
      </w:pPr>
      <w:r>
        <w:rPr>
          <w:rFonts w:ascii="Times New Roman" w:hAnsi="Times New Roman"/>
          <w:sz w:val="20"/>
          <w:szCs w:val="20"/>
        </w:rPr>
        <w:t xml:space="preserve">(5) – Türkiye </w:t>
      </w:r>
      <w:r>
        <w:rPr>
          <w:rFonts w:ascii="Times New Roman" w:hAnsi="Times New Roman"/>
          <w:color w:val="000000"/>
          <w:sz w:val="20"/>
          <w:szCs w:val="20"/>
        </w:rPr>
        <w:t>Ticaret Sicili Gazetesi,</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color w:val="000000"/>
          <w:sz w:val="20"/>
          <w:szCs w:val="20"/>
        </w:rPr>
      </w:pPr>
      <w:r>
        <w:rPr>
          <w:rFonts w:ascii="Times New Roman" w:hAnsi="Times New Roman"/>
          <w:sz w:val="20"/>
          <w:szCs w:val="20"/>
        </w:rPr>
        <w:t xml:space="preserve">(6) - </w:t>
      </w:r>
      <w:r>
        <w:rPr>
          <w:rFonts w:ascii="Times New Roman" w:hAnsi="Times New Roman"/>
          <w:color w:val="000000"/>
          <w:sz w:val="20"/>
          <w:szCs w:val="20"/>
        </w:rPr>
        <w:t>Marka tescil belgesi veya marka tescil belgesinin başvurusunun fotokopisi,</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color w:val="000000"/>
          <w:sz w:val="20"/>
          <w:szCs w:val="20"/>
        </w:rPr>
      </w:pPr>
      <w:r>
        <w:rPr>
          <w:rFonts w:ascii="Times New Roman" w:hAnsi="Times New Roman"/>
          <w:sz w:val="20"/>
          <w:szCs w:val="20"/>
        </w:rPr>
        <w:t xml:space="preserve">(7) - </w:t>
      </w:r>
      <w:r>
        <w:rPr>
          <w:rFonts w:ascii="Times New Roman" w:hAnsi="Times New Roman"/>
          <w:color w:val="000000"/>
          <w:sz w:val="20"/>
          <w:szCs w:val="20"/>
        </w:rPr>
        <w:t>Serbest satış sertifikası (ithal ürünler için),</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sz w:val="20"/>
          <w:szCs w:val="20"/>
        </w:rPr>
      </w:pPr>
      <w:r>
        <w:rPr>
          <w:rFonts w:ascii="Times New Roman" w:hAnsi="Times New Roman"/>
          <w:color w:val="000000"/>
          <w:sz w:val="20"/>
          <w:szCs w:val="20"/>
        </w:rPr>
        <w:t xml:space="preserve">(8) - Varsa </w:t>
      </w:r>
      <w:r>
        <w:rPr>
          <w:rFonts w:ascii="Times New Roman" w:hAnsi="Times New Roman"/>
          <w:sz w:val="20"/>
          <w:szCs w:val="20"/>
        </w:rPr>
        <w:t>fason üretim sözleşmesi,</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sz w:val="20"/>
          <w:szCs w:val="20"/>
        </w:rPr>
      </w:pPr>
      <w:r>
        <w:rPr>
          <w:rFonts w:ascii="Times New Roman" w:hAnsi="Times New Roman"/>
          <w:sz w:val="20"/>
          <w:szCs w:val="20"/>
        </w:rPr>
        <w:t>(9) - Son kullanma tarihi ile ilgili yapılmış olan stabilite testleri (raf ömrü 5 yıl ve üzeri ürünler için),</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both"/>
        <w:rPr>
          <w:rFonts w:ascii="Times New Roman" w:hAnsi="Times New Roman"/>
          <w:sz w:val="20"/>
          <w:szCs w:val="20"/>
        </w:rPr>
      </w:pPr>
      <w:r>
        <w:rPr>
          <w:rFonts w:ascii="Times New Roman" w:hAnsi="Times New Roman"/>
          <w:sz w:val="20"/>
          <w:szCs w:val="20"/>
        </w:rPr>
        <w:t>(10) - Bitmiş ürüne ait analiz sertifikası.</w:t>
      </w:r>
    </w:p>
    <w:p w:rsidR="00767815" w:rsidRDefault="00767815" w:rsidP="00767815">
      <w:pPr>
        <w:pStyle w:val="NoSpacing"/>
        <w:jc w:val="both"/>
        <w:rPr>
          <w:rFonts w:ascii="Times New Roman" w:hAnsi="Times New Roman"/>
          <w:sz w:val="20"/>
          <w:szCs w:val="20"/>
        </w:rPr>
      </w:pPr>
    </w:p>
    <w:p w:rsidR="00767815" w:rsidRDefault="00767815" w:rsidP="00767815">
      <w:pPr>
        <w:pStyle w:val="NoSpacing"/>
        <w:jc w:val="center"/>
        <w:rPr>
          <w:rFonts w:ascii="Times New Roman" w:hAnsi="Times New Roman"/>
          <w:b/>
          <w:bCs/>
          <w:color w:val="000000"/>
          <w:sz w:val="20"/>
          <w:szCs w:val="20"/>
        </w:rPr>
      </w:pPr>
    </w:p>
    <w:p w:rsidR="00767815" w:rsidRDefault="00767815" w:rsidP="00767815">
      <w:pPr>
        <w:pStyle w:val="NoSpacing"/>
        <w:rPr>
          <w:rFonts w:ascii="Times New Roman" w:hAnsi="Times New Roman"/>
          <w:b/>
          <w:bCs/>
          <w:color w:val="000000"/>
          <w:sz w:val="20"/>
          <w:szCs w:val="20"/>
        </w:rPr>
      </w:pPr>
    </w:p>
    <w:p w:rsidR="00767815" w:rsidRDefault="00767815" w:rsidP="00767815">
      <w:pPr>
        <w:pStyle w:val="NoSpacing"/>
        <w:rPr>
          <w:rFonts w:ascii="Times New Roman" w:hAnsi="Times New Roman"/>
          <w:b/>
          <w:bCs/>
          <w:color w:val="000000"/>
          <w:sz w:val="20"/>
          <w:szCs w:val="20"/>
        </w:rPr>
      </w:pPr>
    </w:p>
    <w:p w:rsidR="00767815" w:rsidRDefault="00767815" w:rsidP="00767815">
      <w:pPr>
        <w:pStyle w:val="NoSpacing"/>
        <w:pageBreakBefore/>
        <w:rPr>
          <w:rFonts w:ascii="Times New Roman" w:hAnsi="Times New Roman"/>
          <w:b/>
          <w:bCs/>
          <w:color w:val="000000"/>
          <w:sz w:val="20"/>
          <w:szCs w:val="20"/>
        </w:rPr>
      </w:pPr>
      <w:bookmarkStart w:id="5" w:name="Ek4"/>
      <w:bookmarkEnd w:id="5"/>
      <w:r>
        <w:rPr>
          <w:rFonts w:ascii="Times New Roman" w:hAnsi="Times New Roman"/>
          <w:b/>
          <w:bCs/>
          <w:color w:val="000000"/>
          <w:sz w:val="20"/>
          <w:szCs w:val="20"/>
        </w:rPr>
        <w:t>Ek-4</w:t>
      </w:r>
    </w:p>
    <w:p w:rsidR="00767815" w:rsidRDefault="00767815" w:rsidP="00767815">
      <w:pPr>
        <w:pStyle w:val="NoSpacing"/>
        <w:jc w:val="center"/>
        <w:rPr>
          <w:rFonts w:ascii="Times New Roman" w:hAnsi="Times New Roman"/>
          <w:sz w:val="20"/>
          <w:szCs w:val="20"/>
        </w:rPr>
      </w:pPr>
    </w:p>
    <w:tbl>
      <w:tblPr>
        <w:tblW w:w="8505" w:type="dxa"/>
        <w:jc w:val="center"/>
        <w:tblCellMar>
          <w:left w:w="0" w:type="dxa"/>
          <w:right w:w="0" w:type="dxa"/>
        </w:tblCellMar>
        <w:tblLook w:val="04A0" w:firstRow="1" w:lastRow="0" w:firstColumn="1" w:lastColumn="0" w:noHBand="0" w:noVBand="1"/>
      </w:tblPr>
      <w:tblGrid>
        <w:gridCol w:w="1894"/>
        <w:gridCol w:w="822"/>
        <w:gridCol w:w="1384"/>
        <w:gridCol w:w="1784"/>
        <w:gridCol w:w="941"/>
        <w:gridCol w:w="1265"/>
        <w:gridCol w:w="962"/>
      </w:tblGrid>
      <w:tr w:rsidR="00767815" w:rsidTr="00767815">
        <w:trPr>
          <w:jc w:val="center"/>
        </w:trPr>
        <w:tc>
          <w:tcPr>
            <w:tcW w:w="8738" w:type="dxa"/>
            <w:gridSpan w:val="7"/>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b/>
                <w:bCs/>
                <w:sz w:val="20"/>
                <w:szCs w:val="20"/>
              </w:rPr>
              <w:t>TAMPON, HİJYENİK PED, GÖĞÜS PEDİ, ÇOCUK BEZİ VB. ÜRÜNLERİN TEST RAPORU</w:t>
            </w:r>
          </w:p>
        </w:tc>
      </w:tr>
      <w:tr w:rsidR="00767815" w:rsidTr="00767815">
        <w:trPr>
          <w:jc w:val="center"/>
        </w:trPr>
        <w:tc>
          <w:tcPr>
            <w:tcW w:w="8738" w:type="dxa"/>
            <w:gridSpan w:val="7"/>
            <w:tcBorders>
              <w:top w:val="nil"/>
              <w:left w:val="dotted" w:sz="8" w:space="0" w:color="auto"/>
              <w:bottom w:val="dotted" w:sz="8" w:space="0" w:color="auto"/>
              <w:right w:val="dotted" w:sz="8" w:space="0" w:color="auto"/>
            </w:tcBorders>
            <w:tcMar>
              <w:top w:w="0" w:type="dxa"/>
              <w:left w:w="108" w:type="dxa"/>
              <w:bottom w:w="0" w:type="dxa"/>
              <w:right w:w="108" w:type="dxa"/>
            </w:tcMar>
            <w:hideMark/>
          </w:tcPr>
          <w:tbl>
            <w:tblPr>
              <w:tblW w:w="8620" w:type="dxa"/>
              <w:tblCellMar>
                <w:left w:w="0" w:type="dxa"/>
                <w:right w:w="0" w:type="dxa"/>
              </w:tblCellMar>
              <w:tblLook w:val="04A0" w:firstRow="1" w:lastRow="0" w:firstColumn="1" w:lastColumn="0" w:noHBand="0" w:noVBand="1"/>
            </w:tblPr>
            <w:tblGrid>
              <w:gridCol w:w="1927"/>
              <w:gridCol w:w="1705"/>
              <w:gridCol w:w="1183"/>
              <w:gridCol w:w="3805"/>
            </w:tblGrid>
            <w:tr w:rsidR="00767815">
              <w:tc>
                <w:tcPr>
                  <w:tcW w:w="1927"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color w:val="000000"/>
                      <w:sz w:val="20"/>
                      <w:szCs w:val="20"/>
                    </w:rPr>
                    <w:t>Rapor Tarihi</w:t>
                  </w:r>
                </w:p>
              </w:tc>
              <w:tc>
                <w:tcPr>
                  <w:tcW w:w="1705" w:type="dxa"/>
                  <w:tcBorders>
                    <w:top w:val="dotted" w:sz="8" w:space="0" w:color="auto"/>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1183"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color w:val="000000"/>
                      <w:sz w:val="20"/>
                      <w:szCs w:val="20"/>
                    </w:rPr>
                    <w:t>Protokol No.</w:t>
                  </w:r>
                </w:p>
              </w:tc>
              <w:tc>
                <w:tcPr>
                  <w:tcW w:w="3805" w:type="dxa"/>
                  <w:tcBorders>
                    <w:top w:val="dotted" w:sz="8" w:space="0" w:color="auto"/>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tc>
                <w:tcPr>
                  <w:tcW w:w="3632" w:type="dxa"/>
                  <w:gridSpan w:val="2"/>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color w:val="000000"/>
                      <w:sz w:val="20"/>
                      <w:szCs w:val="20"/>
                    </w:rPr>
                    <w:t>Gelen Yazının Tarih ve Sayısı</w:t>
                  </w:r>
                </w:p>
              </w:tc>
              <w:tc>
                <w:tcPr>
                  <w:tcW w:w="4988" w:type="dxa"/>
                  <w:gridSpan w:val="2"/>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tc>
                <w:tcPr>
                  <w:tcW w:w="3632" w:type="dxa"/>
                  <w:gridSpan w:val="2"/>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color w:val="000000"/>
                      <w:sz w:val="20"/>
                      <w:szCs w:val="20"/>
                    </w:rPr>
                    <w:t>Numuneyi Gönderen Kişi/Kurum/Firma</w:t>
                  </w:r>
                </w:p>
              </w:tc>
              <w:tc>
                <w:tcPr>
                  <w:tcW w:w="4988" w:type="dxa"/>
                  <w:gridSpan w:val="2"/>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bl>
          <w:p w:rsidR="00767815" w:rsidRDefault="00767815">
            <w:pPr>
              <w:pStyle w:val="NoSpacing"/>
              <w:rPr>
                <w:rFonts w:ascii="Times New Roman" w:hAnsi="Times New Roman"/>
                <w:sz w:val="20"/>
                <w:szCs w:val="20"/>
              </w:rPr>
            </w:pPr>
            <w:r>
              <w:rPr>
                <w:rFonts w:ascii="Times New Roman" w:hAnsi="Times New Roman"/>
                <w:color w:val="000000"/>
                <w:sz w:val="20"/>
                <w:szCs w:val="20"/>
              </w:rPr>
              <w:t>Numunenin</w:t>
            </w:r>
          </w:p>
          <w:tbl>
            <w:tblPr>
              <w:tblW w:w="8637" w:type="dxa"/>
              <w:tblCellMar>
                <w:left w:w="0" w:type="dxa"/>
                <w:right w:w="0" w:type="dxa"/>
              </w:tblCellMar>
              <w:tblLook w:val="04A0" w:firstRow="1" w:lastRow="0" w:firstColumn="1" w:lastColumn="0" w:noHBand="0" w:noVBand="1"/>
            </w:tblPr>
            <w:tblGrid>
              <w:gridCol w:w="3093"/>
              <w:gridCol w:w="5544"/>
            </w:tblGrid>
            <w:tr w:rsidR="00767815">
              <w:tc>
                <w:tcPr>
                  <w:tcW w:w="3093"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color w:val="000000"/>
                      <w:sz w:val="20"/>
                      <w:szCs w:val="20"/>
                    </w:rPr>
                    <w:t>Sahibi ve Adresi</w:t>
                  </w:r>
                </w:p>
              </w:tc>
              <w:tc>
                <w:tcPr>
                  <w:tcW w:w="5544" w:type="dxa"/>
                  <w:tcBorders>
                    <w:top w:val="dotted" w:sz="8" w:space="0" w:color="auto"/>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tc>
                <w:tcPr>
                  <w:tcW w:w="309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color w:val="000000"/>
                      <w:sz w:val="20"/>
                      <w:szCs w:val="20"/>
                    </w:rPr>
                    <w:t xml:space="preserve">Alındığı Yer - Tarih ve Saati </w:t>
                  </w:r>
                </w:p>
              </w:tc>
              <w:tc>
                <w:tcPr>
                  <w:tcW w:w="5544"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tc>
                <w:tcPr>
                  <w:tcW w:w="309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color w:val="000000"/>
                      <w:sz w:val="20"/>
                      <w:szCs w:val="20"/>
                    </w:rPr>
                    <w:t>Cinsi- Üretici Firma Adı /Markası</w:t>
                  </w:r>
                </w:p>
              </w:tc>
              <w:tc>
                <w:tcPr>
                  <w:tcW w:w="5544"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tc>
                <w:tcPr>
                  <w:tcW w:w="309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color w:val="000000"/>
                      <w:sz w:val="20"/>
                      <w:szCs w:val="20"/>
                    </w:rPr>
                    <w:t>Ambalaj Şekli-Miktarı</w:t>
                  </w:r>
                </w:p>
              </w:tc>
              <w:tc>
                <w:tcPr>
                  <w:tcW w:w="5544"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tc>
                <w:tcPr>
                  <w:tcW w:w="309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color w:val="000000"/>
                      <w:sz w:val="20"/>
                      <w:szCs w:val="20"/>
                    </w:rPr>
                    <w:t>Numune Tutanak Tarih ve No.- Mühür</w:t>
                  </w:r>
                </w:p>
              </w:tc>
              <w:tc>
                <w:tcPr>
                  <w:tcW w:w="5544"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tc>
                <w:tcPr>
                  <w:tcW w:w="309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color w:val="000000"/>
                      <w:sz w:val="20"/>
                      <w:szCs w:val="20"/>
                    </w:rPr>
                    <w:t>Ürün Kodu/Seri No.</w:t>
                  </w:r>
                </w:p>
              </w:tc>
              <w:tc>
                <w:tcPr>
                  <w:tcW w:w="5544"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tc>
                <w:tcPr>
                  <w:tcW w:w="309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color w:val="000000"/>
                      <w:sz w:val="20"/>
                      <w:szCs w:val="20"/>
                    </w:rPr>
                    <w:t>Laboratuvar Kabul Tarih ve Saati</w:t>
                  </w:r>
                </w:p>
              </w:tc>
              <w:tc>
                <w:tcPr>
                  <w:tcW w:w="5544"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tc>
                <w:tcPr>
                  <w:tcW w:w="3093"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color w:val="000000"/>
                      <w:sz w:val="20"/>
                      <w:szCs w:val="20"/>
                    </w:rPr>
                    <w:t xml:space="preserve">Numune Giriş No. </w:t>
                  </w:r>
                </w:p>
              </w:tc>
              <w:tc>
                <w:tcPr>
                  <w:tcW w:w="5544"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bl>
          <w:p w:rsidR="00767815" w:rsidRDefault="00767815">
            <w:pPr>
              <w:rPr>
                <w:rFonts w:eastAsia="Times New Roman"/>
                <w:sz w:val="20"/>
                <w:szCs w:val="20"/>
              </w:rPr>
            </w:pPr>
          </w:p>
        </w:tc>
      </w:tr>
      <w:tr w:rsidR="00767815" w:rsidTr="00767815">
        <w:trPr>
          <w:jc w:val="center"/>
        </w:trPr>
        <w:tc>
          <w:tcPr>
            <w:tcW w:w="1857"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767815" w:rsidRDefault="00767815">
            <w:pPr>
              <w:pStyle w:val="NoSpacing"/>
              <w:rPr>
                <w:rFonts w:ascii="Times New Roman" w:hAnsi="Times New Roman"/>
                <w:sz w:val="20"/>
                <w:szCs w:val="20"/>
              </w:rPr>
            </w:pPr>
            <w:r>
              <w:rPr>
                <w:rFonts w:ascii="Times New Roman" w:hAnsi="Times New Roman"/>
                <w:b/>
                <w:bCs/>
                <w:color w:val="000000"/>
                <w:sz w:val="20"/>
                <w:szCs w:val="20"/>
              </w:rPr>
              <w:t>İNCELENEN PARAMETRELER</w:t>
            </w:r>
          </w:p>
        </w:tc>
        <w:tc>
          <w:tcPr>
            <w:tcW w:w="783"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767815" w:rsidRDefault="00767815">
            <w:pPr>
              <w:pStyle w:val="NoSpacing"/>
              <w:rPr>
                <w:rFonts w:ascii="Times New Roman" w:hAnsi="Times New Roman"/>
                <w:sz w:val="20"/>
                <w:szCs w:val="20"/>
              </w:rPr>
            </w:pPr>
            <w:r>
              <w:rPr>
                <w:rFonts w:ascii="Times New Roman" w:hAnsi="Times New Roman"/>
                <w:b/>
                <w:bCs/>
                <w:color w:val="000000"/>
                <w:sz w:val="20"/>
                <w:szCs w:val="20"/>
              </w:rPr>
              <w:t>BİRİM</w:t>
            </w:r>
          </w:p>
        </w:tc>
        <w:tc>
          <w:tcPr>
            <w:tcW w:w="1302"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767815" w:rsidRDefault="00767815">
            <w:pPr>
              <w:pStyle w:val="NoSpacing"/>
              <w:rPr>
                <w:rFonts w:ascii="Times New Roman" w:hAnsi="Times New Roman"/>
                <w:sz w:val="20"/>
                <w:szCs w:val="20"/>
              </w:rPr>
            </w:pPr>
            <w:r>
              <w:rPr>
                <w:rFonts w:ascii="Times New Roman" w:hAnsi="Times New Roman"/>
                <w:b/>
                <w:bCs/>
                <w:color w:val="000000"/>
                <w:sz w:val="20"/>
                <w:szCs w:val="20"/>
              </w:rPr>
              <w:t>TEST SONUÇLARI</w:t>
            </w:r>
          </w:p>
        </w:tc>
        <w:tc>
          <w:tcPr>
            <w:tcW w:w="2149"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767815" w:rsidRDefault="00767815">
            <w:pPr>
              <w:pStyle w:val="NoSpacing"/>
              <w:rPr>
                <w:rFonts w:ascii="Times New Roman" w:hAnsi="Times New Roman"/>
                <w:sz w:val="20"/>
                <w:szCs w:val="20"/>
              </w:rPr>
            </w:pPr>
            <w:r>
              <w:rPr>
                <w:rFonts w:ascii="Times New Roman" w:hAnsi="Times New Roman"/>
                <w:b/>
                <w:bCs/>
                <w:color w:val="000000"/>
                <w:sz w:val="20"/>
                <w:szCs w:val="20"/>
              </w:rPr>
              <w:t>FİRMA SPESİFİKASYON DEĞERLERİ</w:t>
            </w:r>
          </w:p>
        </w:tc>
        <w:tc>
          <w:tcPr>
            <w:tcW w:w="759"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767815" w:rsidRDefault="00767815">
            <w:pPr>
              <w:pStyle w:val="NoSpacing"/>
              <w:rPr>
                <w:rFonts w:ascii="Times New Roman" w:hAnsi="Times New Roman"/>
                <w:sz w:val="20"/>
                <w:szCs w:val="20"/>
              </w:rPr>
            </w:pPr>
            <w:r>
              <w:rPr>
                <w:rFonts w:ascii="Times New Roman" w:hAnsi="Times New Roman"/>
                <w:b/>
                <w:bCs/>
                <w:color w:val="000000"/>
                <w:sz w:val="20"/>
                <w:szCs w:val="20"/>
              </w:rPr>
              <w:t>METOT</w:t>
            </w:r>
          </w:p>
        </w:tc>
        <w:tc>
          <w:tcPr>
            <w:tcW w:w="998"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767815" w:rsidRDefault="00767815">
            <w:pPr>
              <w:pStyle w:val="NoSpacing"/>
              <w:rPr>
                <w:rFonts w:ascii="Times New Roman" w:hAnsi="Times New Roman"/>
                <w:sz w:val="20"/>
                <w:szCs w:val="20"/>
              </w:rPr>
            </w:pPr>
            <w:r>
              <w:rPr>
                <w:rFonts w:ascii="Times New Roman" w:hAnsi="Times New Roman"/>
                <w:b/>
                <w:bCs/>
                <w:color w:val="000000"/>
                <w:sz w:val="20"/>
                <w:szCs w:val="20"/>
              </w:rPr>
              <w:t>REFERANS</w:t>
            </w:r>
          </w:p>
        </w:tc>
        <w:tc>
          <w:tcPr>
            <w:tcW w:w="890"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767815" w:rsidRDefault="00767815">
            <w:pPr>
              <w:pStyle w:val="NoSpacing"/>
              <w:rPr>
                <w:rFonts w:ascii="Times New Roman" w:hAnsi="Times New Roman"/>
                <w:sz w:val="20"/>
                <w:szCs w:val="20"/>
              </w:rPr>
            </w:pPr>
            <w:r>
              <w:rPr>
                <w:rFonts w:ascii="Times New Roman" w:hAnsi="Times New Roman"/>
                <w:b/>
                <w:bCs/>
                <w:color w:val="000000"/>
                <w:sz w:val="20"/>
                <w:szCs w:val="20"/>
              </w:rPr>
              <w:t>ÖLÇÜM LİMİTİ</w:t>
            </w:r>
          </w:p>
        </w:tc>
      </w:tr>
      <w:tr w:rsidR="00767815" w:rsidTr="00767815">
        <w:trPr>
          <w:jc w:val="center"/>
        </w:trPr>
        <w:tc>
          <w:tcPr>
            <w:tcW w:w="8738" w:type="dxa"/>
            <w:gridSpan w:val="7"/>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b/>
                <w:bCs/>
                <w:color w:val="000000"/>
                <w:sz w:val="20"/>
                <w:szCs w:val="20"/>
              </w:rPr>
              <w:t>FİZİKSEL PARAMETRELER</w:t>
            </w:r>
          </w:p>
        </w:tc>
      </w:tr>
      <w:tr w:rsidR="00767815" w:rsidTr="00767815">
        <w:trPr>
          <w:jc w:val="center"/>
        </w:trPr>
        <w:tc>
          <w:tcPr>
            <w:tcW w:w="1857"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Ebat</w:t>
            </w:r>
          </w:p>
        </w:tc>
        <w:tc>
          <w:tcPr>
            <w:tcW w:w="783"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13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2149"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759"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998"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890"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1857"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Ağırlık</w:t>
            </w:r>
          </w:p>
        </w:tc>
        <w:tc>
          <w:tcPr>
            <w:tcW w:w="783"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13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2149"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759"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998"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890"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1857"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Sıvı emme kapasitesi</w:t>
            </w:r>
          </w:p>
        </w:tc>
        <w:tc>
          <w:tcPr>
            <w:tcW w:w="783"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13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2149"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759"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998"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890"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8738" w:type="dxa"/>
            <w:gridSpan w:val="7"/>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b/>
                <w:bCs/>
                <w:color w:val="000000"/>
                <w:sz w:val="20"/>
                <w:szCs w:val="20"/>
              </w:rPr>
              <w:t>MİKROBİYOLOJİK PARAMETRELER</w:t>
            </w:r>
          </w:p>
        </w:tc>
      </w:tr>
      <w:tr w:rsidR="00767815" w:rsidTr="00767815">
        <w:trPr>
          <w:jc w:val="center"/>
        </w:trPr>
        <w:tc>
          <w:tcPr>
            <w:tcW w:w="1857"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 xml:space="preserve">Toplam Aerobik mikrobiyal sayım </w:t>
            </w:r>
          </w:p>
        </w:tc>
        <w:tc>
          <w:tcPr>
            <w:tcW w:w="783" w:type="dxa"/>
            <w:tcBorders>
              <w:top w:val="nil"/>
              <w:left w:val="nil"/>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cfu/g</w:t>
            </w:r>
          </w:p>
        </w:tc>
        <w:tc>
          <w:tcPr>
            <w:tcW w:w="13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2149"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759"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998" w:type="dxa"/>
            <w:tcBorders>
              <w:top w:val="nil"/>
              <w:left w:val="nil"/>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&lt;250</w:t>
            </w:r>
          </w:p>
        </w:tc>
        <w:tc>
          <w:tcPr>
            <w:tcW w:w="890"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1857"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Toplam Aerobik mikrobiyal sayım (tampon)</w:t>
            </w:r>
          </w:p>
        </w:tc>
        <w:tc>
          <w:tcPr>
            <w:tcW w:w="783" w:type="dxa"/>
            <w:tcBorders>
              <w:top w:val="nil"/>
              <w:left w:val="nil"/>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cfu/g</w:t>
            </w:r>
          </w:p>
        </w:tc>
        <w:tc>
          <w:tcPr>
            <w:tcW w:w="13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2149"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759"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998" w:type="dxa"/>
            <w:tcBorders>
              <w:top w:val="nil"/>
              <w:left w:val="nil"/>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&lt;120</w:t>
            </w:r>
          </w:p>
        </w:tc>
        <w:tc>
          <w:tcPr>
            <w:tcW w:w="890"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1857"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Patojen bakteri</w:t>
            </w:r>
          </w:p>
        </w:tc>
        <w:tc>
          <w:tcPr>
            <w:tcW w:w="783" w:type="dxa"/>
            <w:tcBorders>
              <w:top w:val="nil"/>
              <w:left w:val="nil"/>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cfu/g</w:t>
            </w:r>
          </w:p>
        </w:tc>
        <w:tc>
          <w:tcPr>
            <w:tcW w:w="13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2149"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759"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998" w:type="dxa"/>
            <w:tcBorders>
              <w:top w:val="nil"/>
              <w:left w:val="nil"/>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0</w:t>
            </w:r>
          </w:p>
        </w:tc>
        <w:tc>
          <w:tcPr>
            <w:tcW w:w="890"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jc w:val="center"/>
        </w:trPr>
        <w:tc>
          <w:tcPr>
            <w:tcW w:w="1857"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 xml:space="preserve">Küf ve maya </w:t>
            </w:r>
          </w:p>
        </w:tc>
        <w:tc>
          <w:tcPr>
            <w:tcW w:w="783" w:type="dxa"/>
            <w:tcBorders>
              <w:top w:val="nil"/>
              <w:left w:val="nil"/>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 xml:space="preserve">cfu/g </w:t>
            </w:r>
          </w:p>
        </w:tc>
        <w:tc>
          <w:tcPr>
            <w:tcW w:w="1302"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2149"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759"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c>
          <w:tcPr>
            <w:tcW w:w="998" w:type="dxa"/>
            <w:tcBorders>
              <w:top w:val="nil"/>
              <w:left w:val="nil"/>
              <w:bottom w:val="dotted" w:sz="8" w:space="0" w:color="auto"/>
              <w:right w:val="dotted" w:sz="8" w:space="0" w:color="auto"/>
            </w:tcBorders>
            <w:tcMar>
              <w:top w:w="0" w:type="dxa"/>
              <w:left w:w="108" w:type="dxa"/>
              <w:bottom w:w="0" w:type="dxa"/>
              <w:right w:w="108" w:type="dxa"/>
            </w:tcMar>
            <w:hideMark/>
          </w:tcPr>
          <w:p w:rsidR="00767815" w:rsidRDefault="00767815">
            <w:pPr>
              <w:pStyle w:val="NoSpacing"/>
              <w:rPr>
                <w:rFonts w:ascii="Times New Roman" w:hAnsi="Times New Roman"/>
                <w:sz w:val="20"/>
                <w:szCs w:val="20"/>
              </w:rPr>
            </w:pPr>
            <w:r>
              <w:rPr>
                <w:rFonts w:ascii="Times New Roman" w:hAnsi="Times New Roman"/>
                <w:sz w:val="20"/>
                <w:szCs w:val="20"/>
              </w:rPr>
              <w:t>&lt;100</w:t>
            </w:r>
          </w:p>
        </w:tc>
        <w:tc>
          <w:tcPr>
            <w:tcW w:w="890" w:type="dxa"/>
            <w:tcBorders>
              <w:top w:val="nil"/>
              <w:left w:val="nil"/>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sz w:val="20"/>
                <w:szCs w:val="20"/>
              </w:rPr>
            </w:pPr>
          </w:p>
        </w:tc>
      </w:tr>
      <w:tr w:rsidR="00767815" w:rsidTr="00767815">
        <w:trPr>
          <w:trHeight w:val="2734"/>
          <w:jc w:val="center"/>
        </w:trPr>
        <w:tc>
          <w:tcPr>
            <w:tcW w:w="8738" w:type="dxa"/>
            <w:gridSpan w:val="7"/>
            <w:tcBorders>
              <w:top w:val="nil"/>
              <w:left w:val="dotted" w:sz="8" w:space="0" w:color="auto"/>
              <w:bottom w:val="dotted" w:sz="8" w:space="0" w:color="auto"/>
              <w:right w:val="dotted" w:sz="8" w:space="0" w:color="auto"/>
            </w:tcBorders>
            <w:tcMar>
              <w:top w:w="0" w:type="dxa"/>
              <w:left w:w="108" w:type="dxa"/>
              <w:bottom w:w="0" w:type="dxa"/>
              <w:right w:w="108" w:type="dxa"/>
            </w:tcMar>
          </w:tcPr>
          <w:p w:rsidR="00767815" w:rsidRDefault="00767815">
            <w:pPr>
              <w:pStyle w:val="NoSpacing"/>
              <w:rPr>
                <w:rFonts w:ascii="Times New Roman" w:hAnsi="Times New Roman"/>
                <w:b/>
                <w:bCs/>
                <w:color w:val="000000"/>
                <w:sz w:val="20"/>
                <w:szCs w:val="20"/>
              </w:rPr>
            </w:pPr>
          </w:p>
          <w:p w:rsidR="00767815" w:rsidRDefault="00767815">
            <w:pPr>
              <w:pStyle w:val="NoSpacing"/>
              <w:rPr>
                <w:rFonts w:ascii="Times New Roman" w:hAnsi="Times New Roman"/>
                <w:sz w:val="20"/>
                <w:szCs w:val="20"/>
              </w:rPr>
            </w:pPr>
            <w:r>
              <w:rPr>
                <w:rFonts w:ascii="Times New Roman" w:hAnsi="Times New Roman"/>
                <w:b/>
                <w:bCs/>
                <w:color w:val="000000"/>
                <w:sz w:val="20"/>
                <w:szCs w:val="20"/>
              </w:rPr>
              <w:t>SONUÇ</w:t>
            </w:r>
          </w:p>
          <w:p w:rsidR="00767815" w:rsidRDefault="00767815">
            <w:pPr>
              <w:pStyle w:val="NoSpacing"/>
              <w:rPr>
                <w:rFonts w:ascii="Times New Roman" w:hAnsi="Times New Roman"/>
                <w:sz w:val="20"/>
                <w:szCs w:val="20"/>
              </w:rPr>
            </w:pPr>
            <w:r>
              <w:rPr>
                <w:rFonts w:ascii="Times New Roman" w:hAnsi="Times New Roman"/>
                <w:color w:val="000000"/>
                <w:sz w:val="20"/>
                <w:szCs w:val="20"/>
              </w:rPr>
              <w:t>Analiz sonuçları; “</w:t>
            </w:r>
            <w:r>
              <w:rPr>
                <w:rFonts w:ascii="Times New Roman" w:hAnsi="Times New Roman"/>
                <w:sz w:val="20"/>
                <w:szCs w:val="20"/>
              </w:rPr>
              <w:t xml:space="preserve">Tampon, Hijyenik Ped, Göğüs Pedi, Çocuk Bezi ve Benzeri Ürünlerin Üretimi, İthalatı, Piyasa Gözetimi ve Denetimi ile Bildirim Esaslarına Dair Tebliğ” ile belirlenen </w:t>
            </w:r>
            <w:r>
              <w:rPr>
                <w:rFonts w:ascii="Times New Roman" w:hAnsi="Times New Roman"/>
                <w:color w:val="000000"/>
                <w:sz w:val="20"/>
                <w:szCs w:val="20"/>
              </w:rPr>
              <w:t>değerlere uygundur/uygun değildir.</w:t>
            </w:r>
          </w:p>
          <w:p w:rsidR="00767815" w:rsidRDefault="00767815">
            <w:pPr>
              <w:pStyle w:val="NoSpacing"/>
              <w:rPr>
                <w:rFonts w:ascii="Times New Roman" w:hAnsi="Times New Roman"/>
                <w:color w:val="000000"/>
                <w:sz w:val="20"/>
                <w:szCs w:val="20"/>
              </w:rPr>
            </w:pPr>
            <w:r>
              <w:rPr>
                <w:rFonts w:ascii="Times New Roman" w:hAnsi="Times New Roman"/>
                <w:color w:val="000000"/>
                <w:sz w:val="20"/>
                <w:szCs w:val="20"/>
              </w:rPr>
              <w:t xml:space="preserve">   </w:t>
            </w:r>
          </w:p>
          <w:p w:rsidR="00767815" w:rsidRDefault="00767815">
            <w:pPr>
              <w:pStyle w:val="NoSpacing"/>
              <w:rPr>
                <w:rFonts w:ascii="Times New Roman" w:hAnsi="Times New Roman"/>
                <w:sz w:val="20"/>
                <w:szCs w:val="20"/>
              </w:rPr>
            </w:pPr>
            <w:r>
              <w:rPr>
                <w:rFonts w:ascii="Times New Roman" w:hAnsi="Times New Roman"/>
                <w:color w:val="000000"/>
                <w:sz w:val="20"/>
                <w:szCs w:val="20"/>
              </w:rPr>
              <w:t>                Analizi Yapan     Onaylayan</w:t>
            </w:r>
          </w:p>
          <w:p w:rsidR="00767815" w:rsidRDefault="00767815">
            <w:pPr>
              <w:pStyle w:val="NoSpacing"/>
              <w:rPr>
                <w:rFonts w:ascii="Times New Roman" w:hAnsi="Times New Roman"/>
                <w:sz w:val="20"/>
                <w:szCs w:val="20"/>
              </w:rPr>
            </w:pPr>
            <w:r>
              <w:rPr>
                <w:rFonts w:ascii="Times New Roman" w:hAnsi="Times New Roman"/>
                <w:color w:val="000000"/>
                <w:sz w:val="20"/>
                <w:szCs w:val="20"/>
              </w:rPr>
              <w:t xml:space="preserve">                Unvanı/Adı Soyadı            Unvanı/Adı Soyadı </w:t>
            </w:r>
          </w:p>
          <w:p w:rsidR="00767815" w:rsidRDefault="00767815">
            <w:pPr>
              <w:pStyle w:val="NoSpacing"/>
              <w:rPr>
                <w:rFonts w:ascii="Times New Roman" w:hAnsi="Times New Roman"/>
                <w:sz w:val="20"/>
                <w:szCs w:val="20"/>
              </w:rPr>
            </w:pPr>
            <w:r>
              <w:rPr>
                <w:rFonts w:ascii="Times New Roman" w:hAnsi="Times New Roman"/>
                <w:color w:val="000000"/>
                <w:sz w:val="20"/>
                <w:szCs w:val="20"/>
              </w:rPr>
              <w:t>                İmza      İmz</w:t>
            </w:r>
            <w:bookmarkStart w:id="6" w:name="_GoBack"/>
            <w:bookmarkEnd w:id="6"/>
            <w:r>
              <w:rPr>
                <w:rFonts w:ascii="Times New Roman" w:hAnsi="Times New Roman"/>
                <w:color w:val="000000"/>
                <w:sz w:val="20"/>
                <w:szCs w:val="20"/>
              </w:rPr>
              <w:t>a/Tarih</w:t>
            </w:r>
          </w:p>
        </w:tc>
      </w:tr>
    </w:tbl>
    <w:p w:rsidR="00767815" w:rsidRDefault="00767815" w:rsidP="00767815">
      <w:pPr>
        <w:pStyle w:val="NoSpacing"/>
        <w:rPr>
          <w:rFonts w:ascii="Times New Roman" w:hAnsi="Times New Roman"/>
          <w:sz w:val="20"/>
          <w:szCs w:val="20"/>
        </w:rPr>
      </w:pPr>
    </w:p>
    <w:p w:rsidR="00767815" w:rsidRDefault="00767815" w:rsidP="00767815">
      <w:pPr>
        <w:pStyle w:val="NoSpacing"/>
        <w:rPr>
          <w:rFonts w:ascii="Times New Roman" w:hAnsi="Times New Roman"/>
          <w:sz w:val="20"/>
          <w:szCs w:val="20"/>
        </w:rPr>
      </w:pPr>
    </w:p>
    <w:p w:rsidR="00767815" w:rsidRDefault="00767815" w:rsidP="00767815">
      <w:pPr>
        <w:pStyle w:val="NormalWeb"/>
        <w:spacing w:before="0" w:beforeAutospacing="0" w:after="0" w:afterAutospacing="0"/>
        <w:jc w:val="center"/>
        <w:rPr>
          <w:b/>
          <w:bCs/>
          <w:color w:val="000080"/>
          <w:sz w:val="20"/>
          <w:szCs w:val="20"/>
        </w:rPr>
      </w:pPr>
    </w:p>
    <w:p w:rsidR="00685F96" w:rsidRDefault="00685F96"/>
    <w:sectPr w:rsidR="00685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6C"/>
    <w:rsid w:val="00685F96"/>
    <w:rsid w:val="00767815"/>
    <w:rsid w:val="009A4E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1BE44-B2F6-4DCE-9988-E25D6978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81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67815"/>
    <w:rPr>
      <w:color w:val="0563C1"/>
      <w:u w:val="single"/>
    </w:rPr>
  </w:style>
  <w:style w:type="paragraph" w:styleId="NormalWeb">
    <w:name w:val="Normal (Web)"/>
    <w:basedOn w:val="Normal"/>
    <w:uiPriority w:val="99"/>
    <w:semiHidden/>
    <w:unhideWhenUsed/>
    <w:rsid w:val="00767815"/>
    <w:pPr>
      <w:spacing w:before="100" w:beforeAutospacing="1" w:after="100" w:afterAutospacing="1"/>
    </w:pPr>
  </w:style>
  <w:style w:type="paragraph" w:customStyle="1" w:styleId="2-OrtaBaslk">
    <w:name w:val="2-Orta Baslık"/>
    <w:basedOn w:val="Normal"/>
    <w:uiPriority w:val="99"/>
    <w:semiHidden/>
    <w:rsid w:val="00767815"/>
    <w:pPr>
      <w:jc w:val="center"/>
    </w:pPr>
    <w:rPr>
      <w:b/>
      <w:bCs/>
      <w:sz w:val="19"/>
      <w:szCs w:val="19"/>
      <w:lang w:eastAsia="en-US"/>
    </w:rPr>
  </w:style>
  <w:style w:type="paragraph" w:customStyle="1" w:styleId="1-Baslk">
    <w:name w:val="1-Baslık"/>
    <w:basedOn w:val="Normal"/>
    <w:uiPriority w:val="99"/>
    <w:semiHidden/>
    <w:rsid w:val="00767815"/>
    <w:rPr>
      <w:sz w:val="22"/>
      <w:szCs w:val="22"/>
      <w:u w:val="single"/>
      <w:lang w:eastAsia="en-US"/>
    </w:rPr>
  </w:style>
  <w:style w:type="paragraph" w:customStyle="1" w:styleId="3-NormalYaz">
    <w:name w:val="3-Normal Yazı"/>
    <w:basedOn w:val="Normal"/>
    <w:uiPriority w:val="99"/>
    <w:semiHidden/>
    <w:rsid w:val="00767815"/>
    <w:pPr>
      <w:jc w:val="both"/>
    </w:pPr>
    <w:rPr>
      <w:sz w:val="19"/>
      <w:szCs w:val="19"/>
      <w:lang w:eastAsia="en-US"/>
    </w:rPr>
  </w:style>
  <w:style w:type="paragraph" w:customStyle="1" w:styleId="NoSpacing">
    <w:name w:val="No Spacing"/>
    <w:basedOn w:val="Normal"/>
    <w:uiPriority w:val="99"/>
    <w:semiHidden/>
    <w:rsid w:val="0076781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0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onal.yilmaz\Di&#287;erleri\BKK%2097-9196%20T&#252;rk%20&#220;r&#252;nlerinin%20&#304;hracat&#305;n&#305;n%20Artt&#305;r&#305;lmas&#305;na%20Y&#246;nelik%20Teknik%20Mevzuat%20&#231;al&#305;&#351;malar&#30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onal.yilmaz\Di&#287;er%20Y&#246;netmelikler\&#220;r&#252;nlerin%20Piyasa%20G&#246;zetimi%20ve%20Denetimine%20Dair%20Y&#246;netmelik.doc" TargetMode="External"/><Relationship Id="rId5" Type="http://schemas.openxmlformats.org/officeDocument/2006/relationships/hyperlink" Target="file:///C:\Users\onal.yilmaz\Di&#287;erleri\G&#252;mr&#252;k%20ve%20Ticaret%20Bakanl&#305;&#287;&#305;n&#305;n%20Te&#351;kilat%20ve%20G&#246;revleri%20Hakk&#305;nda%20KHK%202011-640.doc" TargetMode="External"/><Relationship Id="rId4" Type="http://schemas.openxmlformats.org/officeDocument/2006/relationships/hyperlink" Target="file:///C:\Users\onal.yilmaz\Di&#287;er%20Kanunlar\4703%20Say&#305;l&#305;%20&#220;r&#252;nlere%20&#304;li&#351;kin%20Teknik%20Mevzuat&#305;n%20Haz&#305;rlanmas&#305;%20ve%20Uygulanmas&#305;na%20Dair%20Kanun.doc"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2088</Words>
  <Characters>11908</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2017-12-21T06:56:00Z</dcterms:created>
  <dcterms:modified xsi:type="dcterms:W3CDTF">2017-12-21T06:56:00Z</dcterms:modified>
</cp:coreProperties>
</file>