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1347" w:rsidRPr="00F11347" w:rsidTr="00F1134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11347" w:rsidRPr="00F1134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11347" w:rsidRPr="00F11347">
                    <w:trPr>
                      <w:trHeight w:val="49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11347" w:rsidRPr="00F1134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1347" w:rsidRPr="00F11347" w:rsidRDefault="00F11347" w:rsidP="00F1134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9CA4BE"/>
                                  <w:sz w:val="18"/>
                                  <w:szCs w:val="18"/>
                                  <w:lang w:eastAsia="tr-TR"/>
                                </w:rPr>
                                <w:t>TASARRUFLU YAZI (11.07.2017/75901)</w:t>
                              </w:r>
                            </w:p>
                          </w:tc>
                        </w:tr>
                        <w:tr w:rsidR="00F11347" w:rsidRPr="00F1134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F11347" w:rsidRPr="00F1134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11347" w:rsidRPr="00F11347" w:rsidRDefault="00F11347" w:rsidP="00F113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9CA4B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1347" w:rsidRPr="00F11347" w:rsidRDefault="00F11347" w:rsidP="00F113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11347" w:rsidRPr="00F11347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T.C.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EKONOMİ BAKANLIĞI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Ürün Güvenliği ve Denetimi Genel Müdürlüğü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gramStart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Sayı : 24545304</w:t>
                              </w:r>
                              <w:proofErr w:type="gramEnd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-331.01.99 -E.75901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gramStart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Konu : İthalat</w:t>
                              </w:r>
                              <w:proofErr w:type="gramEnd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Denetimleri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11.07.2017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İSTANBUL GÜMRÜK MÜŞAVİRLERİ DERNEĞİNE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Kemeraltı</w:t>
                              </w:r>
                              <w:proofErr w:type="spellEnd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Cad. Kalaycıoğlu İşhanı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No:35 K: 1-2-3 Tophane / İSTANBUL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Bilindiği gibi, 2017 Ürün Güvenliği ve Denetimi (ÜGD) Tebliğleri </w:t>
                              </w:r>
                              <w:proofErr w:type="gramStart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30/12/2016</w:t>
                              </w:r>
                              <w:proofErr w:type="gramEnd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tarih ve 29934 (Mükerrer) sayılı Resmi Gazetede yayımlanmıştır. CE işareti denetimlerini düzenleyen 2017/</w:t>
                              </w:r>
                              <w:hyperlink r:id="rId4" w:history="1">
                                <w:r w:rsidRPr="00F113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04E83"/>
                                    <w:sz w:val="18"/>
                                    <w:szCs w:val="18"/>
                                    <w:lang w:eastAsia="tr-TR"/>
                                  </w:rPr>
                                  <w:t>8</w:t>
                                </w:r>
                              </w:hyperlink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-</w:t>
                              </w:r>
                              <w:hyperlink r:id="rId5" w:history="1">
                                <w:r w:rsidRPr="00F113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04E83"/>
                                    <w:sz w:val="18"/>
                                    <w:szCs w:val="18"/>
                                    <w:lang w:eastAsia="tr-TR"/>
                                  </w:rPr>
                                  <w:t>9</w:t>
                                </w:r>
                              </w:hyperlink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-</w:t>
                              </w:r>
                              <w:hyperlink r:id="rId6" w:history="1">
                                <w:r w:rsidRPr="00F113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04E83"/>
                                    <w:sz w:val="18"/>
                                    <w:szCs w:val="18"/>
                                    <w:lang w:eastAsia="tr-TR"/>
                                  </w:rPr>
                                  <w:t>10</w:t>
                                </w:r>
                              </w:hyperlink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-</w:t>
                              </w:r>
                              <w:hyperlink r:id="rId7" w:history="1">
                                <w:r w:rsidRPr="00F113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04E83"/>
                                    <w:sz w:val="18"/>
                                    <w:szCs w:val="18"/>
                                    <w:lang w:eastAsia="tr-TR"/>
                                  </w:rPr>
                                  <w:t>11</w:t>
                                </w:r>
                              </w:hyperlink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-</w:t>
                              </w:r>
                              <w:hyperlink r:id="rId8" w:history="1">
                                <w:r w:rsidRPr="00F11347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104E83"/>
                                    <w:sz w:val="18"/>
                                    <w:szCs w:val="18"/>
                                    <w:lang w:eastAsia="tr-TR"/>
                                  </w:rPr>
                                  <w:t>14</w:t>
                                </w:r>
                              </w:hyperlink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sayılı ÜGD Tebliğleri kapsamındaki ürünler, Dış Ticarette Risk Esaslı Kontrol Sistemi (TAREKS) üzerinden ürün güvenliği denetimine tabi tutulmaktadır.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Söz konusu denetimler ağırlıklı olarak belge ve işaret kontrolü şeklinde yapılmakla birlikte, ilgili Tebliğlerin “Tanımlar” başlıklı 3 üncü maddelerinde “Fiili Denetim” “Belge kontrolü, işaret kontrolü, fiziki muayene ve </w:t>
                              </w:r>
                              <w:proofErr w:type="spellStart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laborutuvar</w:t>
                              </w:r>
                              <w:proofErr w:type="spellEnd"/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 testinden biri veya birkaçı” olarak tanımlanmıştır. Tebliğlerin “Yetki" başlıklı maddelerinde ise “Bu Tebliğde belirtilen hususlarda uygulamaya yönelik önlem almaya ve düzenleme yapmaya Bakanlık yetkilidir” hükmü yer almaktadır.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  <w:szCs w:val="18"/>
                                  <w:highlight w:val="yellow"/>
                                  <w:lang w:eastAsia="tr-TR"/>
                                </w:rPr>
                                <w:t>Söz kotlusu Tebliğler kapsamında yürütülen ithalat denetimlerinde, doğru olmayan belgelerdeki artış ve piyasadaki güvensiz ürünlerle ilgili şikâyetler sebebiyle; 2017/8-9-10-11- 14 sayılı ÜGD Tebliğleri kapsamında denetime tabi tutulan ürünler, yukarıdaki hükümlere istinaden gerektiğinde teste tabi tutulacaktır.</w:t>
                              </w:r>
                              <w:bookmarkStart w:id="0" w:name="_GoBack"/>
                              <w:bookmarkEnd w:id="0"/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Teste yönlendirilecek ürünler TAREKS tarafından risk analizine göre belirlenerek, ithalatçılara ve denetmenlere TAREKS üzerinden bilgilendirme yapılacaktır. Test, ücretleri, test sonucundan bağımsız olarak ithalatçı tarafından laboratuvara ödenecektir.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Keyfiyetin üyelerinize duyurulmasında fayda görülmektedir.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Bilgileri ve gereğini rica ederim.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Bumin Kaan KÖKTÜRK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Bakan a Daire Başkanı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DAĞITIM: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Ankara Gümrük Müşavirleri Derneğine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Bursa Gümrük Müşavirleri Derneğine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İstanbul Gümrük Müşavirleri Derneğine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İzmir Gümrük Müşavirleri Derneğine</w:t>
                              </w:r>
                            </w:p>
                            <w:p w:rsidR="00F11347" w:rsidRPr="00F11347" w:rsidRDefault="00F11347" w:rsidP="00F113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1134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11347" w:rsidRPr="00F11347" w:rsidRDefault="00F11347" w:rsidP="00F113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11347" w:rsidRPr="00F11347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F11347" w:rsidRPr="00F11347" w:rsidRDefault="00F11347" w:rsidP="00F113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11347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8" type="#_x0000_t75" style="width:20.25pt;height:18pt" o:ole="">
                              <v:imagedata r:id="rId9" o:title=""/>
                            </v:shape>
                            <w:control r:id="rId10" w:name="DefaultOcxName" w:shapeid="_x0000_i1038"/>
                          </w:object>
                        </w:r>
                        <w:r w:rsidRPr="00F11347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  İlgili Mevzuatları Göster</w:t>
                        </w:r>
                      </w:p>
                    </w:tc>
                  </w:tr>
                  <w:tr w:rsidR="00F11347" w:rsidRPr="00F11347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F11347" w:rsidRPr="00F1134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1347" w:rsidRPr="00F11347" w:rsidRDefault="00F11347" w:rsidP="00F113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11347" w:rsidRPr="00F11347" w:rsidRDefault="00F11347" w:rsidP="00F113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11347" w:rsidRPr="00F11347">
                    <w:trPr>
                      <w:trHeight w:val="180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104E83"/>
                        <w:hideMark/>
                      </w:tcPr>
                      <w:p w:rsidR="00F11347" w:rsidRPr="00F11347" w:rsidRDefault="00F11347" w:rsidP="00F113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F11347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037" type="#_x0000_t75" style="width:20.25pt;height:18pt" o:ole="">
                              <v:imagedata r:id="rId9" o:title=""/>
                            </v:shape>
                            <w:control r:id="rId11" w:name="DefaultOcxName1" w:shapeid="_x0000_i1037"/>
                          </w:object>
                        </w:r>
                        <w:r w:rsidRPr="00F11347">
                          <w:rPr>
                            <w:rFonts w:ascii="Verdana" w:eastAsia="Times New Roman" w:hAnsi="Verdana" w:cs="Times New Roman"/>
                            <w:vanish/>
                            <w:color w:val="FFFFFF"/>
                            <w:sz w:val="18"/>
                            <w:szCs w:val="18"/>
                            <w:lang w:eastAsia="tr-TR"/>
                          </w:rPr>
                          <w:t>Bu Mevzuatın Yürürlükten Kaldırdığı/Değiştirdiği Mevzuatları Göster</w:t>
                        </w:r>
                      </w:p>
                    </w:tc>
                  </w:tr>
                  <w:tr w:rsidR="00F11347" w:rsidRPr="00F11347">
                    <w:trPr>
                      <w:trHeight w:val="150"/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F11347" w:rsidRPr="00F1134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11347" w:rsidRPr="00F11347" w:rsidRDefault="00F11347" w:rsidP="00F1134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FFFFFF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11347" w:rsidRPr="00F11347" w:rsidRDefault="00F11347" w:rsidP="00F1134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7AA6D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11347" w:rsidRPr="00F11347" w:rsidRDefault="00F11347" w:rsidP="00F11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11347" w:rsidRPr="00F11347" w:rsidRDefault="00F11347" w:rsidP="00F1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11347" w:rsidRPr="00F11347" w:rsidRDefault="00F11347" w:rsidP="00F1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13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F11347" w:rsidRPr="00F11347" w:rsidRDefault="00F11347" w:rsidP="00F11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F1134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6" type="#_x0000_t75" style="width:36pt;height:22.5pt" o:ole="">
            <v:imagedata r:id="rId12" o:title=""/>
          </v:shape>
          <w:control r:id="rId13" w:name="DefaultOcxName2" w:shapeid="_x0000_i1036"/>
        </w:object>
      </w:r>
      <w:r w:rsidRPr="00F1134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object w:dxaOrig="1440" w:dyaOrig="1440">
          <v:shape id="_x0000_i1035" type="#_x0000_t75" style="width:1in;height:18pt" o:ole="">
            <v:imagedata r:id="rId14" o:title=""/>
          </v:shape>
          <w:control r:id="rId15" w:name="DefaultOcxName3" w:shapeid="_x0000_i1035"/>
        </w:object>
      </w:r>
    </w:p>
    <w:p w:rsidR="00C26CA0" w:rsidRDefault="00F11347" w:rsidP="00F11347">
      <w:r w:rsidRPr="00F11347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pict/>
      </w:r>
    </w:p>
    <w:sectPr w:rsidR="00C2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0"/>
    <w:rsid w:val="004E2920"/>
    <w:rsid w:val="00C26CA0"/>
    <w:rsid w:val="00F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324F1E-8533-4999-8D85-7241E904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11/mavi/mevzuatGoster.aspx?id=32384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hyperlink" Target="http://192.168.16.11/mavi/mevzuatGoster.aspx?id=32381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92.168.16.11/mavi/mevzuatGoster.aspx?id=32380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192.168.16.11/mavi/mevzuatGoster.aspx?id=32379" TargetMode="Externa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hyperlink" Target="http://192.168.16.11/mavi/mevzuatGoster.aspx?id=32378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2017-07-12T06:07:00Z</dcterms:created>
  <dcterms:modified xsi:type="dcterms:W3CDTF">2017-07-12T06:07:00Z</dcterms:modified>
</cp:coreProperties>
</file>