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74" w:rsidRDefault="00A54A74" w:rsidP="00A54A74">
      <w:pPr>
        <w:ind w:left="2832" w:firstLine="708"/>
      </w:pPr>
      <w:r>
        <w:t xml:space="preserve">     </w:t>
      </w:r>
      <w:r>
        <w:t xml:space="preserve">T.C. </w:t>
      </w:r>
    </w:p>
    <w:p w:rsidR="00A54A74" w:rsidRDefault="00A54A74" w:rsidP="00A54A74">
      <w:pPr>
        <w:ind w:left="2124" w:firstLine="708"/>
      </w:pPr>
      <w:r>
        <w:t xml:space="preserve"> </w:t>
      </w:r>
      <w:r>
        <w:t xml:space="preserve">TİCARET BAKANLIĞI </w:t>
      </w:r>
    </w:p>
    <w:p w:rsidR="00A54A74" w:rsidRDefault="00A54A74" w:rsidP="00A54A74">
      <w:pPr>
        <w:ind w:left="2124"/>
      </w:pPr>
      <w:r>
        <w:t xml:space="preserve">         </w:t>
      </w:r>
      <w:r>
        <w:t>Gümrükler Genel Müdürlüğü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4A74" w:rsidRDefault="00A54A74" w:rsidP="00A54A74">
      <w:pPr>
        <w:ind w:left="2124"/>
      </w:pPr>
      <w:r>
        <w:t xml:space="preserve">                                        </w:t>
      </w:r>
    </w:p>
    <w:p w:rsidR="00A54A74" w:rsidRDefault="00A54A74" w:rsidP="00A54A74"/>
    <w:p w:rsidR="00A54A74" w:rsidRDefault="00A54A74" w:rsidP="00A54A74">
      <w:proofErr w:type="gramStart"/>
      <w:r>
        <w:t>Sayı :41208501</w:t>
      </w:r>
      <w:proofErr w:type="gramEnd"/>
      <w:r>
        <w:t>-132.08</w:t>
      </w:r>
    </w:p>
    <w:p w:rsidR="00A54A74" w:rsidRDefault="00A54A74" w:rsidP="00A54A74">
      <w:r>
        <w:t xml:space="preserve"> </w:t>
      </w:r>
      <w:proofErr w:type="gramStart"/>
      <w:r>
        <w:t>Konu :D3</w:t>
      </w:r>
      <w:proofErr w:type="gramEnd"/>
      <w:r>
        <w:t xml:space="preserve"> Kodlu Beyan Edilen İşlemlerde Gözetim ve Korunma Önlemleri</w:t>
      </w:r>
      <w:r>
        <w:t xml:space="preserve">                                                     </w:t>
      </w:r>
    </w:p>
    <w:p w:rsidR="00A54A74" w:rsidRDefault="00A54A74" w:rsidP="00A54A74"/>
    <w:p w:rsidR="00A54A74" w:rsidRDefault="00A54A74" w:rsidP="00A54A74"/>
    <w:p w:rsidR="00A54A74" w:rsidRDefault="00A54A74" w:rsidP="00A54A74">
      <w:bookmarkStart w:id="0" w:name="_GoBack"/>
      <w:r>
        <w:tab/>
      </w:r>
      <w:r>
        <w:tab/>
      </w:r>
      <w:r>
        <w:tab/>
      </w:r>
      <w:r>
        <w:tab/>
      </w:r>
    </w:p>
    <w:bookmarkEnd w:id="0"/>
    <w:p w:rsidR="007C36D9" w:rsidRDefault="00A54A74" w:rsidP="00A54A74">
      <w:pPr>
        <w:ind w:left="2124" w:firstLine="708"/>
      </w:pPr>
      <w:r>
        <w:t xml:space="preserve">07.09.2018 / </w:t>
      </w:r>
      <w:proofErr w:type="gramStart"/>
      <w:r>
        <w:t>37064941</w:t>
      </w:r>
      <w:proofErr w:type="gramEnd"/>
      <w:r>
        <w:t xml:space="preserve">                                                                            </w:t>
      </w:r>
    </w:p>
    <w:p w:rsidR="00A54A74" w:rsidRDefault="00A54A74" w:rsidP="00A54A74">
      <w:pPr>
        <w:ind w:left="2124"/>
      </w:pPr>
      <w:r>
        <w:tab/>
      </w:r>
    </w:p>
    <w:p w:rsidR="00A54A74" w:rsidRDefault="00A54A74" w:rsidP="00A54A74">
      <w:pPr>
        <w:ind w:left="2124"/>
      </w:pPr>
      <w:r>
        <w:t xml:space="preserve">            </w:t>
      </w:r>
      <w:r>
        <w:t>DAĞITIM YERLERİNE</w:t>
      </w:r>
      <w:r>
        <w:t xml:space="preserve">                                                                                    </w:t>
      </w:r>
    </w:p>
    <w:p w:rsidR="00A54A74" w:rsidRDefault="00A54A74" w:rsidP="00A54A74"/>
    <w:p w:rsidR="00A54A74" w:rsidRDefault="00A54A74" w:rsidP="00A54A74"/>
    <w:p w:rsidR="00A54A74" w:rsidRDefault="00A54A74" w:rsidP="00A54A74"/>
    <w:p w:rsidR="00A54A74" w:rsidRDefault="00A54A74" w:rsidP="00A54A74">
      <w:r>
        <w:t xml:space="preserve">    </w:t>
      </w:r>
      <w:r>
        <w:t>Bakanlığımıza 2005/2 sayılı İhracat Sayılan Satış ve Teslimler Hakkında Tebliğ kapsamında geçici ithal edilen eşyaya ithalatta gözetim ve korunma önlemlerinin uygulanıp uygulanmayacağı hususunda yaşanan tereddütler iletilmiş olup, konu muhtelif sayı/tarihli yazılar ile İhracat Genel Müdürlüğüne intikal ettirilmiştir. Konuya ilişkin anılan Genel Müdürlükten cevaben alınan 12/6/2018 tarihli ve E.62157 sayılı yazıda özetle, 2005/2 sayılı İhracat Sayılan Satış ve Teslimler Hakkında Tebliğ'in 9 uncu maddesinin "İhracat sayılan satış ve teslimlere konu mamullerin üretiminde kullanılan ithali geçici veya kati anti-</w:t>
      </w:r>
      <w:proofErr w:type="gramStart"/>
      <w:r>
        <w:t>damping</w:t>
      </w:r>
      <w:proofErr w:type="gramEnd"/>
      <w:r>
        <w:t xml:space="preserve"> vergisi veya sübvansiyon vergisine tabi eşyanın ithalatında, geçici veya kati anti-damping vergisi veya sübvansiyon vergisi tahsil edilir." hükmünün amir bulunduğu, öte yandan söz konusu Tebliğin 11 inci maddesinde, anılan Tebliğde yer almayan hususlarda Dahilde İşleme Rejimi Tebliği'nde (İhracat:2006/12) yer alan hükümlerin uygulanacağının ifade edildiği belirtilerek, 2005/2 sayılı İhracat Sayılan Satış ve Teslimler Hakkında Tebliğ kapsamında ticaret politikası önlemlerinde ilişkin özel düzenlemenin yer aldığı 9 uncu maddesinin 4 üncü fıkrası ile Dahilde İşleme Rejimi Tebliği'nin (İhracat:2006/12) 5 inci maddesindeki hükümler dikkate alındığında, 2005/2 sayılı Tebliğ kapsamında düzenlenen D3 kodlu belgeler kapsamında geçici ithal edilen eşyanın ithalatında anti-damping vergisi veya sübvansiyon vergisinin uygulanacağı, ancak gözetim ve korunma önlemleri dahil olmak üzere 95/7606 sayılı İthalat Rejimi Kararına Ek kararın 4 üncü maddesinde sayılan ticaret politikası önlemlerinin uygulanmayacağının değerlendirildiği bildirilmiştir.</w:t>
      </w:r>
      <w:r>
        <w:t xml:space="preserve"> </w:t>
      </w:r>
    </w:p>
    <w:p w:rsidR="00A54A74" w:rsidRDefault="00A54A74" w:rsidP="00A54A74"/>
    <w:p w:rsidR="00A54A74" w:rsidRDefault="00A54A74" w:rsidP="00A54A74"/>
    <w:p w:rsidR="00A54A74" w:rsidRDefault="00A54A74" w:rsidP="00A54A74">
      <w:r>
        <w:t>Bilgi edinilmesi ve buna göre gereğini rica ederim.</w:t>
      </w:r>
    </w:p>
    <w:p w:rsidR="00A54A74" w:rsidRDefault="00A54A74" w:rsidP="00A54A74"/>
    <w:p w:rsidR="00A54A74" w:rsidRDefault="00A54A74" w:rsidP="00A54A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Mustafa GÜMÜŞ</w:t>
      </w:r>
    </w:p>
    <w:p w:rsidR="00A54A74" w:rsidRDefault="00A54A74" w:rsidP="00A54A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Bakan a.</w:t>
      </w:r>
    </w:p>
    <w:p w:rsidR="00A54A74" w:rsidRDefault="00A54A74" w:rsidP="00A54A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Genel Müdür</w:t>
      </w:r>
    </w:p>
    <w:p w:rsidR="00A54A74" w:rsidRDefault="00A54A74" w:rsidP="00A54A74"/>
    <w:p w:rsidR="00A54A74" w:rsidRDefault="00A54A74" w:rsidP="00A54A74">
      <w:r>
        <w:t xml:space="preserve">DAĞITIM: </w:t>
      </w:r>
    </w:p>
    <w:p w:rsidR="00A54A74" w:rsidRDefault="00A54A74" w:rsidP="00A54A74">
      <w:r>
        <w:t>Tüm Gümrük ve Ticaret Bölge Müdürlüklerine</w:t>
      </w:r>
    </w:p>
    <w:p w:rsidR="00A54A74" w:rsidRDefault="00A54A74" w:rsidP="00A54A74">
      <w:pPr>
        <w:ind w:left="2124"/>
      </w:pPr>
    </w:p>
    <w:p w:rsidR="00A54A74" w:rsidRDefault="00A54A74" w:rsidP="00A54A74">
      <w:pPr>
        <w:ind w:left="2124"/>
      </w:pPr>
    </w:p>
    <w:p w:rsidR="00A54A74" w:rsidRPr="003279A8" w:rsidRDefault="00A54A74" w:rsidP="00A54A74">
      <w:pPr>
        <w:ind w:left="2124"/>
        <w:rPr>
          <w:rFonts w:asciiTheme="minorHAnsi" w:hAnsiTheme="minorHAnsi" w:cstheme="minorHAnsi"/>
          <w:sz w:val="16"/>
          <w:szCs w:val="16"/>
        </w:rPr>
      </w:pPr>
    </w:p>
    <w:sectPr w:rsidR="00A54A74" w:rsidRPr="0032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C3"/>
    <w:rsid w:val="00001D86"/>
    <w:rsid w:val="003279A8"/>
    <w:rsid w:val="007C36D9"/>
    <w:rsid w:val="00A54A74"/>
    <w:rsid w:val="00A91EC3"/>
    <w:rsid w:val="00CB0C5D"/>
    <w:rsid w:val="00FC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F085BD-2E56-4B71-9508-244BA8D6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A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79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9A8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Haldan YAZICI– ASSET GÜMRÜK MÜŞAVİRLİĞİ / İSTANBUL</dc:creator>
  <cp:keywords/>
  <dc:description/>
  <cp:lastModifiedBy>Haldan YAZICI– ASSET GÜMRÜK MÜŞAVİRLİĞİ / İSTANBUL</cp:lastModifiedBy>
  <cp:revision>2</cp:revision>
  <cp:lastPrinted>2018-09-07T10:40:00Z</cp:lastPrinted>
  <dcterms:created xsi:type="dcterms:W3CDTF">2018-09-18T05:31:00Z</dcterms:created>
  <dcterms:modified xsi:type="dcterms:W3CDTF">2018-09-18T05:31:00Z</dcterms:modified>
</cp:coreProperties>
</file>