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04682B" w:rsidRPr="0004682B" w:rsidTr="0004682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4682B" w:rsidRPr="0004682B">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4682B" w:rsidRPr="0004682B">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04682B" w:rsidRPr="0004682B">
                          <w:tc>
                            <w:tcPr>
                              <w:tcW w:w="0" w:type="auto"/>
                              <w:vAlign w:val="center"/>
                              <w:hideMark/>
                            </w:tcPr>
                            <w:p w:rsidR="0004682B" w:rsidRPr="0004682B" w:rsidRDefault="0004682B" w:rsidP="0004682B">
                              <w:pPr>
                                <w:spacing w:after="0" w:line="240" w:lineRule="auto"/>
                                <w:jc w:val="center"/>
                                <w:rPr>
                                  <w:rFonts w:ascii="Verdana" w:eastAsia="Times New Roman" w:hAnsi="Verdana" w:cs="Times New Roman"/>
                                  <w:b/>
                                  <w:bCs/>
                                  <w:color w:val="9CA4BE"/>
                                  <w:sz w:val="18"/>
                                  <w:szCs w:val="18"/>
                                  <w:lang w:eastAsia="tr-TR"/>
                                </w:rPr>
                              </w:pPr>
                              <w:r w:rsidRPr="0004682B">
                                <w:rPr>
                                  <w:rFonts w:ascii="Verdana" w:eastAsia="Times New Roman" w:hAnsi="Verdana" w:cs="Times New Roman"/>
                                  <w:b/>
                                  <w:bCs/>
                                  <w:color w:val="9CA4BE"/>
                                  <w:sz w:val="18"/>
                                  <w:szCs w:val="18"/>
                                  <w:lang w:eastAsia="tr-TR"/>
                                </w:rPr>
                                <w:t>GENELGE (2017/25)</w:t>
                              </w:r>
                            </w:p>
                          </w:tc>
                        </w:tr>
                        <w:tr w:rsidR="0004682B" w:rsidRPr="0004682B">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4682B" w:rsidRPr="0004682B">
                                <w:trPr>
                                  <w:tblCellSpacing w:w="15" w:type="dxa"/>
                                </w:trPr>
                                <w:tc>
                                  <w:tcPr>
                                    <w:tcW w:w="0" w:type="auto"/>
                                    <w:vAlign w:val="center"/>
                                    <w:hideMark/>
                                  </w:tcPr>
                                  <w:p w:rsidR="0004682B" w:rsidRPr="0004682B" w:rsidRDefault="0004682B" w:rsidP="0004682B">
                                    <w:pPr>
                                      <w:spacing w:after="0" w:line="240" w:lineRule="auto"/>
                                      <w:jc w:val="center"/>
                                      <w:rPr>
                                        <w:rFonts w:ascii="Verdana" w:eastAsia="Times New Roman" w:hAnsi="Verdana" w:cs="Times New Roman"/>
                                        <w:b/>
                                        <w:bCs/>
                                        <w:color w:val="9CA4BE"/>
                                        <w:sz w:val="18"/>
                                        <w:szCs w:val="18"/>
                                        <w:lang w:eastAsia="tr-TR"/>
                                      </w:rPr>
                                    </w:pPr>
                                  </w:p>
                                </w:tc>
                              </w:tr>
                            </w:tbl>
                            <w:p w:rsidR="0004682B" w:rsidRPr="0004682B" w:rsidRDefault="0004682B" w:rsidP="0004682B">
                              <w:pPr>
                                <w:spacing w:after="0" w:line="240" w:lineRule="auto"/>
                                <w:rPr>
                                  <w:rFonts w:ascii="Times New Roman" w:eastAsia="Times New Roman" w:hAnsi="Times New Roman" w:cs="Times New Roman"/>
                                  <w:sz w:val="24"/>
                                  <w:szCs w:val="24"/>
                                  <w:lang w:eastAsia="tr-TR"/>
                                </w:rPr>
                              </w:pPr>
                            </w:p>
                          </w:tc>
                        </w:tr>
                        <w:tr w:rsidR="0004682B" w:rsidRPr="0004682B">
                          <w:tc>
                            <w:tcPr>
                              <w:tcW w:w="0" w:type="auto"/>
                              <w:tcMar>
                                <w:top w:w="300" w:type="dxa"/>
                                <w:left w:w="150" w:type="dxa"/>
                                <w:bottom w:w="0" w:type="dxa"/>
                                <w:right w:w="150" w:type="dxa"/>
                              </w:tcMar>
                              <w:vAlign w:val="center"/>
                              <w:hideMark/>
                            </w:tcPr>
                            <w:p w:rsidR="0004682B" w:rsidRPr="0004682B" w:rsidRDefault="0004682B" w:rsidP="0004682B">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4682B">
                                <w:rPr>
                                  <w:rFonts w:ascii="Verdana" w:eastAsia="Times New Roman" w:hAnsi="Verdana" w:cs="Times New Roman"/>
                                  <w:b/>
                                  <w:bCs/>
                                  <w:color w:val="000000"/>
                                  <w:sz w:val="18"/>
                                  <w:szCs w:val="18"/>
                                  <w:lang w:eastAsia="tr-TR"/>
                                </w:rPr>
                                <w:t>T.C.</w:t>
                              </w:r>
                            </w:p>
                            <w:p w:rsidR="0004682B" w:rsidRPr="0004682B" w:rsidRDefault="0004682B" w:rsidP="0004682B">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4682B">
                                <w:rPr>
                                  <w:rFonts w:ascii="Verdana" w:eastAsia="Times New Roman" w:hAnsi="Verdana" w:cs="Times New Roman"/>
                                  <w:b/>
                                  <w:bCs/>
                                  <w:color w:val="000000"/>
                                  <w:sz w:val="18"/>
                                  <w:szCs w:val="18"/>
                                  <w:lang w:eastAsia="tr-TR"/>
                                </w:rPr>
                                <w:t>GÜMRÜK VE TİCARET BAKANLIĞI</w:t>
                              </w:r>
                            </w:p>
                            <w:p w:rsidR="0004682B" w:rsidRPr="0004682B" w:rsidRDefault="0004682B" w:rsidP="0004682B">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4682B">
                                <w:rPr>
                                  <w:rFonts w:ascii="Verdana" w:eastAsia="Times New Roman" w:hAnsi="Verdana" w:cs="Times New Roman"/>
                                  <w:b/>
                                  <w:bCs/>
                                  <w:color w:val="000000"/>
                                  <w:sz w:val="18"/>
                                  <w:szCs w:val="18"/>
                                  <w:lang w:eastAsia="tr-TR"/>
                                </w:rPr>
                                <w:t>Gümrükler Genel Müdürlüğü</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b/>
                                  <w:bCs/>
                                  <w:color w:val="000000"/>
                                  <w:sz w:val="18"/>
                                  <w:szCs w:val="18"/>
                                  <w:lang w:eastAsia="tr-TR"/>
                                </w:rPr>
                                <w:t>Sayı</w:t>
                              </w:r>
                              <w:r w:rsidRPr="0004682B">
                                <w:rPr>
                                  <w:rFonts w:ascii="Verdana" w:eastAsia="Times New Roman" w:hAnsi="Verdana" w:cs="Times New Roman"/>
                                  <w:color w:val="000000"/>
                                  <w:sz w:val="18"/>
                                  <w:szCs w:val="18"/>
                                  <w:lang w:eastAsia="tr-TR"/>
                                </w:rPr>
                                <w:t>:</w:t>
                              </w:r>
                              <w:proofErr w:type="gramStart"/>
                              <w:r w:rsidRPr="0004682B">
                                <w:rPr>
                                  <w:rFonts w:ascii="Verdana" w:eastAsia="Times New Roman" w:hAnsi="Verdana" w:cs="Times New Roman"/>
                                  <w:color w:val="000000"/>
                                  <w:sz w:val="18"/>
                                  <w:szCs w:val="18"/>
                                  <w:lang w:eastAsia="tr-TR"/>
                                </w:rPr>
                                <w:t>52707093</w:t>
                              </w:r>
                              <w:proofErr w:type="gramEnd"/>
                              <w:r w:rsidRPr="0004682B">
                                <w:rPr>
                                  <w:rFonts w:ascii="Verdana" w:eastAsia="Times New Roman" w:hAnsi="Verdana" w:cs="Times New Roman"/>
                                  <w:color w:val="000000"/>
                                  <w:sz w:val="18"/>
                                  <w:szCs w:val="18"/>
                                  <w:lang w:eastAsia="tr-TR"/>
                                </w:rPr>
                                <w:t xml:space="preserve">-010.06.01 </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proofErr w:type="spellStart"/>
                              <w:proofErr w:type="gramStart"/>
                              <w:r w:rsidRPr="0004682B">
                                <w:rPr>
                                  <w:rFonts w:ascii="Verdana" w:eastAsia="Times New Roman" w:hAnsi="Verdana" w:cs="Times New Roman"/>
                                  <w:b/>
                                  <w:bCs/>
                                  <w:color w:val="000000"/>
                                  <w:sz w:val="18"/>
                                  <w:szCs w:val="18"/>
                                  <w:lang w:eastAsia="tr-TR"/>
                                </w:rPr>
                                <w:t>Konu:</w:t>
                              </w:r>
                              <w:r w:rsidRPr="0004682B">
                                <w:rPr>
                                  <w:rFonts w:ascii="Verdana" w:eastAsia="Times New Roman" w:hAnsi="Verdana" w:cs="Times New Roman"/>
                                  <w:color w:val="000000"/>
                                  <w:sz w:val="18"/>
                                  <w:szCs w:val="18"/>
                                  <w:lang w:eastAsia="tr-TR"/>
                                </w:rPr>
                                <w:t>ETGB</w:t>
                              </w:r>
                              <w:proofErr w:type="spellEnd"/>
                              <w:proofErr w:type="gramEnd"/>
                              <w:r w:rsidRPr="0004682B">
                                <w:rPr>
                                  <w:rFonts w:ascii="Verdana" w:eastAsia="Times New Roman" w:hAnsi="Verdana" w:cs="Times New Roman"/>
                                  <w:color w:val="000000"/>
                                  <w:sz w:val="18"/>
                                  <w:szCs w:val="18"/>
                                  <w:lang w:eastAsia="tr-TR"/>
                                </w:rPr>
                                <w:t xml:space="preserve"> Kapsamında Geri Gelen Eşyaya İlişkin Yazışmalar</w:t>
                              </w:r>
                            </w:p>
                            <w:p w:rsidR="0004682B" w:rsidRPr="0004682B" w:rsidRDefault="0004682B" w:rsidP="0004682B">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04682B">
                                <w:rPr>
                                  <w:rFonts w:ascii="Verdana" w:eastAsia="Times New Roman" w:hAnsi="Verdana" w:cs="Times New Roman"/>
                                  <w:b/>
                                  <w:bCs/>
                                  <w:color w:val="000000"/>
                                  <w:sz w:val="18"/>
                                  <w:szCs w:val="18"/>
                                  <w:lang w:eastAsia="tr-TR"/>
                                </w:rPr>
                                <w:t>GENELGE</w:t>
                              </w:r>
                            </w:p>
                            <w:p w:rsidR="0004682B" w:rsidRPr="0004682B" w:rsidRDefault="0004682B" w:rsidP="0004682B">
                              <w:pPr>
                                <w:spacing w:before="100" w:beforeAutospacing="1" w:after="100" w:afterAutospacing="1" w:line="240" w:lineRule="auto"/>
                                <w:jc w:val="center"/>
                                <w:rPr>
                                  <w:rFonts w:ascii="Verdana" w:eastAsia="Times New Roman" w:hAnsi="Verdana" w:cs="Times New Roman"/>
                                  <w:b/>
                                  <w:bCs/>
                                  <w:color w:val="000000"/>
                                  <w:sz w:val="18"/>
                                  <w:szCs w:val="18"/>
                                  <w:lang w:eastAsia="tr-TR"/>
                                </w:rPr>
                              </w:pPr>
                              <w:r w:rsidRPr="0004682B">
                                <w:rPr>
                                  <w:rFonts w:ascii="Verdana" w:eastAsia="Times New Roman" w:hAnsi="Verdana" w:cs="Times New Roman"/>
                                  <w:b/>
                                  <w:bCs/>
                                  <w:color w:val="000000"/>
                                  <w:sz w:val="18"/>
                                  <w:szCs w:val="18"/>
                                  <w:lang w:eastAsia="tr-TR"/>
                                </w:rPr>
                                <w:t>(2017/25)</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 xml:space="preserve">Bakanlığımıza intikal eden olaylardan, Elektronik Ticaret Gümrük Beyannamesi (ETGB) ile ihraç edildikten sonra geri gelen eşyada, 4458 sayılı Gümrük Kanunu'nun </w:t>
                              </w:r>
                              <w:hyperlink r:id="rId4" w:anchor="MADDE_168" w:history="1">
                                <w:r w:rsidRPr="0004682B">
                                  <w:rPr>
                                    <w:rFonts w:ascii="Verdana" w:eastAsia="Times New Roman" w:hAnsi="Verdana" w:cs="Times New Roman"/>
                                    <w:b/>
                                    <w:bCs/>
                                    <w:color w:val="104E83"/>
                                    <w:sz w:val="18"/>
                                    <w:szCs w:val="18"/>
                                    <w:lang w:eastAsia="tr-TR"/>
                                  </w:rPr>
                                  <w:t>168 inci</w:t>
                                </w:r>
                              </w:hyperlink>
                              <w:r w:rsidRPr="0004682B">
                                <w:rPr>
                                  <w:rFonts w:ascii="Verdana" w:eastAsia="Times New Roman" w:hAnsi="Verdana" w:cs="Times New Roman"/>
                                  <w:color w:val="000000"/>
                                  <w:sz w:val="18"/>
                                  <w:szCs w:val="18"/>
                                  <w:lang w:eastAsia="tr-TR"/>
                                </w:rPr>
                                <w:t xml:space="preserve"> maddesi kapsamında geri gelen eşya muafiyetinden faydalanılmak istenmesi durumunda vergi dairesi ile yapılan yazışmaların uzun sürdüğü ve eşyanın tesliminde gecikmelerin yaşandığı anlaşılmıştır.</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 xml:space="preserve">Bilindiği üzere, yürürlükteki gümrük mevzuatı ve Katma Değer Vergisi-Özel Tüketim Vergisi mevzuatları uyarınca, ihraç edildikten sonra geri gelen eşyanın </w:t>
                              </w:r>
                              <w:proofErr w:type="spellStart"/>
                              <w:r w:rsidRPr="0004682B">
                                <w:rPr>
                                  <w:rFonts w:ascii="Verdana" w:eastAsia="Times New Roman" w:hAnsi="Verdana" w:cs="Times New Roman"/>
                                  <w:color w:val="000000"/>
                                  <w:sz w:val="18"/>
                                  <w:szCs w:val="18"/>
                                  <w:lang w:eastAsia="tr-TR"/>
                                </w:rPr>
                                <w:t>muafen</w:t>
                              </w:r>
                              <w:proofErr w:type="spellEnd"/>
                              <w:r w:rsidRPr="0004682B">
                                <w:rPr>
                                  <w:rFonts w:ascii="Verdana" w:eastAsia="Times New Roman" w:hAnsi="Verdana" w:cs="Times New Roman"/>
                                  <w:color w:val="000000"/>
                                  <w:sz w:val="18"/>
                                  <w:szCs w:val="18"/>
                                  <w:lang w:eastAsia="tr-TR"/>
                                </w:rPr>
                                <w:t xml:space="preserve"> serbest dolaşıma girebilmesi için ihracat nedeniyle yararlanılan hak ve menfaatlerin iade edilmesi gerekmektedir. Bu çerçevede, ilgili gümrük idarelerince geri gelen eşya için ihracat istisnasından yararlanılıp yararlanılmadığı ile yararlanılan miktarın tespiti hususu mükellefin bağlı bulunduğu vergi dairesine yazılı olarak sorulmakta ve alınacak sonuca göre işlem yapılmaktadır.</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 xml:space="preserve">Bahse konu mevzuat kapsamında yapılan işlemler sırasında ortaya çıkan gecikmelerin önüne geçilebilmesini </w:t>
                              </w:r>
                              <w:proofErr w:type="spellStart"/>
                              <w:r w:rsidRPr="0004682B">
                                <w:rPr>
                                  <w:rFonts w:ascii="Verdana" w:eastAsia="Times New Roman" w:hAnsi="Verdana" w:cs="Times New Roman"/>
                                  <w:color w:val="000000"/>
                                  <w:sz w:val="18"/>
                                  <w:szCs w:val="18"/>
                                  <w:lang w:eastAsia="tr-TR"/>
                                </w:rPr>
                                <w:t>teminen</w:t>
                              </w:r>
                              <w:proofErr w:type="spellEnd"/>
                              <w:r w:rsidRPr="0004682B">
                                <w:rPr>
                                  <w:rFonts w:ascii="Verdana" w:eastAsia="Times New Roman" w:hAnsi="Verdana" w:cs="Times New Roman"/>
                                  <w:color w:val="000000"/>
                                  <w:sz w:val="18"/>
                                  <w:szCs w:val="18"/>
                                  <w:lang w:eastAsia="tr-TR"/>
                                </w:rPr>
                                <w:t>, ETGB kapsamında ihraç edildikten sonra geri gelen eşyanın serbest dolaşıma girişinde aşağıdaki şekilde işlem tesis edilmesi gerekmektedir.</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 Yükümlü tarafından 4210 rejim kodu ve "GGE" muafiyet kodu beyan edilecek,</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 Yükümlü tarafından önceki rejime ilişkin beyannamenin Tescil Tarihi, Tescil Numarası ve Taşıma Senedi Numarası, "Belge/Kap/Konteyner Bilgileri" bölümündeki Belgeler alanında (Tarihi, Referans Numarası ve Kodu alanlarında) beyan edilecek,</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 Söz konusu beyanı takiben yükümlü tarafından Tek Pencere Sistemi (TPS) üzerinden "geri gelen eşyaya ilişkin vergi dairesi yazısı" için belge başvurusu yapılacak,</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 xml:space="preserve">- İdare tarafından ilgili kurumların kontrollerinin tamamlanmış olmasına dikkat edilmek kaydıyla Gümrük Yönetmeliğinin beyanın kontrolü ve diğer işlemlere ilişkin </w:t>
                              </w:r>
                              <w:hyperlink r:id="rId5" w:anchor="MADDE_180" w:history="1">
                                <w:r w:rsidRPr="0004682B">
                                  <w:rPr>
                                    <w:rFonts w:ascii="Verdana" w:eastAsia="Times New Roman" w:hAnsi="Verdana" w:cs="Times New Roman"/>
                                    <w:b/>
                                    <w:bCs/>
                                    <w:color w:val="104E83"/>
                                    <w:sz w:val="18"/>
                                    <w:szCs w:val="18"/>
                                    <w:lang w:eastAsia="tr-TR"/>
                                  </w:rPr>
                                  <w:t>180 ila 195</w:t>
                                </w:r>
                              </w:hyperlink>
                              <w:r w:rsidRPr="0004682B">
                                <w:rPr>
                                  <w:rFonts w:ascii="Verdana" w:eastAsia="Times New Roman" w:hAnsi="Verdana" w:cs="Times New Roman"/>
                                  <w:color w:val="000000"/>
                                  <w:sz w:val="18"/>
                                  <w:szCs w:val="18"/>
                                  <w:lang w:eastAsia="tr-TR"/>
                                </w:rPr>
                                <w:t xml:space="preserve"> inci madde hükümlerine göre gümrük işlemleri yerine getirilen geri gelen eşyaya ilişkin ETGB kapatma işlemleri tamamlanmaksızın eşya hak sahibine teslim edilecek,</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 İlgili gümrük idaresince yükümlü tarafından yapılan belge başvurusu Tek Pencere Sistemi (TPS) üzerinden onaylanarak ilgili vergi dairesine iletilecek,</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 Yükümlü tarafından ETGB için tamamlayıcı beyanda bulunulacak,</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 İlgili vergi dairesince "geri gelen eşyaya ilişkin vergi dairesi yazısı" için TPS üzerinden gönderilen 23 haneli İD numarası ilgili gümrük idaresi tarafından ETGB sistemine girilecek; yazının içeriğine göre gerekliyse ek tahakkuk işlemleri gerçekleştirilecek ve akabinde ETGB kapatılacaktır.</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Bilgi ve gereğim rica ederim.</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04682B">
                                <w:rPr>
                                  <w:rFonts w:ascii="Verdana" w:eastAsia="Times New Roman" w:hAnsi="Verdana" w:cs="Times New Roman"/>
                                  <w:color w:val="000000"/>
                                  <w:sz w:val="18"/>
                                  <w:szCs w:val="18"/>
                                  <w:lang w:eastAsia="tr-TR"/>
                                </w:rPr>
                                <w:t>e</w:t>
                              </w:r>
                              <w:proofErr w:type="gramEnd"/>
                              <w:r w:rsidRPr="0004682B">
                                <w:rPr>
                                  <w:rFonts w:ascii="Verdana" w:eastAsia="Times New Roman" w:hAnsi="Verdana" w:cs="Times New Roman"/>
                                  <w:color w:val="000000"/>
                                  <w:sz w:val="18"/>
                                  <w:szCs w:val="18"/>
                                  <w:lang w:eastAsia="tr-TR"/>
                                </w:rPr>
                                <w:t>-imzalıdır</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Cenap AŞÇI</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Bakan a.</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r w:rsidRPr="0004682B">
                                <w:rPr>
                                  <w:rFonts w:ascii="Verdana" w:eastAsia="Times New Roman" w:hAnsi="Verdana" w:cs="Times New Roman"/>
                                  <w:color w:val="000000"/>
                                  <w:sz w:val="18"/>
                                  <w:szCs w:val="18"/>
                                  <w:lang w:eastAsia="tr-TR"/>
                                </w:rPr>
                                <w:t>Müsteşar</w:t>
                              </w:r>
                            </w:p>
                            <w:p w:rsidR="0004682B" w:rsidRPr="0004682B" w:rsidRDefault="0004682B" w:rsidP="0004682B">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04682B">
                                <w:rPr>
                                  <w:rFonts w:ascii="Verdana" w:eastAsia="Times New Roman" w:hAnsi="Verdana" w:cs="Times New Roman"/>
                                  <w:b/>
                                  <w:bCs/>
                                  <w:color w:val="000000"/>
                                  <w:sz w:val="18"/>
                                  <w:szCs w:val="18"/>
                                  <w:lang w:eastAsia="tr-TR"/>
                                </w:rPr>
                                <w:t>Dağıtım :</w:t>
                              </w:r>
                              <w:r w:rsidRPr="0004682B">
                                <w:rPr>
                                  <w:rFonts w:ascii="Verdana" w:eastAsia="Times New Roman" w:hAnsi="Verdana" w:cs="Times New Roman"/>
                                  <w:color w:val="000000"/>
                                  <w:sz w:val="18"/>
                                  <w:szCs w:val="18"/>
                                  <w:lang w:eastAsia="tr-TR"/>
                                </w:rPr>
                                <w:t>Tüm</w:t>
                              </w:r>
                              <w:proofErr w:type="gramEnd"/>
                              <w:r w:rsidRPr="0004682B">
                                <w:rPr>
                                  <w:rFonts w:ascii="Verdana" w:eastAsia="Times New Roman" w:hAnsi="Verdana" w:cs="Times New Roman"/>
                                  <w:color w:val="000000"/>
                                  <w:sz w:val="18"/>
                                  <w:szCs w:val="18"/>
                                  <w:lang w:eastAsia="tr-TR"/>
                                </w:rPr>
                                <w:t xml:space="preserve"> Gümrük ve Ticaret Bölge Müdürlükleri</w:t>
                              </w:r>
                            </w:p>
                          </w:tc>
                        </w:tr>
                      </w:tbl>
                      <w:p w:rsidR="0004682B" w:rsidRPr="0004682B" w:rsidRDefault="0004682B" w:rsidP="0004682B">
                        <w:pPr>
                          <w:spacing w:after="0" w:line="240" w:lineRule="auto"/>
                          <w:rPr>
                            <w:rFonts w:ascii="Verdana" w:eastAsia="Times New Roman" w:hAnsi="Verdana" w:cs="Times New Roman"/>
                            <w:color w:val="FFFFFF"/>
                            <w:sz w:val="18"/>
                            <w:szCs w:val="18"/>
                            <w:lang w:eastAsia="tr-TR"/>
                          </w:rPr>
                        </w:pPr>
                      </w:p>
                    </w:tc>
                  </w:tr>
                  <w:tr w:rsidR="0004682B" w:rsidRPr="0004682B">
                    <w:trPr>
                      <w:trHeight w:val="180"/>
                      <w:tblCellSpacing w:w="0" w:type="dxa"/>
                      <w:hidden/>
                    </w:trPr>
                    <w:tc>
                      <w:tcPr>
                        <w:tcW w:w="0" w:type="auto"/>
                        <w:shd w:val="clear" w:color="auto" w:fill="104E83"/>
                        <w:hideMark/>
                      </w:tcPr>
                      <w:p w:rsidR="0004682B" w:rsidRPr="0004682B" w:rsidRDefault="0004682B" w:rsidP="0004682B">
                        <w:pPr>
                          <w:spacing w:after="0" w:line="240" w:lineRule="auto"/>
                          <w:rPr>
                            <w:rFonts w:ascii="Verdana" w:eastAsia="Times New Roman" w:hAnsi="Verdana" w:cs="Times New Roman"/>
                            <w:vanish/>
                            <w:color w:val="FFFFFF"/>
                            <w:sz w:val="18"/>
                            <w:szCs w:val="18"/>
                            <w:lang w:eastAsia="tr-TR"/>
                          </w:rPr>
                        </w:pPr>
                        <w:r w:rsidRPr="0004682B">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 w:shapeid="_x0000_i1038"/>
                          </w:object>
                        </w:r>
                        <w:r w:rsidRPr="0004682B">
                          <w:rPr>
                            <w:rFonts w:ascii="Verdana" w:eastAsia="Times New Roman" w:hAnsi="Verdana" w:cs="Times New Roman"/>
                            <w:vanish/>
                            <w:color w:val="FFFFFF"/>
                            <w:sz w:val="18"/>
                            <w:szCs w:val="18"/>
                            <w:lang w:eastAsia="tr-TR"/>
                          </w:rPr>
                          <w:t>  İlgili Mevzuatları Göster</w:t>
                        </w:r>
                      </w:p>
                    </w:tc>
                  </w:tr>
                  <w:tr w:rsidR="0004682B" w:rsidRPr="0004682B">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4682B" w:rsidRPr="0004682B">
                          <w:trPr>
                            <w:hidden/>
                          </w:trPr>
                          <w:tc>
                            <w:tcPr>
                              <w:tcW w:w="0" w:type="auto"/>
                              <w:vAlign w:val="center"/>
                              <w:hideMark/>
                            </w:tcPr>
                            <w:p w:rsidR="0004682B" w:rsidRPr="0004682B" w:rsidRDefault="0004682B" w:rsidP="0004682B">
                              <w:pPr>
                                <w:spacing w:after="0" w:line="240" w:lineRule="auto"/>
                                <w:rPr>
                                  <w:rFonts w:ascii="Verdana" w:eastAsia="Times New Roman" w:hAnsi="Verdana" w:cs="Times New Roman"/>
                                  <w:vanish/>
                                  <w:color w:val="FFFFFF"/>
                                  <w:sz w:val="18"/>
                                  <w:szCs w:val="18"/>
                                  <w:lang w:eastAsia="tr-TR"/>
                                </w:rPr>
                              </w:pPr>
                            </w:p>
                          </w:tc>
                        </w:tr>
                      </w:tbl>
                      <w:p w:rsidR="0004682B" w:rsidRPr="0004682B" w:rsidRDefault="0004682B" w:rsidP="0004682B">
                        <w:pPr>
                          <w:spacing w:after="0" w:line="240" w:lineRule="auto"/>
                          <w:rPr>
                            <w:rFonts w:ascii="Verdana" w:eastAsia="Times New Roman" w:hAnsi="Verdana" w:cs="Times New Roman"/>
                            <w:vanish/>
                            <w:color w:val="7AA6D3"/>
                            <w:sz w:val="18"/>
                            <w:szCs w:val="18"/>
                            <w:lang w:eastAsia="tr-TR"/>
                          </w:rPr>
                        </w:pPr>
                      </w:p>
                    </w:tc>
                  </w:tr>
                  <w:tr w:rsidR="0004682B" w:rsidRPr="0004682B">
                    <w:trPr>
                      <w:trHeight w:val="180"/>
                      <w:tblCellSpacing w:w="0" w:type="dxa"/>
                      <w:hidden/>
                    </w:trPr>
                    <w:tc>
                      <w:tcPr>
                        <w:tcW w:w="0" w:type="auto"/>
                        <w:shd w:val="clear" w:color="auto" w:fill="104E83"/>
                        <w:hideMark/>
                      </w:tcPr>
                      <w:p w:rsidR="0004682B" w:rsidRPr="0004682B" w:rsidRDefault="0004682B" w:rsidP="0004682B">
                        <w:pPr>
                          <w:spacing w:after="0" w:line="240" w:lineRule="auto"/>
                          <w:rPr>
                            <w:rFonts w:ascii="Verdana" w:eastAsia="Times New Roman" w:hAnsi="Verdana" w:cs="Times New Roman"/>
                            <w:vanish/>
                            <w:color w:val="FFFFFF"/>
                            <w:sz w:val="18"/>
                            <w:szCs w:val="18"/>
                            <w:lang w:eastAsia="tr-TR"/>
                          </w:rPr>
                        </w:pPr>
                        <w:r w:rsidRPr="0004682B">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6" o:title=""/>
                            </v:shape>
                            <w:control r:id="rId8" w:name="DefaultOcxName1" w:shapeid="_x0000_i1037"/>
                          </w:object>
                        </w:r>
                        <w:r w:rsidRPr="0004682B">
                          <w:rPr>
                            <w:rFonts w:ascii="Verdana" w:eastAsia="Times New Roman" w:hAnsi="Verdana" w:cs="Times New Roman"/>
                            <w:vanish/>
                            <w:color w:val="FFFFFF"/>
                            <w:sz w:val="18"/>
                            <w:szCs w:val="18"/>
                            <w:lang w:eastAsia="tr-TR"/>
                          </w:rPr>
                          <w:t>Bu Mevzuatın Yürürlükten Kaldırdığı/Değiştirdiği Mevzuatları Göster</w:t>
                        </w:r>
                      </w:p>
                    </w:tc>
                  </w:tr>
                  <w:tr w:rsidR="0004682B" w:rsidRPr="0004682B">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4682B" w:rsidRPr="0004682B">
                          <w:trPr>
                            <w:hidden/>
                          </w:trPr>
                          <w:tc>
                            <w:tcPr>
                              <w:tcW w:w="0" w:type="auto"/>
                              <w:vAlign w:val="center"/>
                              <w:hideMark/>
                            </w:tcPr>
                            <w:p w:rsidR="0004682B" w:rsidRPr="0004682B" w:rsidRDefault="0004682B" w:rsidP="0004682B">
                              <w:pPr>
                                <w:spacing w:after="0" w:line="240" w:lineRule="auto"/>
                                <w:rPr>
                                  <w:rFonts w:ascii="Verdana" w:eastAsia="Times New Roman" w:hAnsi="Verdana" w:cs="Times New Roman"/>
                                  <w:vanish/>
                                  <w:color w:val="FFFFFF"/>
                                  <w:sz w:val="18"/>
                                  <w:szCs w:val="18"/>
                                  <w:lang w:eastAsia="tr-TR"/>
                                </w:rPr>
                              </w:pPr>
                            </w:p>
                          </w:tc>
                        </w:tr>
                      </w:tbl>
                      <w:p w:rsidR="0004682B" w:rsidRPr="0004682B" w:rsidRDefault="0004682B" w:rsidP="0004682B">
                        <w:pPr>
                          <w:spacing w:after="0" w:line="240" w:lineRule="auto"/>
                          <w:rPr>
                            <w:rFonts w:ascii="Verdana" w:eastAsia="Times New Roman" w:hAnsi="Verdana" w:cs="Times New Roman"/>
                            <w:vanish/>
                            <w:color w:val="7AA6D3"/>
                            <w:sz w:val="18"/>
                            <w:szCs w:val="18"/>
                            <w:lang w:eastAsia="tr-TR"/>
                          </w:rPr>
                        </w:pPr>
                      </w:p>
                    </w:tc>
                  </w:tr>
                </w:tbl>
                <w:p w:rsidR="0004682B" w:rsidRPr="0004682B" w:rsidRDefault="0004682B" w:rsidP="0004682B">
                  <w:pPr>
                    <w:spacing w:after="0" w:line="240" w:lineRule="auto"/>
                    <w:rPr>
                      <w:rFonts w:ascii="Times New Roman" w:eastAsia="Times New Roman" w:hAnsi="Times New Roman" w:cs="Times New Roman"/>
                      <w:sz w:val="24"/>
                      <w:szCs w:val="24"/>
                      <w:lang w:eastAsia="tr-TR"/>
                    </w:rPr>
                  </w:pPr>
                </w:p>
              </w:tc>
            </w:tr>
          </w:tbl>
          <w:p w:rsidR="0004682B" w:rsidRPr="0004682B" w:rsidRDefault="0004682B" w:rsidP="0004682B">
            <w:pPr>
              <w:spacing w:after="0" w:line="240" w:lineRule="auto"/>
              <w:rPr>
                <w:rFonts w:ascii="Times New Roman" w:eastAsia="Times New Roman" w:hAnsi="Times New Roman" w:cs="Times New Roman"/>
                <w:sz w:val="24"/>
                <w:szCs w:val="24"/>
                <w:lang w:eastAsia="tr-TR"/>
              </w:rPr>
            </w:pPr>
          </w:p>
        </w:tc>
      </w:tr>
    </w:tbl>
    <w:p w:rsidR="0004682B" w:rsidRPr="0004682B" w:rsidRDefault="0004682B" w:rsidP="0004682B">
      <w:pPr>
        <w:spacing w:after="0" w:line="240" w:lineRule="auto"/>
        <w:rPr>
          <w:rFonts w:ascii="Times New Roman" w:eastAsia="Times New Roman" w:hAnsi="Times New Roman" w:cs="Times New Roman"/>
          <w:sz w:val="24"/>
          <w:szCs w:val="24"/>
          <w:lang w:eastAsia="tr-TR"/>
        </w:rPr>
      </w:pPr>
      <w:r w:rsidRPr="0004682B">
        <w:rPr>
          <w:rFonts w:ascii="Times New Roman" w:eastAsia="Times New Roman" w:hAnsi="Times New Roman" w:cs="Times New Roman"/>
          <w:sz w:val="24"/>
          <w:szCs w:val="24"/>
          <w:lang w:eastAsia="tr-TR"/>
        </w:rPr>
        <w:t xml:space="preserve">    </w:t>
      </w:r>
    </w:p>
    <w:p w:rsidR="0004682B" w:rsidRPr="0004682B" w:rsidRDefault="0004682B" w:rsidP="0004682B">
      <w:pPr>
        <w:spacing w:after="0" w:line="240" w:lineRule="auto"/>
        <w:rPr>
          <w:rFonts w:ascii="Times New Roman" w:eastAsia="Times New Roman" w:hAnsi="Times New Roman" w:cs="Times New Roman"/>
          <w:vanish/>
          <w:sz w:val="24"/>
          <w:szCs w:val="24"/>
          <w:lang w:eastAsia="tr-TR"/>
        </w:rPr>
      </w:pPr>
      <w:r w:rsidRPr="0004682B">
        <w:rPr>
          <w:rFonts w:ascii="Times New Roman" w:eastAsia="Times New Roman" w:hAnsi="Times New Roman" w:cs="Times New Roman"/>
          <w:vanish/>
          <w:sz w:val="24"/>
          <w:szCs w:val="24"/>
          <w:lang w:eastAsia="tr-TR"/>
        </w:rPr>
        <w:object w:dxaOrig="1440" w:dyaOrig="1440">
          <v:shape id="_x0000_i1036" type="#_x0000_t75" style="width:36pt;height:22.5pt" o:ole="">
            <v:imagedata r:id="rId9" o:title=""/>
          </v:shape>
          <w:control r:id="rId10" w:name="DefaultOcxName2" w:shapeid="_x0000_i1036"/>
        </w:object>
      </w:r>
      <w:r w:rsidRPr="0004682B">
        <w:rPr>
          <w:rFonts w:ascii="Times New Roman" w:eastAsia="Times New Roman" w:hAnsi="Times New Roman" w:cs="Times New Roman"/>
          <w:vanish/>
          <w:sz w:val="24"/>
          <w:szCs w:val="24"/>
          <w:lang w:eastAsia="tr-TR"/>
        </w:rPr>
        <w:object w:dxaOrig="1440" w:dyaOrig="1440">
          <v:shape id="_x0000_i1035" type="#_x0000_t75" style="width:1in;height:18pt" o:ole="">
            <v:imagedata r:id="rId11" o:title=""/>
          </v:shape>
          <w:control r:id="rId12" w:name="DefaultOcxName3" w:shapeid="_x0000_i1035"/>
        </w:object>
      </w:r>
    </w:p>
    <w:p w:rsidR="000554AA" w:rsidRDefault="0004682B" w:rsidP="0004682B">
      <w:r w:rsidRPr="0004682B">
        <w:rPr>
          <w:rFonts w:ascii="Times New Roman" w:eastAsia="Times New Roman" w:hAnsi="Times New Roman" w:cs="Times New Roman"/>
          <w:vanish/>
          <w:sz w:val="24"/>
          <w:szCs w:val="24"/>
          <w:lang w:eastAsia="tr-TR"/>
        </w:rPr>
        <w:pict/>
      </w:r>
      <w:bookmarkStart w:id="0" w:name="_GoBack"/>
      <w:bookmarkEnd w:id="0"/>
    </w:p>
    <w:sectPr w:rsidR="00055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8F"/>
    <w:rsid w:val="0004682B"/>
    <w:rsid w:val="000554AA"/>
    <w:rsid w:val="00F23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A3F0A-B018-4FDA-B0E8-39C9113C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0587">
      <w:bodyDiv w:val="1"/>
      <w:marLeft w:val="0"/>
      <w:marRight w:val="0"/>
      <w:marTop w:val="0"/>
      <w:marBottom w:val="0"/>
      <w:divBdr>
        <w:top w:val="none" w:sz="0" w:space="0" w:color="auto"/>
        <w:left w:val="none" w:sz="0" w:space="0" w:color="auto"/>
        <w:bottom w:val="none" w:sz="0" w:space="0" w:color="auto"/>
        <w:right w:val="none" w:sz="0" w:space="0" w:color="auto"/>
      </w:divBdr>
      <w:divsChild>
        <w:div w:id="88364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hyperlink" Target="http://192.168.16.11/mavi/mevzuatGoster.aspx?id=33247" TargetMode="External"/><Relationship Id="rId10" Type="http://schemas.openxmlformats.org/officeDocument/2006/relationships/control" Target="activeX/activeX3.xml"/><Relationship Id="rId4" Type="http://schemas.openxmlformats.org/officeDocument/2006/relationships/hyperlink" Target="http://192.168.16.11/mavi/mevzuatGoster.aspx?id=59" TargetMode="Externa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2018-01-08T06:42:00Z</dcterms:created>
  <dcterms:modified xsi:type="dcterms:W3CDTF">2018-01-08T06:42:00Z</dcterms:modified>
</cp:coreProperties>
</file>