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BF7FDA" w:rsidRPr="00BF7FDA" w:rsidTr="00BF7FD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BF7FDA" w:rsidRPr="00BF7FDA">
              <w:trPr>
                <w:trHeight w:val="317"/>
                <w:jc w:val="center"/>
              </w:trPr>
              <w:tc>
                <w:tcPr>
                  <w:tcW w:w="2931" w:type="dxa"/>
                  <w:tcBorders>
                    <w:top w:val="nil"/>
                    <w:left w:val="nil"/>
                    <w:bottom w:val="single" w:sz="4" w:space="0" w:color="660066"/>
                    <w:right w:val="nil"/>
                  </w:tcBorders>
                  <w:vAlign w:val="center"/>
                  <w:hideMark/>
                </w:tcPr>
                <w:p w:rsidR="00BF7FDA" w:rsidRPr="00BF7FDA" w:rsidRDefault="00BF7FDA" w:rsidP="00BF7FDA">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BF7FDA">
                    <w:rPr>
                      <w:rFonts w:ascii="Arial" w:eastAsia="Times New Roman" w:hAnsi="Arial" w:cs="Arial"/>
                      <w:sz w:val="16"/>
                      <w:szCs w:val="16"/>
                      <w:lang w:eastAsia="tr-TR"/>
                    </w:rPr>
                    <w:t>25 Mayıs 2018 CUMA</w:t>
                  </w:r>
                </w:p>
              </w:tc>
              <w:tc>
                <w:tcPr>
                  <w:tcW w:w="2931" w:type="dxa"/>
                  <w:tcBorders>
                    <w:top w:val="nil"/>
                    <w:left w:val="nil"/>
                    <w:bottom w:val="single" w:sz="4" w:space="0" w:color="660066"/>
                    <w:right w:val="nil"/>
                  </w:tcBorders>
                  <w:vAlign w:val="center"/>
                  <w:hideMark/>
                </w:tcPr>
                <w:p w:rsidR="00BF7FDA" w:rsidRPr="00BF7FDA" w:rsidRDefault="00BF7FDA" w:rsidP="00BF7FD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F7FD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F7FDA" w:rsidRPr="00BF7FDA" w:rsidRDefault="00BF7FDA" w:rsidP="00BF7FDA">
                  <w:pPr>
                    <w:spacing w:before="100" w:beforeAutospacing="1" w:after="100" w:afterAutospacing="1" w:line="240" w:lineRule="auto"/>
                    <w:jc w:val="right"/>
                    <w:rPr>
                      <w:rFonts w:ascii="Arial" w:eastAsia="Times New Roman" w:hAnsi="Arial" w:cs="Arial"/>
                      <w:sz w:val="16"/>
                      <w:szCs w:val="16"/>
                      <w:lang w:eastAsia="tr-TR"/>
                    </w:rPr>
                  </w:pPr>
                  <w:proofErr w:type="gramStart"/>
                  <w:r w:rsidRPr="00BF7FDA">
                    <w:rPr>
                      <w:rFonts w:ascii="Arial" w:eastAsia="Times New Roman" w:hAnsi="Arial" w:cs="Arial"/>
                      <w:sz w:val="16"/>
                      <w:szCs w:val="16"/>
                      <w:lang w:eastAsia="tr-TR"/>
                    </w:rPr>
                    <w:t>Sayı : 30431</w:t>
                  </w:r>
                  <w:proofErr w:type="gramEnd"/>
                </w:p>
              </w:tc>
            </w:tr>
            <w:tr w:rsidR="00BF7FDA" w:rsidRPr="00BF7FDA">
              <w:trPr>
                <w:trHeight w:val="480"/>
                <w:jc w:val="center"/>
              </w:trPr>
              <w:tc>
                <w:tcPr>
                  <w:tcW w:w="8789" w:type="dxa"/>
                  <w:gridSpan w:val="3"/>
                  <w:vAlign w:val="center"/>
                  <w:hideMark/>
                </w:tcPr>
                <w:p w:rsidR="00BF7FDA" w:rsidRPr="00BF7FDA" w:rsidRDefault="00BF7FDA" w:rsidP="00BF7FDA">
                  <w:pPr>
                    <w:spacing w:before="100" w:beforeAutospacing="1" w:after="100" w:afterAutospacing="1" w:line="240" w:lineRule="auto"/>
                    <w:jc w:val="center"/>
                    <w:rPr>
                      <w:rFonts w:ascii="Arial" w:eastAsia="Times New Roman" w:hAnsi="Arial" w:cs="Arial"/>
                      <w:b/>
                      <w:color w:val="000080"/>
                      <w:sz w:val="18"/>
                      <w:szCs w:val="18"/>
                      <w:lang w:eastAsia="tr-TR"/>
                    </w:rPr>
                  </w:pPr>
                  <w:r w:rsidRPr="00BF7FDA">
                    <w:rPr>
                      <w:rFonts w:ascii="Arial" w:eastAsia="Times New Roman" w:hAnsi="Arial" w:cs="Arial"/>
                      <w:b/>
                      <w:color w:val="000080"/>
                      <w:sz w:val="18"/>
                      <w:szCs w:val="18"/>
                      <w:lang w:eastAsia="tr-TR"/>
                    </w:rPr>
                    <w:t>TEBLİĞ</w:t>
                  </w:r>
                </w:p>
              </w:tc>
            </w:tr>
            <w:tr w:rsidR="00BF7FDA" w:rsidRPr="00BF7FDA">
              <w:trPr>
                <w:trHeight w:val="480"/>
                <w:jc w:val="center"/>
              </w:trPr>
              <w:tc>
                <w:tcPr>
                  <w:tcW w:w="8789" w:type="dxa"/>
                  <w:gridSpan w:val="3"/>
                  <w:vAlign w:val="center"/>
                </w:tcPr>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BF7FDA">
                    <w:rPr>
                      <w:rFonts w:ascii="Times New Roman" w:eastAsia="Times New Roman" w:hAnsi="Times New Roman" w:cs="Times New Roman"/>
                      <w:sz w:val="18"/>
                      <w:szCs w:val="18"/>
                      <w:u w:val="single"/>
                      <w:lang w:eastAsia="tr-TR"/>
                    </w:rPr>
                    <w:t>Ekonomi Bakanlığından:</w:t>
                  </w:r>
                </w:p>
                <w:p w:rsidR="00BF7FDA" w:rsidRPr="00BF7FDA" w:rsidRDefault="00BF7FDA" w:rsidP="00BF7FDA">
                  <w:pPr>
                    <w:tabs>
                      <w:tab w:val="left" w:pos="566"/>
                    </w:tabs>
                    <w:spacing w:after="0" w:line="240" w:lineRule="exact"/>
                    <w:jc w:val="center"/>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 xml:space="preserve">2017/10926 SAYILI BAKANLAR KURULU KARARI İLE YÜRÜRLÜĞE KONULAN </w:t>
                  </w:r>
                </w:p>
                <w:p w:rsidR="00BF7FDA" w:rsidRPr="00BF7FDA" w:rsidRDefault="00BF7FDA" w:rsidP="00BF7FDA">
                  <w:pPr>
                    <w:tabs>
                      <w:tab w:val="left" w:pos="566"/>
                    </w:tabs>
                    <w:spacing w:after="0" w:line="240" w:lineRule="exact"/>
                    <w:jc w:val="center"/>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 xml:space="preserve">BAZI ÜRÜNLERİN İTHALATINDA EK MALİ YÜKÜMLÜLÜK TAHSİLİ </w:t>
                  </w:r>
                </w:p>
                <w:p w:rsidR="00BF7FDA" w:rsidRPr="00BF7FDA" w:rsidRDefault="00BF7FDA" w:rsidP="00BF7FDA">
                  <w:pPr>
                    <w:tabs>
                      <w:tab w:val="left" w:pos="566"/>
                    </w:tabs>
                    <w:spacing w:after="0" w:line="240" w:lineRule="exact"/>
                    <w:jc w:val="center"/>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HAKKINDA KARARIN UYGULANMASINA DAİR TEBLİĞ</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Amaç ve kapsam</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7FDA">
                    <w:rPr>
                      <w:rFonts w:ascii="Times New Roman" w:eastAsia="Times New Roman" w:hAnsi="Times New Roman" w:cs="Times New Roman"/>
                      <w:b/>
                      <w:sz w:val="18"/>
                      <w:szCs w:val="18"/>
                      <w:lang w:eastAsia="tr-TR"/>
                    </w:rPr>
                    <w:t xml:space="preserve">MADDE 1 – </w:t>
                  </w:r>
                  <w:r w:rsidRPr="00BF7FDA">
                    <w:rPr>
                      <w:rFonts w:ascii="Times New Roman" w:eastAsia="Times New Roman" w:hAnsi="Times New Roman" w:cs="Times New Roman"/>
                      <w:sz w:val="18"/>
                      <w:szCs w:val="18"/>
                      <w:lang w:eastAsia="tr-TR"/>
                    </w:rPr>
                    <w:t xml:space="preserve">(1) Bu Tebliğin amacı, ek mali yükümlülük ihdas eden </w:t>
                  </w:r>
                  <w:proofErr w:type="gramStart"/>
                  <w:r w:rsidRPr="00BF7FDA">
                    <w:rPr>
                      <w:rFonts w:ascii="Times New Roman" w:eastAsia="Times New Roman" w:hAnsi="Times New Roman" w:cs="Times New Roman"/>
                      <w:sz w:val="18"/>
                      <w:szCs w:val="18"/>
                      <w:lang w:eastAsia="tr-TR"/>
                    </w:rPr>
                    <w:t>11/9/2017</w:t>
                  </w:r>
                  <w:proofErr w:type="gramEnd"/>
                  <w:r w:rsidRPr="00BF7FDA">
                    <w:rPr>
                      <w:rFonts w:ascii="Times New Roman" w:eastAsia="Times New Roman" w:hAnsi="Times New Roman" w:cs="Times New Roman"/>
                      <w:sz w:val="18"/>
                      <w:szCs w:val="18"/>
                      <w:lang w:eastAsia="tr-TR"/>
                    </w:rPr>
                    <w:t xml:space="preserve"> tarihli ve 2017/10926 sayılı Bakanlar Kurulu Kararı ile yürürlüğe konulan Bazı Ürünlerin İthalatında Ek Mali Yükümlülük Tahsili Hakkında Kararın uygulama usul ve esaslarını düzenlemektir.</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Menşe belgesi ve gümrük işlemleri</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BF7FDA">
                    <w:rPr>
                      <w:rFonts w:ascii="Times New Roman" w:eastAsia="Times New Roman" w:hAnsi="Times New Roman" w:cs="Times New Roman"/>
                      <w:b/>
                      <w:sz w:val="18"/>
                      <w:szCs w:val="18"/>
                      <w:lang w:eastAsia="tr-TR"/>
                    </w:rPr>
                    <w:t xml:space="preserve">MADDE 2 – </w:t>
                  </w:r>
                  <w:r w:rsidRPr="00BF7FDA">
                    <w:rPr>
                      <w:rFonts w:ascii="Times New Roman" w:eastAsia="Times New Roman" w:hAnsi="Times New Roman" w:cs="Times New Roman"/>
                      <w:sz w:val="18"/>
                      <w:szCs w:val="18"/>
                      <w:lang w:eastAsia="tr-TR"/>
                    </w:rPr>
                    <w:t>(1) 2017/10926 sayılı Bakanlar Kurulu Kararı uyarınca ek mali yükümlülüğe tabi eşyanın A.TR Dolaşım Belgesi eşliğinde serbest dolaşıma giriş rejimi kapsamında yapılan ithalatında, söz konusu Kararda belirtilen ülkeler hariç menşeli olduğunu gösteren bir örneği ekte yer alan “İhracatçı Beyanı”, ithalatçı tarafından gümrük beyannamesinin ekinde gümrük idaresine ibraz edilmesi halinde ek mali yükümlülük alınmaz.</w:t>
                  </w:r>
                  <w:proofErr w:type="gramEnd"/>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7FDA">
                    <w:rPr>
                      <w:rFonts w:ascii="Times New Roman" w:eastAsia="Times New Roman" w:hAnsi="Times New Roman" w:cs="Times New Roman"/>
                      <w:sz w:val="18"/>
                      <w:szCs w:val="18"/>
                      <w:lang w:eastAsia="tr-TR"/>
                    </w:rPr>
                    <w:t xml:space="preserve">(2) Gümrük beyannamesi ekinde gümrük idaresine menşe şahadetnamesi veya tedarikçi beyanı veya uzun dönem tedarikçi beyanı ibraz edilmesi halinde “İhracatçı Beyanı” aranmaz.  </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7FDA">
                    <w:rPr>
                      <w:rFonts w:ascii="Times New Roman" w:eastAsia="Times New Roman" w:hAnsi="Times New Roman" w:cs="Times New Roman"/>
                      <w:sz w:val="18"/>
                      <w:szCs w:val="18"/>
                      <w:lang w:eastAsia="tr-TR"/>
                    </w:rPr>
                    <w:t>(3) İhracatçı Beyanı kapsamında gelen eşyanın menşeine ilişkin ciddi ve somut gerekçelere dayanan şüphe olması halinde, söz konusu belgelerin gerçekliğine ilişkin ilgili ülke nezdinde yerinde inceleme dâhil her türlü kontrol ve doğrulama yapılabilir. Ancak ihracatçı firmanın işbirliğine gelmemesi durumunda, menşe şahadetnamesi istenilmesine karar verilebilir.</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 xml:space="preserve">Geçiş hükümleri </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7FDA">
                    <w:rPr>
                      <w:rFonts w:ascii="Times New Roman" w:eastAsia="Times New Roman" w:hAnsi="Times New Roman" w:cs="Times New Roman"/>
                      <w:b/>
                      <w:sz w:val="18"/>
                      <w:szCs w:val="18"/>
                      <w:lang w:eastAsia="tr-TR"/>
                    </w:rPr>
                    <w:t>GEÇİCİ MADDE 1 –</w:t>
                  </w:r>
                  <w:r w:rsidRPr="00BF7FDA">
                    <w:rPr>
                      <w:rFonts w:ascii="Times New Roman" w:eastAsia="Times New Roman" w:hAnsi="Times New Roman" w:cs="Times New Roman"/>
                      <w:sz w:val="18"/>
                      <w:szCs w:val="18"/>
                      <w:lang w:eastAsia="tr-TR"/>
                    </w:rPr>
                    <w:t xml:space="preserve"> (1) Bu Tebliğin yürürlüğe girdiği tarihten önce A.TR Dolaşım Belgesi eşliğinde ülkemize ithal edilen 2 </w:t>
                  </w:r>
                  <w:proofErr w:type="spellStart"/>
                  <w:r w:rsidRPr="00BF7FDA">
                    <w:rPr>
                      <w:rFonts w:ascii="Times New Roman" w:eastAsia="Times New Roman" w:hAnsi="Times New Roman" w:cs="Times New Roman"/>
                      <w:sz w:val="18"/>
                      <w:szCs w:val="18"/>
                      <w:lang w:eastAsia="tr-TR"/>
                    </w:rPr>
                    <w:t>nci</w:t>
                  </w:r>
                  <w:proofErr w:type="spellEnd"/>
                  <w:r w:rsidRPr="00BF7FDA">
                    <w:rPr>
                      <w:rFonts w:ascii="Times New Roman" w:eastAsia="Times New Roman" w:hAnsi="Times New Roman" w:cs="Times New Roman"/>
                      <w:sz w:val="18"/>
                      <w:szCs w:val="18"/>
                      <w:lang w:eastAsia="tr-TR"/>
                    </w:rPr>
                    <w:t xml:space="preserve"> maddenin birinci fıkrası kapsamı eşya için menşe tevsiki aranmaz. </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Yürürlük</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7FDA">
                    <w:rPr>
                      <w:rFonts w:ascii="Times New Roman" w:eastAsia="Times New Roman" w:hAnsi="Times New Roman" w:cs="Times New Roman"/>
                      <w:b/>
                      <w:sz w:val="18"/>
                      <w:szCs w:val="18"/>
                      <w:lang w:eastAsia="tr-TR"/>
                    </w:rPr>
                    <w:t xml:space="preserve">MADDE 3 – </w:t>
                  </w:r>
                  <w:r w:rsidRPr="00BF7FDA">
                    <w:rPr>
                      <w:rFonts w:ascii="Times New Roman" w:eastAsia="Times New Roman" w:hAnsi="Times New Roman" w:cs="Times New Roman"/>
                      <w:sz w:val="18"/>
                      <w:szCs w:val="18"/>
                      <w:lang w:eastAsia="tr-TR"/>
                    </w:rPr>
                    <w:t xml:space="preserve">(1) Bu Tebliğ yayımını takip eden 60 </w:t>
                  </w:r>
                  <w:proofErr w:type="spellStart"/>
                  <w:r w:rsidRPr="00BF7FDA">
                    <w:rPr>
                      <w:rFonts w:ascii="Times New Roman" w:eastAsia="Times New Roman" w:hAnsi="Times New Roman" w:cs="Times New Roman"/>
                      <w:sz w:val="18"/>
                      <w:szCs w:val="18"/>
                      <w:lang w:eastAsia="tr-TR"/>
                    </w:rPr>
                    <w:t>ıncı</w:t>
                  </w:r>
                  <w:proofErr w:type="spellEnd"/>
                  <w:r w:rsidRPr="00BF7FDA">
                    <w:rPr>
                      <w:rFonts w:ascii="Times New Roman" w:eastAsia="Times New Roman" w:hAnsi="Times New Roman" w:cs="Times New Roman"/>
                      <w:sz w:val="18"/>
                      <w:szCs w:val="18"/>
                      <w:lang w:eastAsia="tr-TR"/>
                    </w:rPr>
                    <w:t xml:space="preserve"> gün yürürlüğe girer.</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BF7FDA">
                    <w:rPr>
                      <w:rFonts w:ascii="Times New Roman" w:eastAsia="Times New Roman" w:hAnsi="Times New Roman" w:cs="Times New Roman"/>
                      <w:b/>
                      <w:sz w:val="18"/>
                      <w:szCs w:val="18"/>
                      <w:lang w:eastAsia="tr-TR"/>
                    </w:rPr>
                    <w:t>Yürütme</w:t>
                  </w:r>
                </w:p>
                <w:p w:rsidR="00BF7FDA" w:rsidRPr="00BF7FDA" w:rsidRDefault="00BF7FDA" w:rsidP="00BF7FD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BF7FDA">
                    <w:rPr>
                      <w:rFonts w:ascii="Times New Roman" w:eastAsia="Times New Roman" w:hAnsi="Times New Roman" w:cs="Times New Roman"/>
                      <w:b/>
                      <w:sz w:val="18"/>
                      <w:szCs w:val="18"/>
                      <w:lang w:eastAsia="tr-TR"/>
                    </w:rPr>
                    <w:t xml:space="preserve">MADDE 4 – </w:t>
                  </w:r>
                  <w:r w:rsidRPr="00BF7FDA">
                    <w:rPr>
                      <w:rFonts w:ascii="Times New Roman" w:eastAsia="Times New Roman" w:hAnsi="Times New Roman" w:cs="Times New Roman"/>
                      <w:sz w:val="18"/>
                      <w:szCs w:val="18"/>
                      <w:lang w:eastAsia="tr-TR"/>
                    </w:rPr>
                    <w:t>(1) Bu Tebliğ hükümlerini Ekonomi Bakanı yürütür.</w:t>
                  </w:r>
                </w:p>
                <w:p w:rsidR="00BF7FDA" w:rsidRPr="00BF7FDA" w:rsidRDefault="00BF7FDA" w:rsidP="00BF7FDA">
                  <w:pPr>
                    <w:tabs>
                      <w:tab w:val="left" w:pos="566"/>
                    </w:tabs>
                    <w:spacing w:after="0" w:line="240" w:lineRule="exact"/>
                    <w:jc w:val="center"/>
                    <w:rPr>
                      <w:rFonts w:ascii="Times New Roman" w:eastAsia="Times New Roman" w:hAnsi="Times New Roman" w:cs="Times New Roman"/>
                      <w:sz w:val="18"/>
                      <w:szCs w:val="18"/>
                      <w:lang w:eastAsia="tr-TR"/>
                    </w:rPr>
                  </w:pPr>
                </w:p>
                <w:p w:rsidR="00BF7FDA" w:rsidRPr="00BF7FDA" w:rsidRDefault="00BF7FDA" w:rsidP="00BF7FDA">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BF7FDA">
                      <w:rPr>
                        <w:rFonts w:ascii="Times New Roman" w:eastAsia="Times New Roman" w:hAnsi="Times New Roman" w:cs="Times New Roman"/>
                        <w:b/>
                        <w:color w:val="0000FF"/>
                        <w:sz w:val="18"/>
                        <w:szCs w:val="18"/>
                        <w:lang w:eastAsia="tr-TR"/>
                      </w:rPr>
                      <w:t>Eki için tıklayınız.</w:t>
                    </w:r>
                  </w:hyperlink>
                </w:p>
                <w:p w:rsidR="00BF7FDA" w:rsidRPr="00BF7FDA" w:rsidRDefault="00BF7FDA" w:rsidP="00BF7FD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BF7FDA" w:rsidRPr="00BF7FDA" w:rsidRDefault="00BF7FDA" w:rsidP="00BF7FDA">
            <w:pPr>
              <w:spacing w:after="0" w:line="240" w:lineRule="auto"/>
              <w:jc w:val="center"/>
              <w:rPr>
                <w:rFonts w:ascii="Times New Roman" w:eastAsia="Times New Roman" w:hAnsi="Times New Roman" w:cs="Times New Roman"/>
                <w:sz w:val="20"/>
                <w:szCs w:val="20"/>
                <w:lang w:eastAsia="tr-TR"/>
              </w:rPr>
            </w:pPr>
          </w:p>
        </w:tc>
      </w:tr>
    </w:tbl>
    <w:p w:rsidR="00BF7FDA" w:rsidRPr="00BF7FDA" w:rsidRDefault="00BF7FDA" w:rsidP="00BF7FDA">
      <w:pPr>
        <w:spacing w:after="0" w:line="240" w:lineRule="auto"/>
        <w:jc w:val="center"/>
        <w:rPr>
          <w:rFonts w:ascii="Times New Roman" w:eastAsia="Times New Roman" w:hAnsi="Times New Roman" w:cs="Times New Roman"/>
          <w:sz w:val="24"/>
          <w:szCs w:val="24"/>
          <w:lang w:eastAsia="tr-TR"/>
        </w:rPr>
      </w:pPr>
    </w:p>
    <w:p w:rsidR="006F2891" w:rsidRDefault="006F2891">
      <w:bookmarkStart w:id="0" w:name="_GoBack"/>
      <w:bookmarkEnd w:id="0"/>
    </w:p>
    <w:sectPr w:rsidR="006F2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D4"/>
    <w:rsid w:val="006F2891"/>
    <w:rsid w:val="00BF7FDA"/>
    <w:rsid w:val="00F91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5078D-D6BF-4BDC-B4E4-FF6733AC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BF7FDA"/>
    <w:rPr>
      <w:color w:val="0000FF"/>
      <w:u w:val="single"/>
    </w:rPr>
  </w:style>
  <w:style w:type="paragraph" w:styleId="NormalWeb">
    <w:name w:val="Normal (Web)"/>
    <w:basedOn w:val="Normal"/>
    <w:semiHidden/>
    <w:unhideWhenUsed/>
    <w:rsid w:val="00BF7F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BF7FD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BF7FD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BF7FD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695">
      <w:bodyDiv w:val="1"/>
      <w:marLeft w:val="0"/>
      <w:marRight w:val="0"/>
      <w:marTop w:val="0"/>
      <w:marBottom w:val="0"/>
      <w:divBdr>
        <w:top w:val="none" w:sz="0" w:space="0" w:color="auto"/>
        <w:left w:val="none" w:sz="0" w:space="0" w:color="auto"/>
        <w:bottom w:val="none" w:sz="0" w:space="0" w:color="auto"/>
        <w:right w:val="none" w:sz="0" w:space="0" w:color="auto"/>
      </w:divBdr>
      <w:divsChild>
        <w:div w:id="1565141445">
          <w:marLeft w:val="0"/>
          <w:marRight w:val="0"/>
          <w:marTop w:val="0"/>
          <w:marBottom w:val="0"/>
          <w:divBdr>
            <w:top w:val="none" w:sz="0" w:space="0" w:color="auto"/>
            <w:left w:val="none" w:sz="0" w:space="0" w:color="auto"/>
            <w:bottom w:val="none" w:sz="0" w:space="0" w:color="auto"/>
            <w:right w:val="none" w:sz="0" w:space="0" w:color="auto"/>
          </w:divBdr>
          <w:divsChild>
            <w:div w:id="1859270932">
              <w:marLeft w:val="0"/>
              <w:marRight w:val="0"/>
              <w:marTop w:val="0"/>
              <w:marBottom w:val="0"/>
              <w:divBdr>
                <w:top w:val="none" w:sz="0" w:space="0" w:color="auto"/>
                <w:left w:val="none" w:sz="0" w:space="0" w:color="auto"/>
                <w:bottom w:val="none" w:sz="0" w:space="0" w:color="auto"/>
                <w:right w:val="none" w:sz="0" w:space="0" w:color="auto"/>
              </w:divBdr>
              <w:divsChild>
                <w:div w:id="1710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5/20180525-6-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2018-05-25T05:35:00Z</dcterms:created>
  <dcterms:modified xsi:type="dcterms:W3CDTF">2018-05-25T05:35:00Z</dcterms:modified>
</cp:coreProperties>
</file>