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92FB6" w:rsidRPr="00F92FB6" w:rsidTr="00F92FB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92FB6" w:rsidRPr="00F92F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92FB6" w:rsidRPr="00F92FB6">
                    <w:trPr>
                      <w:trHeight w:val="499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F92FB6" w:rsidRPr="00F92FB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2FB6" w:rsidRPr="00F92FB6" w:rsidRDefault="00F92FB6" w:rsidP="00F92FB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  <w:t>İthalat Rejimi Kararına Ek Karar (2017/10901) (22.11.2017 T. 30248 R.G.)</w:t>
                              </w:r>
                            </w:p>
                          </w:tc>
                        </w:tr>
                        <w:tr w:rsidR="00F92FB6" w:rsidRPr="00F92FB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F92FB6" w:rsidRPr="00F92FB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2FB6" w:rsidRPr="00F92FB6" w:rsidRDefault="00F92FB6" w:rsidP="00F92FB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9CA4B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2FB6" w:rsidRPr="00F92FB6" w:rsidRDefault="00F92FB6" w:rsidP="00F92F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92FB6" w:rsidRPr="00F92FB6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</w:tcPr>
                            <w:p w:rsidR="00F92FB6" w:rsidRPr="00F92FB6" w:rsidRDefault="00F92FB6" w:rsidP="00F92FB6">
                              <w:pPr>
                                <w:keepNext/>
                                <w:keepLines/>
                                <w:widowControl w:val="0"/>
                                <w:spacing w:after="77" w:line="180" w:lineRule="exac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bookmarkStart w:id="0" w:name="bookmark0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u w:val="single"/>
                                  <w:lang w:eastAsia="tr-TR"/>
                                </w:rPr>
                                <w:t xml:space="preserve">Karar </w:t>
                              </w:r>
                              <w:proofErr w:type="gramStart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u w:val="single"/>
                                  <w:lang w:eastAsia="tr-TR"/>
                                </w:rPr>
                                <w:t>Sayısı : 2017</w:t>
                              </w:r>
                              <w:proofErr w:type="gramEnd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u w:val="single"/>
                                  <w:lang w:eastAsia="tr-TR"/>
                                </w:rPr>
                                <w:t>/10901</w:t>
                              </w:r>
                              <w:bookmarkEnd w:id="0"/>
                            </w:p>
                            <w:p w:rsidR="00F92FB6" w:rsidRPr="00F92FB6" w:rsidRDefault="00F92FB6" w:rsidP="00F92FB6">
                              <w:pPr>
                                <w:keepNext/>
                                <w:keepLines/>
                                <w:widowControl w:val="0"/>
                                <w:spacing w:after="77" w:line="180" w:lineRule="exac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  <w:p w:rsidR="00F92FB6" w:rsidRPr="00F92FB6" w:rsidRDefault="00F92FB6" w:rsidP="00F92FB6">
                              <w:pPr>
                                <w:keepNext/>
                                <w:keepLines/>
                                <w:widowControl w:val="0"/>
                                <w:spacing w:after="77" w:line="180" w:lineRule="exac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İTHALAT REJİMİ KARARINA EK KARAR</w:t>
                              </w:r>
                            </w:p>
                            <w:p w:rsidR="00F92FB6" w:rsidRPr="00F92FB6" w:rsidRDefault="00F92FB6" w:rsidP="00F92FB6">
                              <w:pPr>
                                <w:keepNext/>
                                <w:keepLines/>
                                <w:widowControl w:val="0"/>
                                <w:spacing w:after="77" w:line="180" w:lineRule="exac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(22.12.2017 T. 30248 R.G.)</w:t>
                              </w:r>
                            </w:p>
                            <w:p w:rsidR="00F92FB6" w:rsidRPr="00F92FB6" w:rsidRDefault="00F92FB6" w:rsidP="00F92FB6">
                              <w:pPr>
                                <w:keepNext/>
                                <w:keepLines/>
                                <w:widowControl w:val="0"/>
                                <w:spacing w:after="77" w:line="180" w:lineRule="exac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  <w:p w:rsidR="00F92FB6" w:rsidRPr="00F92FB6" w:rsidRDefault="00F92FB6" w:rsidP="00F92FB6">
                              <w:pPr>
                                <w:spacing w:after="64" w:line="170" w:lineRule="exact"/>
                                <w:ind w:firstLine="62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gramStart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20/12/1995</w:t>
                              </w:r>
                              <w:proofErr w:type="gramEnd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tarihli ve 95/7606 sayılı Kararnameye ektir.</w:t>
                              </w:r>
                            </w:p>
                            <w:p w:rsidR="00F92FB6" w:rsidRPr="00F92FB6" w:rsidRDefault="00F92FB6" w:rsidP="00F92FB6">
                              <w:pPr>
                                <w:spacing w:after="64" w:line="170" w:lineRule="exact"/>
                                <w:ind w:firstLine="62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  <w:p w:rsidR="00F92FB6" w:rsidRPr="00F92FB6" w:rsidRDefault="00F92FB6" w:rsidP="00F92FB6">
                              <w:pPr>
                                <w:spacing w:after="0" w:line="201" w:lineRule="exact"/>
                                <w:ind w:right="160" w:firstLine="62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Ekli "‘İthalat Rejimi Kararına Ek Kararın yürürlüğe konulması; Ekonomi Bakanlığının </w:t>
                              </w:r>
                              <w:proofErr w:type="gramStart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27/9/2017</w:t>
                              </w:r>
                              <w:proofErr w:type="gramEnd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tarihli ve 100678 sayılı yazısı üzerine, 20/2/1930 tarihli ve 1567 sayılı Kanunun 1 inci, 14/5/1964 tarihli ve 474 sayılı Kanunun 2 </w:t>
                              </w:r>
                              <w:proofErr w:type="spellStart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nci</w:t>
                              </w:r>
                              <w:proofErr w:type="spellEnd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, 6/5/1986 tarihli ve 3283 sayılı Kanunun 2 </w:t>
                              </w:r>
                              <w:proofErr w:type="spellStart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nci</w:t>
                              </w:r>
                              <w:proofErr w:type="spellEnd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, 27/10/1999 tarihli ve 4458 sayılı Kanunun 16 </w:t>
                              </w:r>
                              <w:proofErr w:type="spellStart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nci</w:t>
                              </w:r>
                              <w:proofErr w:type="spellEnd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, 22 </w:t>
                              </w:r>
                              <w:proofErr w:type="spellStart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nci</w:t>
                              </w:r>
                              <w:proofErr w:type="spellEnd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ve 55 inci maddeleri ile 2/2/1984 tarihli ve 2976 sayılı Kanun hükümlerine göre, Bakanlar Kurulu’nca 2/10/2017 tarihinde kararlaştırılmıştır.</w:t>
                              </w: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br w:type="textWrapping" w:clear="all"/>
                              </w:r>
                            </w:p>
                            <w:p w:rsidR="00F92FB6" w:rsidRPr="00F92FB6" w:rsidRDefault="00F92FB6" w:rsidP="00F92FB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"/>
                                  <w:szCs w:val="2"/>
                                  <w:lang w:eastAsia="tr-TR"/>
                                </w:rPr>
                              </w:pPr>
                            </w:p>
                            <w:p w:rsidR="00F92FB6" w:rsidRPr="00F92FB6" w:rsidRDefault="00F92FB6" w:rsidP="00F92FB6">
                              <w:pPr>
                                <w:spacing w:before="147" w:after="55" w:line="170" w:lineRule="exact"/>
                                <w:ind w:left="4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İTHALAT REJİMİ KARARINA EK KARAR</w:t>
                              </w:r>
                            </w:p>
                            <w:p w:rsidR="00F92FB6" w:rsidRPr="00F92FB6" w:rsidRDefault="00F92FB6" w:rsidP="00F92FB6">
                              <w:pPr>
                                <w:spacing w:before="147" w:after="55" w:line="170" w:lineRule="exact"/>
                                <w:ind w:left="4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  <w:p w:rsidR="00F92FB6" w:rsidRPr="00F92FB6" w:rsidRDefault="00F92FB6" w:rsidP="00F92FB6">
                              <w:pPr>
                                <w:spacing w:after="124" w:line="206" w:lineRule="exact"/>
                                <w:ind w:right="160" w:firstLine="62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1-</w:t>
                              </w: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(1) 20/12/1995 tarihli ve 95/7606 sayılı Bakanlar Kurulu Kararı ile yürürlüğe konulan İthalat Rejimi Kararına ekli I, II, III ve IV sayılı listelerde yer alan ve 1 ila 24 üncü Fasıllar arasında gümrük tarife istatistik pozisyonu (</w:t>
                              </w:r>
                              <w:proofErr w:type="gramStart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G.T.İ</w:t>
                              </w:r>
                              <w:proofErr w:type="gramEnd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.P.) ve tanımı belirtilen eşyadan Faroe Adaları menşeli olanlarının ithalatında EFTA Üyesi Ülkelere uygulanan gümrük vergisi ve varsa EFTA Üyesi Ülkelere uygulanan tarım payı uygulanır.</w:t>
                              </w:r>
                            </w:p>
                            <w:p w:rsidR="00F92FB6" w:rsidRPr="00F92FB6" w:rsidRDefault="00F92FB6" w:rsidP="00F92FB6">
                              <w:pPr>
                                <w:spacing w:after="120" w:line="201" w:lineRule="exact"/>
                                <w:ind w:right="160" w:firstLine="620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2-</w:t>
                              </w: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lang w:eastAsia="tr-TR"/>
                                </w:rPr>
                                <w:t xml:space="preserve">(1) Aynı Karara ekli I, II ve III sayılı listelerde yer alan ve 25 ila 97 </w:t>
                              </w:r>
                              <w:proofErr w:type="spellStart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lang w:eastAsia="tr-TR"/>
                                </w:rPr>
                                <w:t>nci</w:t>
                              </w:r>
                              <w:proofErr w:type="spellEnd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lang w:eastAsia="tr-TR"/>
                                </w:rPr>
                                <w:t xml:space="preserve"> Fasıllar arasında </w:t>
                              </w:r>
                              <w:proofErr w:type="gramStart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lang w:eastAsia="tr-TR"/>
                                </w:rPr>
                                <w:t>G.T.İ</w:t>
                              </w:r>
                              <w:proofErr w:type="gramEnd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lang w:eastAsia="tr-TR"/>
                                </w:rPr>
                                <w:t>.P. ve tanımı belirtilen eşyadan Faroe Adaları menşeli olanlarının ithalatında gümrük vergisi ve varsa tarım payı sıfır olarak uygulanır.</w:t>
                              </w:r>
                            </w:p>
                            <w:p w:rsidR="00F92FB6" w:rsidRPr="00F92FB6" w:rsidRDefault="00F92FB6" w:rsidP="00F92FB6">
                              <w:pPr>
                                <w:spacing w:after="124" w:line="201" w:lineRule="exact"/>
                                <w:ind w:right="160" w:firstLine="62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3-</w:t>
                              </w: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(1) “ </w:t>
                              </w: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lang w:eastAsia="tr-TR"/>
                                </w:rPr>
                                <w:t>İthalat Rejimi Kararma Ek Karar’lar ile ihdas edilen ilave gümrük vergileri, Faroe Adaları menşeli eşya için tatbik edilmez.</w:t>
                              </w:r>
                            </w:p>
                            <w:p w:rsidR="00F92FB6" w:rsidRPr="00F92FB6" w:rsidRDefault="00F92FB6" w:rsidP="00F92FB6">
                              <w:pPr>
                                <w:spacing w:after="141" w:line="196" w:lineRule="exact"/>
                                <w:ind w:right="160" w:firstLine="62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4-</w:t>
                              </w: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(1) Bu Karar </w:t>
                              </w:r>
                              <w:proofErr w:type="gramStart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1/10/2017</w:t>
                              </w:r>
                              <w:proofErr w:type="gramEnd"/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tarihinden geçerli olmak üzere yayımı tarihinde yürürlüğe girer.</w:t>
                              </w:r>
                            </w:p>
                            <w:p w:rsidR="00F92FB6" w:rsidRPr="00F92FB6" w:rsidRDefault="00F92FB6" w:rsidP="00F92FB6">
                              <w:pPr>
                                <w:spacing w:after="0" w:line="170" w:lineRule="exact"/>
                                <w:ind w:firstLine="62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MADDE 5</w:t>
                              </w: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- (1) Bu Karar hükümlerini Ekonomi Bakanı yürütür.</w:t>
                              </w:r>
                            </w:p>
                            <w:p w:rsidR="00F92FB6" w:rsidRPr="00F92FB6" w:rsidRDefault="00F92FB6" w:rsidP="00F92FB6">
                              <w:pPr>
                                <w:spacing w:after="0" w:line="170" w:lineRule="exact"/>
                                <w:ind w:firstLine="62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92FB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92FB6" w:rsidRPr="00F92FB6" w:rsidRDefault="00F92FB6" w:rsidP="00F92F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92FB6" w:rsidRPr="00F92FB6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104E83"/>
                        <w:hideMark/>
                      </w:tcPr>
                      <w:p w:rsidR="00F92FB6" w:rsidRPr="00F92FB6" w:rsidRDefault="00F92FB6" w:rsidP="00F92F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F92FB6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8" type="#_x0000_t75" style="width:20.25pt;height:18pt" o:ole="">
                              <v:imagedata r:id="rId4" o:title=""/>
                            </v:shape>
                            <w:control r:id="rId5" w:name="DefaultOcxName" w:shapeid="_x0000_i1038"/>
                          </w:object>
                        </w:r>
                        <w:r w:rsidRPr="00F92FB6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t>  İlgili Mevzuatları Göster</w:t>
                        </w:r>
                      </w:p>
                    </w:tc>
                  </w:tr>
                  <w:tr w:rsidR="00F92FB6" w:rsidRPr="00F92FB6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F92FB6" w:rsidRPr="00F92FB6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2FB6" w:rsidRPr="00F92FB6" w:rsidRDefault="00F92FB6" w:rsidP="00F92FB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FFFFFF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F92FB6" w:rsidRPr="00F92FB6" w:rsidRDefault="00F92FB6" w:rsidP="00F92F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7AA6D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92FB6" w:rsidRPr="00F92FB6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104E83"/>
                        <w:hideMark/>
                      </w:tcPr>
                      <w:p w:rsidR="00F92FB6" w:rsidRPr="00F92FB6" w:rsidRDefault="00F92FB6" w:rsidP="00F92F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F92FB6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037" type="#_x0000_t75" style="width:20.25pt;height:18pt" o:ole="">
                              <v:imagedata r:id="rId4" o:title=""/>
                            </v:shape>
                            <w:control r:id="rId6" w:name="DefaultOcxName1" w:shapeid="_x0000_i1037"/>
                          </w:object>
                        </w:r>
                        <w:r w:rsidRPr="00F92FB6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t>Bu Mevzuatın Yürürlükten Kaldırdığı/Değiştirdiği Mevzuatları Göster</w:t>
                        </w:r>
                      </w:p>
                    </w:tc>
                  </w:tr>
                  <w:tr w:rsidR="00F92FB6" w:rsidRPr="00F92FB6">
                    <w:trPr>
                      <w:trHeight w:val="150"/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F92FB6" w:rsidRPr="00F92FB6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2FB6" w:rsidRPr="00F92FB6" w:rsidRDefault="00F92FB6" w:rsidP="00F92FB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FFFFFF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F92FB6" w:rsidRPr="00F92FB6" w:rsidRDefault="00F92FB6" w:rsidP="00F92FB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7AA6D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92FB6" w:rsidRPr="00F92FB6" w:rsidRDefault="00F92FB6" w:rsidP="00F92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F92FB6" w:rsidRPr="00F92FB6" w:rsidRDefault="00F92FB6" w:rsidP="00F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92FB6" w:rsidRPr="00F92FB6" w:rsidRDefault="00F92FB6" w:rsidP="00F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2F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  </w:t>
      </w:r>
    </w:p>
    <w:bookmarkStart w:id="1" w:name="_GoBack"/>
    <w:bookmarkEnd w:id="1"/>
    <w:p w:rsidR="00F92FB6" w:rsidRPr="00F92FB6" w:rsidRDefault="00F92FB6" w:rsidP="00F92F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F92FB6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object w:dxaOrig="1440" w:dyaOrig="1440">
          <v:shape id="_x0000_i1036" type="#_x0000_t75" style="width:36pt;height:22.5pt" o:ole="">
            <v:imagedata r:id="rId7" o:title=""/>
          </v:shape>
          <w:control r:id="rId8" w:name="DefaultOcxName2" w:shapeid="_x0000_i1036"/>
        </w:object>
      </w:r>
      <w:r w:rsidRPr="00F92FB6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object w:dxaOrig="1440" w:dyaOrig="1440">
          <v:shape id="_x0000_i1035" type="#_x0000_t75" style="width:1in;height:18pt" o:ole="">
            <v:imagedata r:id="rId9" o:title=""/>
          </v:shape>
          <w:control r:id="rId10" w:name="DefaultOcxName3" w:shapeid="_x0000_i1035"/>
        </w:object>
      </w:r>
    </w:p>
    <w:p w:rsidR="00FB37F5" w:rsidRDefault="00F92FB6" w:rsidP="00F92FB6">
      <w:r w:rsidRPr="00F92FB6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pict/>
      </w:r>
    </w:p>
    <w:sectPr w:rsidR="00FB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14"/>
    <w:rsid w:val="00127E14"/>
    <w:rsid w:val="00F92FB6"/>
    <w:rsid w:val="00F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87B79D-E4AA-4DF4-92FE-D3D3256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lk11"/>
    <w:basedOn w:val="Normal"/>
    <w:rsid w:val="00F92F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tr-TR"/>
    </w:rPr>
  </w:style>
  <w:style w:type="character" w:customStyle="1" w:styleId="balk10">
    <w:name w:val="balk10"/>
    <w:basedOn w:val="VarsaylanParagrafYazTipi"/>
    <w:rsid w:val="00F92FB6"/>
  </w:style>
  <w:style w:type="character" w:customStyle="1" w:styleId="gvdemetni2">
    <w:name w:val="gvdemetni2"/>
    <w:basedOn w:val="VarsaylanParagrafYazTipi"/>
    <w:rsid w:val="00F92FB6"/>
  </w:style>
  <w:style w:type="character" w:styleId="Gl">
    <w:name w:val="Strong"/>
    <w:basedOn w:val="VarsaylanParagrafYazTipi"/>
    <w:uiPriority w:val="22"/>
    <w:qFormat/>
    <w:rsid w:val="00F92FB6"/>
    <w:rPr>
      <w:b/>
      <w:bCs/>
    </w:rPr>
  </w:style>
  <w:style w:type="paragraph" w:customStyle="1" w:styleId="gvdemetni20">
    <w:name w:val="gvdemetni20"/>
    <w:basedOn w:val="Normal"/>
    <w:rsid w:val="00F92F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2017-11-22T06:04:00Z</dcterms:created>
  <dcterms:modified xsi:type="dcterms:W3CDTF">2017-11-22T06:04:00Z</dcterms:modified>
</cp:coreProperties>
</file>