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C4FA4" w:rsidRPr="004C4FA4" w:rsidTr="004C4FA4">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C4FA4" w:rsidRPr="004C4FA4">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C4FA4" w:rsidRPr="004C4FA4">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4C4FA4" w:rsidRPr="004C4FA4">
                          <w:tc>
                            <w:tcPr>
                              <w:tcW w:w="0" w:type="auto"/>
                              <w:vAlign w:val="center"/>
                              <w:hideMark/>
                            </w:tcPr>
                            <w:p w:rsidR="004C4FA4" w:rsidRPr="004C4FA4" w:rsidRDefault="004C4FA4" w:rsidP="004C4FA4">
                              <w:pPr>
                                <w:spacing w:after="0" w:line="240" w:lineRule="auto"/>
                                <w:jc w:val="center"/>
                                <w:rPr>
                                  <w:rFonts w:ascii="Verdana" w:eastAsia="Times New Roman" w:hAnsi="Verdana" w:cs="Times New Roman"/>
                                  <w:b/>
                                  <w:bCs/>
                                  <w:color w:val="9CA4BE"/>
                                  <w:sz w:val="18"/>
                                  <w:szCs w:val="18"/>
                                  <w:lang w:eastAsia="tr-TR"/>
                                </w:rPr>
                              </w:pPr>
                              <w:r w:rsidRPr="004C4FA4">
                                <w:rPr>
                                  <w:rFonts w:ascii="Verdana" w:eastAsia="Times New Roman" w:hAnsi="Verdana" w:cs="Times New Roman"/>
                                  <w:b/>
                                  <w:bCs/>
                                  <w:color w:val="9CA4BE"/>
                                  <w:sz w:val="18"/>
                                  <w:szCs w:val="18"/>
                                  <w:lang w:eastAsia="tr-TR"/>
                                </w:rPr>
                                <w:t>GENELGE (R.K.G.M.) (2017/12)</w:t>
                              </w:r>
                            </w:p>
                          </w:tc>
                        </w:tr>
                        <w:tr w:rsidR="004C4FA4" w:rsidRPr="004C4FA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C4FA4" w:rsidRPr="004C4FA4">
                                <w:trPr>
                                  <w:tblCellSpacing w:w="15" w:type="dxa"/>
                                </w:trPr>
                                <w:tc>
                                  <w:tcPr>
                                    <w:tcW w:w="0" w:type="auto"/>
                                    <w:vAlign w:val="center"/>
                                    <w:hideMark/>
                                  </w:tcPr>
                                  <w:p w:rsidR="004C4FA4" w:rsidRPr="004C4FA4" w:rsidRDefault="004C4FA4" w:rsidP="004C4FA4">
                                    <w:pPr>
                                      <w:spacing w:after="0" w:line="240" w:lineRule="auto"/>
                                      <w:jc w:val="center"/>
                                      <w:rPr>
                                        <w:rFonts w:ascii="Verdana" w:eastAsia="Times New Roman" w:hAnsi="Verdana" w:cs="Times New Roman"/>
                                        <w:b/>
                                        <w:bCs/>
                                        <w:color w:val="9CA4BE"/>
                                        <w:sz w:val="18"/>
                                        <w:szCs w:val="18"/>
                                        <w:lang w:eastAsia="tr-TR"/>
                                      </w:rPr>
                                    </w:pPr>
                                  </w:p>
                                </w:tc>
                              </w:tr>
                            </w:tbl>
                            <w:p w:rsidR="004C4FA4" w:rsidRPr="004C4FA4" w:rsidRDefault="004C4FA4" w:rsidP="004C4FA4">
                              <w:pPr>
                                <w:spacing w:after="0" w:line="240" w:lineRule="auto"/>
                                <w:rPr>
                                  <w:rFonts w:ascii="Times New Roman" w:eastAsia="Times New Roman" w:hAnsi="Times New Roman" w:cs="Times New Roman"/>
                                  <w:sz w:val="24"/>
                                  <w:szCs w:val="24"/>
                                  <w:lang w:eastAsia="tr-TR"/>
                                </w:rPr>
                              </w:pPr>
                            </w:p>
                          </w:tc>
                        </w:tr>
                        <w:tr w:rsidR="004C4FA4" w:rsidRPr="004C4FA4">
                          <w:tc>
                            <w:tcPr>
                              <w:tcW w:w="0" w:type="auto"/>
                              <w:tcMar>
                                <w:top w:w="300" w:type="dxa"/>
                                <w:left w:w="150" w:type="dxa"/>
                                <w:bottom w:w="0" w:type="dxa"/>
                                <w:right w:w="150" w:type="dxa"/>
                              </w:tcMar>
                              <w:vAlign w:val="center"/>
                            </w:tcPr>
                            <w:p w:rsidR="004C4FA4" w:rsidRPr="004C4FA4" w:rsidRDefault="004C4FA4" w:rsidP="004C4FA4">
                              <w:pPr>
                                <w:spacing w:after="0" w:line="240" w:lineRule="auto"/>
                                <w:jc w:val="center"/>
                                <w:rPr>
                                  <w:rFonts w:ascii="Verdana" w:eastAsia="Times New Roman" w:hAnsi="Verdana" w:cs="Times New Roman"/>
                                  <w:b/>
                                  <w:color w:val="000000"/>
                                  <w:sz w:val="20"/>
                                  <w:szCs w:val="20"/>
                                  <w:lang w:eastAsia="tr-TR"/>
                                </w:rPr>
                              </w:pPr>
                              <w:r w:rsidRPr="004C4FA4">
                                <w:rPr>
                                  <w:rFonts w:ascii="Verdana" w:eastAsia="Times New Roman" w:hAnsi="Verdana" w:cs="Times New Roman"/>
                                  <w:b/>
                                  <w:color w:val="000000"/>
                                  <w:sz w:val="20"/>
                                  <w:szCs w:val="20"/>
                                  <w:lang w:eastAsia="tr-TR"/>
                                </w:rPr>
                                <w:t>T.C.</w:t>
                              </w:r>
                            </w:p>
                            <w:p w:rsidR="004C4FA4" w:rsidRPr="004C4FA4" w:rsidRDefault="004C4FA4" w:rsidP="004C4FA4">
                              <w:pPr>
                                <w:spacing w:after="0" w:line="240" w:lineRule="auto"/>
                                <w:jc w:val="center"/>
                                <w:rPr>
                                  <w:rFonts w:ascii="Verdana" w:eastAsia="Times New Roman" w:hAnsi="Verdana" w:cs="Times New Roman"/>
                                  <w:b/>
                                  <w:color w:val="000000"/>
                                  <w:sz w:val="20"/>
                                  <w:szCs w:val="20"/>
                                  <w:lang w:eastAsia="tr-TR"/>
                                </w:rPr>
                              </w:pPr>
                              <w:r w:rsidRPr="004C4FA4">
                                <w:rPr>
                                  <w:rFonts w:ascii="Verdana" w:eastAsia="Times New Roman" w:hAnsi="Verdana" w:cs="Times New Roman"/>
                                  <w:b/>
                                  <w:color w:val="000000"/>
                                  <w:sz w:val="20"/>
                                  <w:szCs w:val="20"/>
                                  <w:lang w:eastAsia="tr-TR"/>
                                </w:rPr>
                                <w:t>GÜMRÜK VE TİCARET BAKANLIĞI</w:t>
                              </w:r>
                            </w:p>
                            <w:p w:rsidR="004C4FA4" w:rsidRPr="004C4FA4" w:rsidRDefault="004C4FA4" w:rsidP="004C4FA4">
                              <w:pPr>
                                <w:spacing w:after="0" w:line="240" w:lineRule="auto"/>
                                <w:jc w:val="center"/>
                                <w:rPr>
                                  <w:rFonts w:ascii="Verdana" w:eastAsia="Times New Roman" w:hAnsi="Verdana" w:cs="Times New Roman"/>
                                  <w:b/>
                                  <w:color w:val="000000"/>
                                  <w:sz w:val="20"/>
                                  <w:szCs w:val="20"/>
                                  <w:lang w:eastAsia="tr-TR"/>
                                </w:rPr>
                              </w:pPr>
                              <w:r w:rsidRPr="004C4FA4">
                                <w:rPr>
                                  <w:rFonts w:ascii="Verdana" w:eastAsia="Times New Roman" w:hAnsi="Verdana" w:cs="Times New Roman"/>
                                  <w:b/>
                                  <w:color w:val="000000"/>
                                  <w:sz w:val="20"/>
                                  <w:szCs w:val="20"/>
                                  <w:lang w:eastAsia="tr-TR"/>
                                </w:rPr>
                                <w:t>RİSK YÖNETİMİ VE KONTROL GENEL MÜDÜRLÜĞÜ</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roofErr w:type="gramStart"/>
                              <w:r w:rsidRPr="004C4FA4">
                                <w:rPr>
                                  <w:rFonts w:ascii="Verdana" w:eastAsia="Times New Roman" w:hAnsi="Verdana" w:cs="Times New Roman"/>
                                  <w:b/>
                                  <w:color w:val="000000"/>
                                  <w:sz w:val="20"/>
                                  <w:szCs w:val="20"/>
                                  <w:lang w:eastAsia="tr-TR"/>
                                </w:rPr>
                                <w:t>Sayı :</w:t>
                              </w:r>
                              <w:r w:rsidRPr="004C4FA4">
                                <w:rPr>
                                  <w:rFonts w:ascii="Verdana" w:eastAsia="Times New Roman" w:hAnsi="Verdana" w:cs="Times New Roman"/>
                                  <w:color w:val="000000"/>
                                  <w:sz w:val="20"/>
                                  <w:szCs w:val="20"/>
                                  <w:lang w:eastAsia="tr-TR"/>
                                </w:rPr>
                                <w:t xml:space="preserve"> 30084628</w:t>
                              </w:r>
                              <w:proofErr w:type="gramEnd"/>
                              <w:r w:rsidRPr="004C4FA4">
                                <w:rPr>
                                  <w:rFonts w:ascii="Verdana" w:eastAsia="Times New Roman" w:hAnsi="Verdana" w:cs="Times New Roman"/>
                                  <w:color w:val="000000"/>
                                  <w:sz w:val="20"/>
                                  <w:szCs w:val="20"/>
                                  <w:lang w:eastAsia="tr-TR"/>
                                </w:rPr>
                                <w:t>-010.06.02</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roofErr w:type="gramStart"/>
                              <w:r w:rsidRPr="004C4FA4">
                                <w:rPr>
                                  <w:rFonts w:ascii="Verdana" w:eastAsia="Times New Roman" w:hAnsi="Verdana" w:cs="Times New Roman"/>
                                  <w:b/>
                                  <w:color w:val="000000"/>
                                  <w:sz w:val="20"/>
                                  <w:szCs w:val="20"/>
                                  <w:lang w:eastAsia="tr-TR"/>
                                </w:rPr>
                                <w:t>Konu :</w:t>
                              </w:r>
                              <w:r w:rsidRPr="004C4FA4">
                                <w:rPr>
                                  <w:rFonts w:ascii="Verdana" w:eastAsia="Times New Roman" w:hAnsi="Verdana" w:cs="Times New Roman"/>
                                  <w:color w:val="000000"/>
                                  <w:sz w:val="20"/>
                                  <w:szCs w:val="20"/>
                                  <w:lang w:eastAsia="tr-TR"/>
                                </w:rPr>
                                <w:t xml:space="preserve"> </w:t>
                              </w:r>
                              <w:bookmarkStart w:id="0" w:name="_GoBack"/>
                              <w:r w:rsidRPr="004C4FA4">
                                <w:rPr>
                                  <w:rFonts w:ascii="Verdana" w:eastAsia="Times New Roman" w:hAnsi="Verdana" w:cs="Times New Roman"/>
                                  <w:color w:val="000000"/>
                                  <w:sz w:val="20"/>
                                  <w:szCs w:val="20"/>
                                  <w:lang w:eastAsia="tr-TR"/>
                                </w:rPr>
                                <w:t>Gümrük</w:t>
                              </w:r>
                              <w:proofErr w:type="gramEnd"/>
                              <w:r w:rsidRPr="004C4FA4">
                                <w:rPr>
                                  <w:rFonts w:ascii="Verdana" w:eastAsia="Times New Roman" w:hAnsi="Verdana" w:cs="Times New Roman"/>
                                  <w:color w:val="000000"/>
                                  <w:sz w:val="20"/>
                                  <w:szCs w:val="20"/>
                                  <w:lang w:eastAsia="tr-TR"/>
                                </w:rPr>
                                <w:t xml:space="preserve"> Eşya Takip ve Analitik</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Performans Programı</w:t>
                              </w:r>
                            </w:p>
                            <w:bookmarkEnd w:id="0"/>
                            <w:p w:rsidR="004C4FA4" w:rsidRPr="004C4FA4" w:rsidRDefault="004C4FA4" w:rsidP="004C4FA4">
                              <w:pPr>
                                <w:spacing w:after="0" w:line="240" w:lineRule="auto"/>
                                <w:jc w:val="center"/>
                                <w:rPr>
                                  <w:rFonts w:ascii="Verdana" w:eastAsia="Times New Roman" w:hAnsi="Verdana" w:cs="Times New Roman"/>
                                  <w:b/>
                                  <w:color w:val="000000"/>
                                  <w:sz w:val="20"/>
                                  <w:szCs w:val="20"/>
                                  <w:lang w:eastAsia="tr-TR"/>
                                </w:rPr>
                              </w:pPr>
                            </w:p>
                            <w:p w:rsidR="004C4FA4" w:rsidRPr="004C4FA4" w:rsidRDefault="004C4FA4" w:rsidP="004C4FA4">
                              <w:pPr>
                                <w:spacing w:after="0" w:line="240" w:lineRule="auto"/>
                                <w:jc w:val="center"/>
                                <w:rPr>
                                  <w:rFonts w:ascii="Verdana" w:eastAsia="Times New Roman" w:hAnsi="Verdana" w:cs="Times New Roman"/>
                                  <w:b/>
                                  <w:color w:val="000000"/>
                                  <w:sz w:val="20"/>
                                  <w:szCs w:val="20"/>
                                  <w:lang w:eastAsia="tr-TR"/>
                                </w:rPr>
                              </w:pPr>
                              <w:r w:rsidRPr="004C4FA4">
                                <w:rPr>
                                  <w:rFonts w:ascii="Verdana" w:eastAsia="Times New Roman" w:hAnsi="Verdana" w:cs="Times New Roman"/>
                                  <w:b/>
                                  <w:color w:val="000000"/>
                                  <w:sz w:val="20"/>
                                  <w:szCs w:val="20"/>
                                  <w:lang w:eastAsia="tr-TR"/>
                                </w:rPr>
                                <w:t>01.11.2017</w:t>
                              </w:r>
                            </w:p>
                            <w:p w:rsidR="004C4FA4" w:rsidRPr="004C4FA4" w:rsidRDefault="004C4FA4" w:rsidP="004C4FA4">
                              <w:pPr>
                                <w:spacing w:after="0" w:line="240" w:lineRule="auto"/>
                                <w:jc w:val="center"/>
                                <w:rPr>
                                  <w:rFonts w:ascii="Verdana" w:eastAsia="Times New Roman" w:hAnsi="Verdana" w:cs="Times New Roman"/>
                                  <w:b/>
                                  <w:color w:val="000000"/>
                                  <w:sz w:val="20"/>
                                  <w:szCs w:val="20"/>
                                  <w:lang w:eastAsia="tr-TR"/>
                                </w:rPr>
                              </w:pPr>
                              <w:r w:rsidRPr="004C4FA4">
                                <w:rPr>
                                  <w:rFonts w:ascii="Verdana" w:eastAsia="Times New Roman" w:hAnsi="Verdana" w:cs="Times New Roman"/>
                                  <w:b/>
                                  <w:color w:val="000000"/>
                                  <w:sz w:val="20"/>
                                  <w:szCs w:val="20"/>
                                  <w:lang w:eastAsia="tr-TR"/>
                                </w:rPr>
                                <w:t>GENELGE</w:t>
                              </w:r>
                            </w:p>
                            <w:p w:rsidR="004C4FA4" w:rsidRPr="004C4FA4" w:rsidRDefault="004C4FA4" w:rsidP="004C4FA4">
                              <w:pPr>
                                <w:spacing w:after="0" w:line="240" w:lineRule="auto"/>
                                <w:jc w:val="center"/>
                                <w:rPr>
                                  <w:rFonts w:ascii="Verdana" w:eastAsia="Times New Roman" w:hAnsi="Verdana" w:cs="Times New Roman"/>
                                  <w:b/>
                                  <w:color w:val="000000"/>
                                  <w:sz w:val="20"/>
                                  <w:szCs w:val="20"/>
                                  <w:lang w:eastAsia="tr-TR"/>
                                </w:rPr>
                              </w:pPr>
                              <w:r w:rsidRPr="004C4FA4">
                                <w:rPr>
                                  <w:rFonts w:ascii="Verdana" w:eastAsia="Times New Roman" w:hAnsi="Verdana" w:cs="Times New Roman"/>
                                  <w:b/>
                                  <w:color w:val="000000"/>
                                  <w:sz w:val="20"/>
                                  <w:szCs w:val="20"/>
                                  <w:lang w:eastAsia="tr-TR"/>
                                </w:rPr>
                                <w:t>(2017/12)</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Gümrük işlemi yapan ithalatçı ve ihracatçı firmalarla kendi işlemleri hakkında doğru ve hızlı bir şekilde bilgi edinebilmeleri için Gümrük Eşya Takip ve Analitik Performans Programı (GET-APP) uygulamaya konulmuştur. Program vasıtasıyla eşya sahibi, eşyasının gümrükte nerede bulunduğunu, işlemlerinin hangi aşamada olduğunu ve ortalama işlem sürelerini anlık olarak takip edebilecektir.</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Program, ithalat ve ihracatla bağlantılı süreçleri kapsamaktadır. Firmalar, kendilerine tanınan yetkiler kapsamında, alıcı gönderici olarak kayıtlı bulundukları beyan ve beyannamelere ait işlemleri görebilecektir.</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roofErr w:type="gramStart"/>
                              <w:r w:rsidRPr="004C4FA4">
                                <w:rPr>
                                  <w:rFonts w:ascii="Verdana" w:eastAsia="Times New Roman" w:hAnsi="Verdana" w:cs="Times New Roman"/>
                                  <w:color w:val="000000"/>
                                  <w:sz w:val="20"/>
                                  <w:szCs w:val="20"/>
                                  <w:lang w:eastAsia="tr-TR"/>
                                </w:rPr>
                                <w:t>Programdan yararlanmak isteyen ithalatçı ve. veya</w:t>
                              </w:r>
                              <w:proofErr w:type="gramEnd"/>
                              <w:r w:rsidRPr="004C4FA4">
                                <w:rPr>
                                  <w:rFonts w:ascii="Verdana" w:eastAsia="Times New Roman" w:hAnsi="Verdana" w:cs="Times New Roman"/>
                                  <w:color w:val="000000"/>
                                  <w:sz w:val="20"/>
                                  <w:szCs w:val="20"/>
                                  <w:lang w:eastAsia="tr-TR"/>
                                </w:rPr>
                                <w:t xml:space="preserve"> ihracatçı firmalar. Bakanlık web sayfasında yer alan GET-APP üzerinden başvuruda bulunacaklardır. </w:t>
                              </w:r>
                              <w:proofErr w:type="gramStart"/>
                              <w:r w:rsidRPr="004C4FA4">
                                <w:rPr>
                                  <w:rFonts w:ascii="Verdana" w:eastAsia="Times New Roman" w:hAnsi="Verdana" w:cs="Times New Roman"/>
                                  <w:color w:val="000000"/>
                                  <w:sz w:val="20"/>
                                  <w:szCs w:val="20"/>
                                  <w:lang w:eastAsia="tr-TR"/>
                                </w:rPr>
                                <w:t xml:space="preserve">Firma adına başvuruyu. </w:t>
                              </w:r>
                              <w:proofErr w:type="gramEnd"/>
                              <w:r w:rsidRPr="004C4FA4">
                                <w:rPr>
                                  <w:rFonts w:ascii="Verdana" w:eastAsia="Times New Roman" w:hAnsi="Verdana" w:cs="Times New Roman"/>
                                  <w:color w:val="000000"/>
                                  <w:sz w:val="20"/>
                                  <w:szCs w:val="20"/>
                                  <w:lang w:eastAsia="tr-TR"/>
                                </w:rPr>
                                <w:t xml:space="preserve">Yükündü Kayıt ve Takip Sisteminde kayıtlı, firmayı doğrudan temsile yetkili kişi yapacaktır. Başvuru sahibinin şirketi temsile yetkili olup olmadığı sistem tarafından Yükümlü Kayıt ve Takip Sisteminden kontrol edildikten sonra, firmaya otomatik olarak bir kullanıcı kodu tanımlanacaktır. </w:t>
                              </w:r>
                              <w:proofErr w:type="gramStart"/>
                              <w:r w:rsidRPr="004C4FA4">
                                <w:rPr>
                                  <w:rFonts w:ascii="Verdana" w:eastAsia="Times New Roman" w:hAnsi="Verdana" w:cs="Times New Roman"/>
                                  <w:color w:val="000000"/>
                                  <w:sz w:val="20"/>
                                  <w:szCs w:val="20"/>
                                  <w:lang w:eastAsia="tr-TR"/>
                                </w:rPr>
                                <w:t xml:space="preserve">Belirlenen kullanıcı kodu. </w:t>
                              </w:r>
                              <w:proofErr w:type="gramEnd"/>
                              <w:r w:rsidRPr="004C4FA4">
                                <w:rPr>
                                  <w:rFonts w:ascii="Verdana" w:eastAsia="Times New Roman" w:hAnsi="Verdana" w:cs="Times New Roman"/>
                                  <w:color w:val="000000"/>
                                  <w:sz w:val="20"/>
                                  <w:szCs w:val="20"/>
                                  <w:lang w:eastAsia="tr-TR"/>
                                </w:rPr>
                                <w:t>Yükümlü Kayıt ve Takip Sisteminde kayıtlı firma e-posta adresine iletilecektir.</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Söz konusu kullanıcı kodu firmaya tanımlanacaktır. Firma, en fazla 5 kişiye program kullanım yetkisi verebilir. Kullanıcı kodunun üçüncü şahıslarla paylaşılması, çalınması, iptal edilmesi gibi hususlardan ilgili firma sorumludur. Kullanıcı kodlarının iptali ve şifre değiştirme işlemleri de program üzerinden yapılacaktır.</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Program ile sunulan veriler geçici ve bilgilendirme amaçlı olup, resmi bir bağlayıcılık taşımamaktadır. Bu veriler ispat ve ilzam aracı olarak kullanılamaz.</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 xml:space="preserve">Programın kullanılın, ilgili veri alanları, başvuru </w:t>
                              </w:r>
                              <w:proofErr w:type="gramStart"/>
                              <w:r w:rsidRPr="004C4FA4">
                                <w:rPr>
                                  <w:rFonts w:ascii="Verdana" w:eastAsia="Times New Roman" w:hAnsi="Verdana" w:cs="Times New Roman"/>
                                  <w:color w:val="000000"/>
                                  <w:sz w:val="20"/>
                                  <w:szCs w:val="20"/>
                                  <w:lang w:eastAsia="tr-TR"/>
                                </w:rPr>
                                <w:t>prosedürü</w:t>
                              </w:r>
                              <w:proofErr w:type="gramEnd"/>
                              <w:r w:rsidRPr="004C4FA4">
                                <w:rPr>
                                  <w:rFonts w:ascii="Verdana" w:eastAsia="Times New Roman" w:hAnsi="Verdana" w:cs="Times New Roman"/>
                                  <w:color w:val="000000"/>
                                  <w:sz w:val="20"/>
                                  <w:szCs w:val="20"/>
                                  <w:lang w:eastAsia="tr-TR"/>
                                </w:rPr>
                                <w:t xml:space="preserve"> gibi hususlar ekte yer alan Kullanma Kılavuzunda açıklanmıştır.</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Bilgi ve gereğini rica ederim.</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jc w:val="right"/>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İsmail YÜCEL</w:t>
                              </w:r>
                            </w:p>
                            <w:p w:rsidR="004C4FA4" w:rsidRPr="004C4FA4" w:rsidRDefault="004C4FA4" w:rsidP="004C4FA4">
                              <w:pPr>
                                <w:spacing w:after="0" w:line="240" w:lineRule="auto"/>
                                <w:jc w:val="right"/>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 xml:space="preserve">Bakan a </w:t>
                              </w:r>
                            </w:p>
                            <w:p w:rsidR="004C4FA4" w:rsidRPr="004C4FA4" w:rsidRDefault="004C4FA4" w:rsidP="004C4FA4">
                              <w:pPr>
                                <w:spacing w:after="0" w:line="240" w:lineRule="auto"/>
                                <w:jc w:val="right"/>
                                <w:rPr>
                                  <w:rFonts w:ascii="Verdana" w:eastAsia="Times New Roman" w:hAnsi="Verdana" w:cs="Times New Roman"/>
                                  <w:color w:val="000000"/>
                                  <w:sz w:val="20"/>
                                  <w:szCs w:val="20"/>
                                  <w:lang w:eastAsia="tr-TR"/>
                                </w:rPr>
                              </w:pPr>
                              <w:r w:rsidRPr="004C4FA4">
                                <w:rPr>
                                  <w:rFonts w:ascii="Verdana" w:eastAsia="Times New Roman" w:hAnsi="Verdana" w:cs="Times New Roman"/>
                                  <w:color w:val="000000"/>
                                  <w:sz w:val="20"/>
                                  <w:szCs w:val="20"/>
                                  <w:lang w:eastAsia="tr-TR"/>
                                </w:rPr>
                                <w:t>Müsteşar V.</w:t>
                              </w: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20"/>
                                  <w:szCs w:val="20"/>
                                  <w:lang w:eastAsia="tr-TR"/>
                                </w:rPr>
                              </w:pPr>
                            </w:p>
                            <w:p w:rsidR="004C4FA4" w:rsidRPr="004C4FA4" w:rsidRDefault="004C4FA4" w:rsidP="004C4FA4">
                              <w:pPr>
                                <w:spacing w:after="0" w:line="240" w:lineRule="auto"/>
                                <w:rPr>
                                  <w:rFonts w:ascii="Verdana" w:eastAsia="Times New Roman" w:hAnsi="Verdana" w:cs="Times New Roman"/>
                                  <w:color w:val="000000"/>
                                  <w:sz w:val="18"/>
                                  <w:szCs w:val="18"/>
                                  <w:lang w:eastAsia="tr-TR"/>
                                </w:rPr>
                              </w:pPr>
                              <w:hyperlink r:id="rId4" w:history="1">
                                <w:proofErr w:type="spellStart"/>
                                <w:proofErr w:type="gramStart"/>
                                <w:r w:rsidRPr="004C4FA4">
                                  <w:rPr>
                                    <w:rFonts w:ascii="Verdana" w:eastAsia="Times New Roman" w:hAnsi="Verdana" w:cs="Times New Roman"/>
                                    <w:b/>
                                    <w:bCs/>
                                    <w:color w:val="104E83"/>
                                    <w:sz w:val="20"/>
                                    <w:szCs w:val="20"/>
                                    <w:lang w:eastAsia="tr-TR"/>
                                  </w:rPr>
                                  <w:t>EK:Kullanım</w:t>
                                </w:r>
                                <w:proofErr w:type="spellEnd"/>
                                <w:proofErr w:type="gramEnd"/>
                                <w:r w:rsidRPr="004C4FA4">
                                  <w:rPr>
                                    <w:rFonts w:ascii="Verdana" w:eastAsia="Times New Roman" w:hAnsi="Verdana" w:cs="Times New Roman"/>
                                    <w:b/>
                                    <w:bCs/>
                                    <w:color w:val="104E83"/>
                                    <w:sz w:val="20"/>
                                    <w:szCs w:val="20"/>
                                    <w:lang w:eastAsia="tr-TR"/>
                                  </w:rPr>
                                  <w:t xml:space="preserve"> Kılavuzu</w:t>
                                </w:r>
                              </w:hyperlink>
                            </w:p>
                            <w:p w:rsidR="004C4FA4" w:rsidRPr="004C4FA4" w:rsidRDefault="004C4FA4" w:rsidP="004C4FA4">
                              <w:pPr>
                                <w:spacing w:after="0" w:line="240" w:lineRule="auto"/>
                                <w:rPr>
                                  <w:rFonts w:ascii="Verdana" w:eastAsia="Times New Roman" w:hAnsi="Verdana" w:cs="Times New Roman"/>
                                  <w:color w:val="000000"/>
                                  <w:sz w:val="18"/>
                                  <w:szCs w:val="18"/>
                                  <w:lang w:eastAsia="tr-TR"/>
                                </w:rPr>
                              </w:pPr>
                              <w:r w:rsidRPr="004C4FA4">
                                <w:rPr>
                                  <w:rFonts w:ascii="Verdana" w:eastAsia="Times New Roman" w:hAnsi="Verdana" w:cs="Times New Roman"/>
                                  <w:color w:val="000000"/>
                                  <w:sz w:val="18"/>
                                  <w:szCs w:val="18"/>
                                  <w:lang w:eastAsia="tr-TR"/>
                                </w:rPr>
                                <w:t> </w:t>
                              </w:r>
                            </w:p>
                            <w:p w:rsidR="004C4FA4" w:rsidRPr="004C4FA4" w:rsidRDefault="004C4FA4" w:rsidP="004C4FA4">
                              <w:pPr>
                                <w:spacing w:after="0" w:line="240" w:lineRule="auto"/>
                                <w:rPr>
                                  <w:rFonts w:ascii="Verdana" w:eastAsia="Times New Roman" w:hAnsi="Verdana" w:cs="Times New Roman"/>
                                  <w:color w:val="000000"/>
                                  <w:sz w:val="18"/>
                                  <w:szCs w:val="18"/>
                                  <w:lang w:eastAsia="tr-TR"/>
                                </w:rPr>
                              </w:pPr>
                              <w:r w:rsidRPr="004C4FA4">
                                <w:rPr>
                                  <w:rFonts w:ascii="Verdana" w:eastAsia="Times New Roman" w:hAnsi="Verdana" w:cs="Times New Roman"/>
                                  <w:color w:val="000000"/>
                                  <w:sz w:val="18"/>
                                  <w:szCs w:val="18"/>
                                  <w:lang w:eastAsia="tr-TR"/>
                                </w:rPr>
                                <w:t> </w:t>
                              </w:r>
                            </w:p>
                          </w:tc>
                        </w:tr>
                      </w:tbl>
                      <w:p w:rsidR="004C4FA4" w:rsidRPr="004C4FA4" w:rsidRDefault="004C4FA4" w:rsidP="004C4FA4">
                        <w:pPr>
                          <w:spacing w:after="0" w:line="240" w:lineRule="auto"/>
                          <w:rPr>
                            <w:rFonts w:ascii="Verdana" w:eastAsia="Times New Roman" w:hAnsi="Verdana" w:cs="Times New Roman"/>
                            <w:color w:val="FFFFFF"/>
                            <w:sz w:val="18"/>
                            <w:szCs w:val="18"/>
                            <w:lang w:eastAsia="tr-TR"/>
                          </w:rPr>
                        </w:pPr>
                      </w:p>
                    </w:tc>
                  </w:tr>
                  <w:tr w:rsidR="004C4FA4" w:rsidRPr="004C4FA4">
                    <w:trPr>
                      <w:trHeight w:val="180"/>
                      <w:tblCellSpacing w:w="0" w:type="dxa"/>
                      <w:hidden/>
                    </w:trPr>
                    <w:tc>
                      <w:tcPr>
                        <w:tcW w:w="0" w:type="auto"/>
                        <w:shd w:val="clear" w:color="auto" w:fill="104E83"/>
                        <w:hideMark/>
                      </w:tcPr>
                      <w:p w:rsidR="004C4FA4" w:rsidRPr="004C4FA4" w:rsidRDefault="004C4FA4" w:rsidP="004C4FA4">
                        <w:pPr>
                          <w:spacing w:after="0" w:line="240" w:lineRule="auto"/>
                          <w:rPr>
                            <w:rFonts w:ascii="Verdana" w:eastAsia="Times New Roman" w:hAnsi="Verdana" w:cs="Times New Roman"/>
                            <w:vanish/>
                            <w:color w:val="FFFFFF"/>
                            <w:sz w:val="18"/>
                            <w:szCs w:val="18"/>
                            <w:lang w:eastAsia="tr-TR"/>
                          </w:rPr>
                        </w:pPr>
                        <w:r w:rsidRPr="004C4FA4">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4C4FA4">
                          <w:rPr>
                            <w:rFonts w:ascii="Verdana" w:eastAsia="Times New Roman" w:hAnsi="Verdana" w:cs="Times New Roman"/>
                            <w:vanish/>
                            <w:color w:val="FFFFFF"/>
                            <w:sz w:val="18"/>
                            <w:szCs w:val="18"/>
                            <w:lang w:eastAsia="tr-TR"/>
                          </w:rPr>
                          <w:t>  İlgili Mevzuatları Göster</w:t>
                        </w:r>
                      </w:p>
                    </w:tc>
                  </w:tr>
                  <w:tr w:rsidR="004C4FA4" w:rsidRPr="004C4FA4">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4C4FA4" w:rsidRPr="004C4FA4">
                          <w:trPr>
                            <w:hidden/>
                          </w:trPr>
                          <w:tc>
                            <w:tcPr>
                              <w:tcW w:w="0" w:type="auto"/>
                              <w:vAlign w:val="center"/>
                              <w:hideMark/>
                            </w:tcPr>
                            <w:p w:rsidR="004C4FA4" w:rsidRPr="004C4FA4" w:rsidRDefault="004C4FA4" w:rsidP="004C4FA4">
                              <w:pPr>
                                <w:spacing w:after="0" w:line="240" w:lineRule="auto"/>
                                <w:rPr>
                                  <w:rFonts w:ascii="Verdana" w:eastAsia="Times New Roman" w:hAnsi="Verdana" w:cs="Times New Roman"/>
                                  <w:vanish/>
                                  <w:color w:val="FFFFFF"/>
                                  <w:sz w:val="18"/>
                                  <w:szCs w:val="18"/>
                                  <w:lang w:eastAsia="tr-TR"/>
                                </w:rPr>
                              </w:pPr>
                            </w:p>
                          </w:tc>
                        </w:tr>
                      </w:tbl>
                      <w:p w:rsidR="004C4FA4" w:rsidRPr="004C4FA4" w:rsidRDefault="004C4FA4" w:rsidP="004C4FA4">
                        <w:pPr>
                          <w:spacing w:after="0" w:line="240" w:lineRule="auto"/>
                          <w:rPr>
                            <w:rFonts w:ascii="Verdana" w:eastAsia="Times New Roman" w:hAnsi="Verdana" w:cs="Times New Roman"/>
                            <w:vanish/>
                            <w:color w:val="7AA6D3"/>
                            <w:sz w:val="18"/>
                            <w:szCs w:val="18"/>
                            <w:lang w:eastAsia="tr-TR"/>
                          </w:rPr>
                        </w:pPr>
                      </w:p>
                    </w:tc>
                  </w:tr>
                  <w:tr w:rsidR="004C4FA4" w:rsidRPr="004C4FA4">
                    <w:trPr>
                      <w:trHeight w:val="180"/>
                      <w:tblCellSpacing w:w="0" w:type="dxa"/>
                      <w:hidden/>
                    </w:trPr>
                    <w:tc>
                      <w:tcPr>
                        <w:tcW w:w="0" w:type="auto"/>
                        <w:shd w:val="clear" w:color="auto" w:fill="104E83"/>
                        <w:hideMark/>
                      </w:tcPr>
                      <w:p w:rsidR="004C4FA4" w:rsidRPr="004C4FA4" w:rsidRDefault="004C4FA4" w:rsidP="004C4FA4">
                        <w:pPr>
                          <w:spacing w:after="0" w:line="240" w:lineRule="auto"/>
                          <w:rPr>
                            <w:rFonts w:ascii="Verdana" w:eastAsia="Times New Roman" w:hAnsi="Verdana" w:cs="Times New Roman"/>
                            <w:vanish/>
                            <w:color w:val="FFFFFF"/>
                            <w:sz w:val="18"/>
                            <w:szCs w:val="18"/>
                            <w:lang w:eastAsia="tr-TR"/>
                          </w:rPr>
                        </w:pPr>
                        <w:r w:rsidRPr="004C4FA4">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4C4FA4">
                          <w:rPr>
                            <w:rFonts w:ascii="Verdana" w:eastAsia="Times New Roman" w:hAnsi="Verdana" w:cs="Times New Roman"/>
                            <w:vanish/>
                            <w:color w:val="FFFFFF"/>
                            <w:sz w:val="18"/>
                            <w:szCs w:val="18"/>
                            <w:lang w:eastAsia="tr-TR"/>
                          </w:rPr>
                          <w:t>Bu Mevzuatın Yürürlükten Kaldırdığı/Değiştirdiği Mevzuatları Göster</w:t>
                        </w:r>
                      </w:p>
                    </w:tc>
                  </w:tr>
                  <w:tr w:rsidR="004C4FA4" w:rsidRPr="004C4FA4">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4C4FA4" w:rsidRPr="004C4FA4">
                          <w:trPr>
                            <w:hidden/>
                          </w:trPr>
                          <w:tc>
                            <w:tcPr>
                              <w:tcW w:w="0" w:type="auto"/>
                              <w:vAlign w:val="center"/>
                              <w:hideMark/>
                            </w:tcPr>
                            <w:p w:rsidR="004C4FA4" w:rsidRPr="004C4FA4" w:rsidRDefault="004C4FA4" w:rsidP="004C4FA4">
                              <w:pPr>
                                <w:spacing w:after="0" w:line="240" w:lineRule="auto"/>
                                <w:rPr>
                                  <w:rFonts w:ascii="Verdana" w:eastAsia="Times New Roman" w:hAnsi="Verdana" w:cs="Times New Roman"/>
                                  <w:vanish/>
                                  <w:color w:val="FFFFFF"/>
                                  <w:sz w:val="18"/>
                                  <w:szCs w:val="18"/>
                                  <w:lang w:eastAsia="tr-TR"/>
                                </w:rPr>
                              </w:pPr>
                            </w:p>
                          </w:tc>
                        </w:tr>
                      </w:tbl>
                      <w:p w:rsidR="004C4FA4" w:rsidRPr="004C4FA4" w:rsidRDefault="004C4FA4" w:rsidP="004C4FA4">
                        <w:pPr>
                          <w:spacing w:after="0" w:line="240" w:lineRule="auto"/>
                          <w:rPr>
                            <w:rFonts w:ascii="Verdana" w:eastAsia="Times New Roman" w:hAnsi="Verdana" w:cs="Times New Roman"/>
                            <w:vanish/>
                            <w:color w:val="7AA6D3"/>
                            <w:sz w:val="18"/>
                            <w:szCs w:val="18"/>
                            <w:lang w:eastAsia="tr-TR"/>
                          </w:rPr>
                        </w:pPr>
                      </w:p>
                    </w:tc>
                  </w:tr>
                </w:tbl>
                <w:p w:rsidR="004C4FA4" w:rsidRPr="004C4FA4" w:rsidRDefault="004C4FA4" w:rsidP="004C4FA4">
                  <w:pPr>
                    <w:spacing w:after="0" w:line="240" w:lineRule="auto"/>
                    <w:rPr>
                      <w:rFonts w:ascii="Times New Roman" w:eastAsia="Times New Roman" w:hAnsi="Times New Roman" w:cs="Times New Roman"/>
                      <w:sz w:val="24"/>
                      <w:szCs w:val="24"/>
                      <w:lang w:eastAsia="tr-TR"/>
                    </w:rPr>
                  </w:pPr>
                </w:p>
              </w:tc>
            </w:tr>
          </w:tbl>
          <w:p w:rsidR="004C4FA4" w:rsidRPr="004C4FA4" w:rsidRDefault="004C4FA4" w:rsidP="004C4FA4">
            <w:pPr>
              <w:spacing w:after="0" w:line="240" w:lineRule="auto"/>
              <w:rPr>
                <w:rFonts w:ascii="Times New Roman" w:eastAsia="Times New Roman" w:hAnsi="Times New Roman" w:cs="Times New Roman"/>
                <w:sz w:val="24"/>
                <w:szCs w:val="24"/>
                <w:lang w:eastAsia="tr-TR"/>
              </w:rPr>
            </w:pPr>
          </w:p>
        </w:tc>
      </w:tr>
    </w:tbl>
    <w:p w:rsidR="004C4FA4" w:rsidRPr="004C4FA4" w:rsidRDefault="004C4FA4" w:rsidP="004C4FA4">
      <w:pPr>
        <w:spacing w:after="0" w:line="240" w:lineRule="auto"/>
        <w:rPr>
          <w:rFonts w:ascii="Times New Roman" w:eastAsia="Times New Roman" w:hAnsi="Times New Roman" w:cs="Times New Roman"/>
          <w:sz w:val="24"/>
          <w:szCs w:val="24"/>
          <w:lang w:eastAsia="tr-TR"/>
        </w:rPr>
      </w:pPr>
      <w:r w:rsidRPr="004C4FA4">
        <w:rPr>
          <w:rFonts w:ascii="Times New Roman" w:eastAsia="Times New Roman" w:hAnsi="Times New Roman" w:cs="Times New Roman"/>
          <w:sz w:val="24"/>
          <w:szCs w:val="24"/>
          <w:lang w:eastAsia="tr-TR"/>
        </w:rPr>
        <w:t xml:space="preserve">    </w:t>
      </w:r>
    </w:p>
    <w:p w:rsidR="004C4FA4" w:rsidRPr="004C4FA4" w:rsidRDefault="004C4FA4" w:rsidP="004C4FA4">
      <w:pPr>
        <w:spacing w:after="0" w:line="240" w:lineRule="auto"/>
        <w:rPr>
          <w:rFonts w:ascii="Times New Roman" w:eastAsia="Times New Roman" w:hAnsi="Times New Roman" w:cs="Times New Roman"/>
          <w:vanish/>
          <w:sz w:val="24"/>
          <w:szCs w:val="24"/>
          <w:lang w:eastAsia="tr-TR"/>
        </w:rPr>
      </w:pPr>
      <w:r w:rsidRPr="004C4FA4">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4C4FA4">
        <w:rPr>
          <w:rFonts w:ascii="Times New Roman" w:eastAsia="Times New Roman" w:hAnsi="Times New Roman" w:cs="Times New Roman"/>
          <w:vanish/>
          <w:sz w:val="24"/>
          <w:szCs w:val="24"/>
          <w:lang w:eastAsia="tr-TR"/>
        </w:rPr>
        <w:object w:dxaOrig="1440" w:dyaOrig="1440">
          <v:shape id="_x0000_i1035" type="#_x0000_t75" style="width:1in;height:18pt" o:ole="">
            <v:imagedata r:id="rId10" o:title=""/>
          </v:shape>
          <w:control r:id="rId11" w:name="DefaultOcxName3" w:shapeid="_x0000_i1035"/>
        </w:object>
      </w:r>
    </w:p>
    <w:p w:rsidR="00C13537" w:rsidRDefault="004C4FA4" w:rsidP="004C4FA4">
      <w:r w:rsidRPr="004C4FA4">
        <w:rPr>
          <w:rFonts w:ascii="Times New Roman" w:eastAsia="Times New Roman" w:hAnsi="Times New Roman" w:cs="Times New Roman"/>
          <w:vanish/>
          <w:sz w:val="24"/>
          <w:szCs w:val="24"/>
          <w:lang w:eastAsia="tr-TR"/>
        </w:rPr>
        <w:pict/>
      </w:r>
    </w:p>
    <w:sectPr w:rsidR="00C13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C7"/>
    <w:rsid w:val="004C4FA4"/>
    <w:rsid w:val="006D1FC7"/>
    <w:rsid w:val="00C1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72296-5BAA-4CBE-A6FA-C4E8E44C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22351">
      <w:bodyDiv w:val="1"/>
      <w:marLeft w:val="0"/>
      <w:marRight w:val="0"/>
      <w:marTop w:val="0"/>
      <w:marBottom w:val="0"/>
      <w:divBdr>
        <w:top w:val="none" w:sz="0" w:space="0" w:color="auto"/>
        <w:left w:val="none" w:sz="0" w:space="0" w:color="auto"/>
        <w:bottom w:val="none" w:sz="0" w:space="0" w:color="auto"/>
        <w:right w:val="none" w:sz="0" w:space="0" w:color="auto"/>
      </w:divBdr>
      <w:divsChild>
        <w:div w:id="183626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hyperlink" Target="http://risk.gtb.gov.tr/data/59fad6491a79f5b91cf04770/Kullan%C4%B1c%C4%B1%20K%C4%B1lavuzu_2017.pdf"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2017-11-03T05:49:00Z</dcterms:created>
  <dcterms:modified xsi:type="dcterms:W3CDTF">2017-11-03T05:49:00Z</dcterms:modified>
</cp:coreProperties>
</file>