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B0B23" w:rsidRPr="008B0B23" w:rsidTr="008B0B2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B0B23" w:rsidRPr="008B0B2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0B23" w:rsidRPr="008B0B23" w:rsidRDefault="008B0B23" w:rsidP="008B0B23">
                  <w:pPr>
                    <w:spacing w:after="0" w:line="240" w:lineRule="atLeast"/>
                    <w:rPr>
                      <w:rFonts w:ascii="Times New Roman" w:eastAsia="Times New Roman" w:hAnsi="Times New Roman" w:cs="Times New Roman"/>
                      <w:sz w:val="24"/>
                      <w:szCs w:val="24"/>
                      <w:lang w:eastAsia="tr-TR"/>
                    </w:rPr>
                  </w:pPr>
                  <w:r w:rsidRPr="008B0B23">
                    <w:rPr>
                      <w:rFonts w:ascii="Arial" w:eastAsia="Times New Roman" w:hAnsi="Arial" w:cs="Arial"/>
                      <w:sz w:val="16"/>
                      <w:szCs w:val="16"/>
                      <w:lang w:eastAsia="tr-TR"/>
                    </w:rPr>
                    <w:t>13 Şubat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B0B23" w:rsidRPr="008B0B23" w:rsidRDefault="008B0B23" w:rsidP="008B0B2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B0B23">
                    <w:rPr>
                      <w:rFonts w:ascii="Arial" w:eastAsia="Times New Roman" w:hAnsi="Arial" w:cs="Arial"/>
                      <w:sz w:val="16"/>
                      <w:szCs w:val="16"/>
                      <w:lang w:eastAsia="tr-TR"/>
                    </w:rPr>
                    <w:t>Sayı : 31394</w:t>
                  </w:r>
                  <w:proofErr w:type="gramEnd"/>
                </w:p>
              </w:tc>
            </w:tr>
            <w:tr w:rsidR="008B0B23" w:rsidRPr="008B0B23">
              <w:trPr>
                <w:trHeight w:val="480"/>
                <w:jc w:val="center"/>
              </w:trPr>
              <w:tc>
                <w:tcPr>
                  <w:tcW w:w="8789" w:type="dxa"/>
                  <w:gridSpan w:val="3"/>
                  <w:tcMar>
                    <w:top w:w="0" w:type="dxa"/>
                    <w:left w:w="108" w:type="dxa"/>
                    <w:bottom w:w="0" w:type="dxa"/>
                    <w:right w:w="108" w:type="dxa"/>
                  </w:tcMar>
                  <w:vAlign w:val="center"/>
                  <w:hideMark/>
                </w:tcPr>
                <w:p w:rsidR="008B0B23" w:rsidRPr="008B0B23" w:rsidRDefault="008B0B23" w:rsidP="008B0B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0B23">
                    <w:rPr>
                      <w:rFonts w:ascii="Arial" w:eastAsia="Times New Roman" w:hAnsi="Arial" w:cs="Arial"/>
                      <w:b/>
                      <w:bCs/>
                      <w:color w:val="000080"/>
                      <w:sz w:val="18"/>
                      <w:szCs w:val="18"/>
                      <w:lang w:eastAsia="tr-TR"/>
                    </w:rPr>
                    <w:t>YÖNETMELİK</w:t>
                  </w:r>
                </w:p>
              </w:tc>
            </w:tr>
            <w:tr w:rsidR="008B0B23" w:rsidRPr="008B0B23">
              <w:trPr>
                <w:trHeight w:val="480"/>
                <w:jc w:val="center"/>
              </w:trPr>
              <w:tc>
                <w:tcPr>
                  <w:tcW w:w="8789" w:type="dxa"/>
                  <w:gridSpan w:val="3"/>
                  <w:tcMar>
                    <w:top w:w="0" w:type="dxa"/>
                    <w:left w:w="108" w:type="dxa"/>
                    <w:bottom w:w="0" w:type="dxa"/>
                    <w:right w:w="108" w:type="dxa"/>
                  </w:tcMar>
                  <w:vAlign w:val="center"/>
                  <w:hideMark/>
                </w:tcPr>
                <w:p w:rsidR="008B0B23" w:rsidRPr="008B0B23" w:rsidRDefault="008B0B23" w:rsidP="008B0B23">
                  <w:pPr>
                    <w:spacing w:after="0" w:line="240" w:lineRule="atLeast"/>
                    <w:ind w:firstLine="566"/>
                    <w:jc w:val="both"/>
                    <w:rPr>
                      <w:rFonts w:ascii="Times New Roman" w:eastAsia="Times New Roman" w:hAnsi="Times New Roman" w:cs="Times New Roman"/>
                      <w:u w:val="single"/>
                      <w:lang w:eastAsia="tr-TR"/>
                    </w:rPr>
                  </w:pPr>
                  <w:r w:rsidRPr="008B0B23">
                    <w:rPr>
                      <w:rFonts w:ascii="Times New Roman" w:eastAsia="Times New Roman" w:hAnsi="Times New Roman" w:cs="Times New Roman"/>
                      <w:sz w:val="18"/>
                      <w:szCs w:val="18"/>
                      <w:u w:val="single"/>
                      <w:lang w:eastAsia="tr-TR"/>
                    </w:rPr>
                    <w:t>Ticaret Bakanlığından:</w:t>
                  </w:r>
                </w:p>
                <w:p w:rsidR="008B0B23" w:rsidRPr="008B0B23" w:rsidRDefault="008B0B23" w:rsidP="008B0B23">
                  <w:pPr>
                    <w:spacing w:before="56" w:after="0" w:line="240" w:lineRule="atLeast"/>
                    <w:jc w:val="center"/>
                    <w:rPr>
                      <w:rFonts w:ascii="Times New Roman" w:eastAsia="Times New Roman" w:hAnsi="Times New Roman" w:cs="Times New Roman"/>
                      <w:b/>
                      <w:bCs/>
                      <w:sz w:val="19"/>
                      <w:szCs w:val="19"/>
                      <w:lang w:eastAsia="tr-TR"/>
                    </w:rPr>
                  </w:pPr>
                  <w:r w:rsidRPr="008B0B23">
                    <w:rPr>
                      <w:rFonts w:ascii="Times New Roman" w:eastAsia="Times New Roman" w:hAnsi="Times New Roman" w:cs="Times New Roman"/>
                      <w:b/>
                      <w:bCs/>
                      <w:sz w:val="18"/>
                      <w:szCs w:val="18"/>
                      <w:lang w:eastAsia="tr-TR"/>
                    </w:rPr>
                    <w:t>GÜMRÜK YÖNETMELİĞİNDE DEĞİŞİKLİK</w:t>
                  </w:r>
                </w:p>
                <w:p w:rsidR="008B0B23" w:rsidRPr="008B0B23" w:rsidRDefault="008B0B23" w:rsidP="008B0B23">
                  <w:pPr>
                    <w:spacing w:after="200" w:line="240" w:lineRule="atLeast"/>
                    <w:jc w:val="center"/>
                    <w:rPr>
                      <w:rFonts w:ascii="Times New Roman" w:eastAsia="Times New Roman" w:hAnsi="Times New Roman" w:cs="Times New Roman"/>
                      <w:b/>
                      <w:bCs/>
                      <w:sz w:val="19"/>
                      <w:szCs w:val="19"/>
                      <w:lang w:eastAsia="tr-TR"/>
                    </w:rPr>
                  </w:pPr>
                  <w:r w:rsidRPr="008B0B23">
                    <w:rPr>
                      <w:rFonts w:ascii="Times New Roman" w:eastAsia="Times New Roman" w:hAnsi="Times New Roman" w:cs="Times New Roman"/>
                      <w:b/>
                      <w:bCs/>
                      <w:sz w:val="18"/>
                      <w:szCs w:val="18"/>
                      <w:lang w:eastAsia="tr-TR"/>
                    </w:rPr>
                    <w:t>YAPILMASINA DAİR YÖNETMELİK</w:t>
                  </w:r>
                </w:p>
                <w:p w:rsidR="008B0B23" w:rsidRPr="008B0B23" w:rsidRDefault="008B0B23" w:rsidP="008B0B23">
                  <w:pPr>
                    <w:spacing w:after="0" w:line="240" w:lineRule="atLeast"/>
                    <w:ind w:firstLine="566"/>
                    <w:jc w:val="both"/>
                    <w:rPr>
                      <w:rFonts w:ascii="Times New Roman" w:eastAsia="Times New Roman" w:hAnsi="Times New Roman" w:cs="Times New Roman"/>
                      <w:sz w:val="19"/>
                      <w:szCs w:val="19"/>
                      <w:lang w:eastAsia="tr-TR"/>
                    </w:rPr>
                  </w:pPr>
                  <w:r w:rsidRPr="008B0B23">
                    <w:rPr>
                      <w:rFonts w:ascii="Times New Roman" w:eastAsia="Times New Roman" w:hAnsi="Times New Roman" w:cs="Times New Roman"/>
                      <w:b/>
                      <w:bCs/>
                      <w:sz w:val="18"/>
                      <w:szCs w:val="18"/>
                      <w:lang w:eastAsia="tr-TR"/>
                    </w:rPr>
                    <w:t>MADDE 1 –</w:t>
                  </w:r>
                  <w:r w:rsidRPr="008B0B23">
                    <w:rPr>
                      <w:rFonts w:ascii="Times New Roman" w:eastAsia="Times New Roman" w:hAnsi="Times New Roman" w:cs="Times New Roman"/>
                      <w:sz w:val="18"/>
                      <w:szCs w:val="18"/>
                      <w:lang w:eastAsia="tr-TR"/>
                    </w:rPr>
                    <w:t xml:space="preserve"> 7/10/2009 tarihli ve 27369 mükerrer sayılı Resmî </w:t>
                  </w:r>
                  <w:proofErr w:type="spellStart"/>
                  <w:r w:rsidRPr="008B0B23">
                    <w:rPr>
                      <w:rFonts w:ascii="Times New Roman" w:eastAsia="Times New Roman" w:hAnsi="Times New Roman" w:cs="Times New Roman"/>
                      <w:sz w:val="18"/>
                      <w:szCs w:val="18"/>
                      <w:lang w:eastAsia="tr-TR"/>
                    </w:rPr>
                    <w:t>Gazete’de</w:t>
                  </w:r>
                  <w:proofErr w:type="spellEnd"/>
                  <w:r w:rsidRPr="008B0B23">
                    <w:rPr>
                      <w:rFonts w:ascii="Times New Roman" w:eastAsia="Times New Roman" w:hAnsi="Times New Roman" w:cs="Times New Roman"/>
                      <w:sz w:val="18"/>
                      <w:szCs w:val="18"/>
                      <w:lang w:eastAsia="tr-TR"/>
                    </w:rPr>
                    <w:t xml:space="preserve"> yayımlanan Gümrük Yönetmeliğinin 437 </w:t>
                  </w:r>
                  <w:proofErr w:type="spellStart"/>
                  <w:r w:rsidRPr="008B0B23">
                    <w:rPr>
                      <w:rFonts w:ascii="Times New Roman" w:eastAsia="Times New Roman" w:hAnsi="Times New Roman" w:cs="Times New Roman"/>
                      <w:sz w:val="18"/>
                      <w:szCs w:val="18"/>
                      <w:lang w:eastAsia="tr-TR"/>
                    </w:rPr>
                    <w:t>nci</w:t>
                  </w:r>
                  <w:proofErr w:type="spellEnd"/>
                  <w:r w:rsidRPr="008B0B23">
                    <w:rPr>
                      <w:rFonts w:ascii="Times New Roman" w:eastAsia="Times New Roman" w:hAnsi="Times New Roman" w:cs="Times New Roman"/>
                      <w:sz w:val="18"/>
                      <w:szCs w:val="18"/>
                      <w:lang w:eastAsia="tr-TR"/>
                    </w:rPr>
                    <w:t> maddesine aşağıdaki fıkra eklenmiştir.</w:t>
                  </w:r>
                </w:p>
                <w:p w:rsidR="008B0B23" w:rsidRPr="008B0B23" w:rsidRDefault="008B0B23" w:rsidP="008B0B23">
                  <w:pPr>
                    <w:spacing w:after="0" w:line="240" w:lineRule="atLeast"/>
                    <w:ind w:firstLine="566"/>
                    <w:jc w:val="both"/>
                    <w:rPr>
                      <w:rFonts w:ascii="Times New Roman" w:eastAsia="Times New Roman" w:hAnsi="Times New Roman" w:cs="Times New Roman"/>
                      <w:sz w:val="19"/>
                      <w:szCs w:val="19"/>
                      <w:lang w:eastAsia="tr-TR"/>
                    </w:rPr>
                  </w:pPr>
                  <w:r w:rsidRPr="008B0B23">
                    <w:rPr>
                      <w:rFonts w:ascii="Times New Roman" w:eastAsia="Times New Roman" w:hAnsi="Times New Roman" w:cs="Times New Roman"/>
                      <w:sz w:val="18"/>
                      <w:szCs w:val="18"/>
                      <w:lang w:eastAsia="tr-TR"/>
                    </w:rPr>
                    <w:t>“(8) Kanunun 225 inci maddesinin birinci fıkrası hükmü uyarınca posta idaresi tarafından dolaylı temsilci sıfatıyla elektronik beyanı yapılan posta gönderilerinin çıkış bildirimi, taşıyıcıdan bilgi alınmak suretiyle posta idaresince verilebilir. Bu durumda, eşyanın çıkışına ilişkin bilgiler gümrük idaresince kontrol edildikten sonra çıkış bildirimi onaylanır.”</w:t>
                  </w:r>
                </w:p>
                <w:p w:rsidR="008B0B23" w:rsidRPr="008B0B23" w:rsidRDefault="008B0B23" w:rsidP="008B0B23">
                  <w:pPr>
                    <w:spacing w:after="0" w:line="240" w:lineRule="atLeast"/>
                    <w:ind w:firstLine="566"/>
                    <w:jc w:val="both"/>
                    <w:rPr>
                      <w:rFonts w:ascii="Times New Roman" w:eastAsia="Times New Roman" w:hAnsi="Times New Roman" w:cs="Times New Roman"/>
                      <w:sz w:val="19"/>
                      <w:szCs w:val="19"/>
                      <w:lang w:eastAsia="tr-TR"/>
                    </w:rPr>
                  </w:pPr>
                  <w:r w:rsidRPr="008B0B23">
                    <w:rPr>
                      <w:rFonts w:ascii="Times New Roman" w:eastAsia="Times New Roman" w:hAnsi="Times New Roman" w:cs="Times New Roman"/>
                      <w:b/>
                      <w:bCs/>
                      <w:sz w:val="18"/>
                      <w:szCs w:val="18"/>
                      <w:lang w:eastAsia="tr-TR"/>
                    </w:rPr>
                    <w:t>MADDE 2 –</w:t>
                  </w:r>
                  <w:r w:rsidRPr="008B0B23">
                    <w:rPr>
                      <w:rFonts w:ascii="Times New Roman" w:eastAsia="Times New Roman" w:hAnsi="Times New Roman" w:cs="Times New Roman"/>
                      <w:sz w:val="18"/>
                      <w:szCs w:val="18"/>
                      <w:lang w:eastAsia="tr-TR"/>
                    </w:rPr>
                    <w:t> Aynı Yönetmeliğin geçici 16 </w:t>
                  </w:r>
                  <w:proofErr w:type="spellStart"/>
                  <w:r w:rsidRPr="008B0B23">
                    <w:rPr>
                      <w:rFonts w:ascii="Times New Roman" w:eastAsia="Times New Roman" w:hAnsi="Times New Roman" w:cs="Times New Roman"/>
                      <w:sz w:val="18"/>
                      <w:szCs w:val="18"/>
                      <w:lang w:eastAsia="tr-TR"/>
                    </w:rPr>
                    <w:t>ncı</w:t>
                  </w:r>
                  <w:proofErr w:type="spellEnd"/>
                  <w:r w:rsidRPr="008B0B23">
                    <w:rPr>
                      <w:rFonts w:ascii="Times New Roman" w:eastAsia="Times New Roman" w:hAnsi="Times New Roman" w:cs="Times New Roman"/>
                      <w:sz w:val="18"/>
                      <w:szCs w:val="18"/>
                      <w:lang w:eastAsia="tr-TR"/>
                    </w:rPr>
                    <w:t> maddesinin üçüncü fıkrası aşağıdaki şekilde değiştirilmiştir.</w:t>
                  </w:r>
                </w:p>
                <w:p w:rsidR="008B0B23" w:rsidRPr="008B0B23" w:rsidRDefault="008B0B23" w:rsidP="008B0B23">
                  <w:pPr>
                    <w:spacing w:after="0" w:line="240" w:lineRule="atLeast"/>
                    <w:ind w:firstLine="566"/>
                    <w:jc w:val="both"/>
                    <w:rPr>
                      <w:rFonts w:ascii="Times New Roman" w:eastAsia="Times New Roman" w:hAnsi="Times New Roman" w:cs="Times New Roman"/>
                      <w:sz w:val="19"/>
                      <w:szCs w:val="19"/>
                      <w:lang w:eastAsia="tr-TR"/>
                    </w:rPr>
                  </w:pPr>
                  <w:r w:rsidRPr="004174A6">
                    <w:rPr>
                      <w:rFonts w:ascii="Times New Roman" w:eastAsia="Times New Roman" w:hAnsi="Times New Roman" w:cs="Times New Roman"/>
                      <w:sz w:val="18"/>
                      <w:szCs w:val="18"/>
                      <w:highlight w:val="yellow"/>
                      <w:lang w:eastAsia="tr-TR"/>
                    </w:rPr>
                    <w:t>“(3) Bu fıkrayı değiştiren Yönetmeliğin yayımı tarihinden önce beyannamesi tescil edilmiş olan ve beyanname ekinde eşyanın menşeini tevsik eden uygun bir menşe şahadetnamesi veya tedarikçi beyanı bulunmadığı halde menşe esaslı ticaret politikası önlemi, ilave gümrük vergisi veya ek mali yükümlülük gibi diğer mali yükümlülüklerin ödenmediği, eksik ödendiği veya beyan edilmediği tespit edilen eşyanın menşeini tevsik eden uygun bir menşe şahadetnamesinin veya tedarikçi beyanının 30/6/2021 tarihine kadar gümrük idaresine ibrazı mümkündür.”</w:t>
                  </w:r>
                </w:p>
                <w:p w:rsidR="008B0B23" w:rsidRPr="008B0B23" w:rsidRDefault="008B0B23" w:rsidP="008B0B23">
                  <w:pPr>
                    <w:spacing w:after="0" w:line="240" w:lineRule="atLeast"/>
                    <w:ind w:firstLine="566"/>
                    <w:jc w:val="both"/>
                    <w:rPr>
                      <w:rFonts w:ascii="Times New Roman" w:eastAsia="Times New Roman" w:hAnsi="Times New Roman" w:cs="Times New Roman"/>
                      <w:sz w:val="19"/>
                      <w:szCs w:val="19"/>
                      <w:lang w:eastAsia="tr-TR"/>
                    </w:rPr>
                  </w:pPr>
                  <w:r w:rsidRPr="008B0B23">
                    <w:rPr>
                      <w:rFonts w:ascii="Times New Roman" w:eastAsia="Times New Roman" w:hAnsi="Times New Roman" w:cs="Times New Roman"/>
                      <w:b/>
                      <w:bCs/>
                      <w:sz w:val="18"/>
                      <w:szCs w:val="18"/>
                      <w:lang w:eastAsia="tr-TR"/>
                    </w:rPr>
                    <w:t>MADDE 3 –</w:t>
                  </w:r>
                  <w:r w:rsidRPr="008B0B23">
                    <w:rPr>
                      <w:rFonts w:ascii="Times New Roman" w:eastAsia="Times New Roman" w:hAnsi="Times New Roman" w:cs="Times New Roman"/>
                      <w:sz w:val="18"/>
                      <w:szCs w:val="18"/>
                      <w:lang w:eastAsia="tr-TR"/>
                    </w:rPr>
                    <w:t> Bu Yönetmelik yayımı tarihinde yürürlüğe girer.</w:t>
                  </w:r>
                </w:p>
                <w:p w:rsidR="008B0B23" w:rsidRPr="008B0B23" w:rsidRDefault="008B0B23" w:rsidP="008B0B23">
                  <w:pPr>
                    <w:spacing w:after="200" w:line="240" w:lineRule="atLeast"/>
                    <w:ind w:firstLine="567"/>
                    <w:jc w:val="both"/>
                    <w:rPr>
                      <w:rFonts w:ascii="Times New Roman" w:eastAsia="Times New Roman" w:hAnsi="Times New Roman" w:cs="Times New Roman"/>
                      <w:sz w:val="19"/>
                      <w:szCs w:val="19"/>
                      <w:lang w:eastAsia="tr-TR"/>
                    </w:rPr>
                  </w:pPr>
                  <w:r w:rsidRPr="008B0B23">
                    <w:rPr>
                      <w:rFonts w:ascii="Times New Roman" w:eastAsia="Times New Roman" w:hAnsi="Times New Roman" w:cs="Times New Roman"/>
                      <w:b/>
                      <w:bCs/>
                      <w:sz w:val="18"/>
                      <w:szCs w:val="18"/>
                      <w:lang w:eastAsia="tr-TR"/>
                    </w:rPr>
                    <w:t>MADDE 4 – </w:t>
                  </w:r>
                  <w:r w:rsidRPr="008B0B23">
                    <w:rPr>
                      <w:rFonts w:ascii="Times New Roman" w:eastAsia="Times New Roman" w:hAnsi="Times New Roman" w:cs="Times New Roman"/>
                      <w:sz w:val="18"/>
                      <w:szCs w:val="18"/>
                      <w:lang w:eastAsia="tr-TR"/>
                    </w:rPr>
                    <w:t>Bu Yönetmelik hükümlerini Ticaret Bakanı yürütür.</w:t>
                  </w:r>
                </w:p>
                <w:tbl>
                  <w:tblPr>
                    <w:tblW w:w="8505" w:type="dxa"/>
                    <w:jc w:val="center"/>
                    <w:tblCellMar>
                      <w:left w:w="0" w:type="dxa"/>
                      <w:right w:w="0" w:type="dxa"/>
                    </w:tblCellMar>
                    <w:tblLook w:val="04A0" w:firstRow="1" w:lastRow="0" w:firstColumn="1" w:lastColumn="0" w:noHBand="0" w:noVBand="1"/>
                  </w:tblPr>
                  <w:tblGrid>
                    <w:gridCol w:w="456"/>
                    <w:gridCol w:w="3808"/>
                    <w:gridCol w:w="4241"/>
                  </w:tblGrid>
                  <w:tr w:rsidR="008B0B23" w:rsidRPr="008B0B23">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B0B23" w:rsidRPr="008B0B23" w:rsidRDefault="008B0B23" w:rsidP="008B0B2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b/>
                            <w:bCs/>
                            <w:sz w:val="18"/>
                            <w:szCs w:val="18"/>
                            <w:lang w:eastAsia="tr-TR"/>
                          </w:rPr>
                          <w:t>Yönetmeliğin Yayımlandığı Resmî Gazete’nin</w:t>
                        </w:r>
                      </w:p>
                    </w:tc>
                  </w:tr>
                  <w:tr w:rsidR="008B0B23" w:rsidRPr="008B0B2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B0B23" w:rsidRPr="008B0B23" w:rsidRDefault="008B0B23" w:rsidP="008B0B2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b/>
                            <w:bCs/>
                            <w:sz w:val="18"/>
                            <w:szCs w:val="18"/>
                            <w:lang w:eastAsia="tr-TR"/>
                          </w:rPr>
                          <w:t>Sayısı</w:t>
                        </w:r>
                      </w:p>
                    </w:tc>
                  </w:tr>
                  <w:tr w:rsidR="008B0B23" w:rsidRPr="008B0B23">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7/10/2009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27369 (Mükerrer)</w:t>
                        </w:r>
                      </w:p>
                    </w:tc>
                  </w:tr>
                  <w:tr w:rsidR="008B0B23" w:rsidRPr="008B0B23">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B0B23" w:rsidRPr="008B0B23" w:rsidRDefault="008B0B23" w:rsidP="008B0B2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b/>
                            <w:bCs/>
                            <w:sz w:val="18"/>
                            <w:szCs w:val="18"/>
                            <w:lang w:eastAsia="tr-TR"/>
                          </w:rPr>
                          <w:t>Yönetmelikte Değişiklik Yapan Yönetmeliklerin Yayımlandığı Resmî Gazete’nin</w:t>
                        </w:r>
                      </w:p>
                    </w:tc>
                  </w:tr>
                  <w:tr w:rsidR="008B0B23" w:rsidRPr="008B0B2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B0B23" w:rsidRPr="008B0B23" w:rsidRDefault="008B0B23" w:rsidP="008B0B2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b/>
                            <w:bCs/>
                            <w:sz w:val="18"/>
                            <w:szCs w:val="18"/>
                            <w:lang w:eastAsia="tr-TR"/>
                          </w:rPr>
                          <w:t>Sayısı</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27538</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27629</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27773</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27802</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27886</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27920</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23/5/2011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27942</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16/7/2011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27996</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2/11/2011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28103</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28156</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31/3/2012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28250</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12/6/2012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28321</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20/11/2012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28473</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10/1/2013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28524</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7/2/2013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28552</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5/4/2013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28609</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15/5/2013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28648</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12/6/2013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28675</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3/8/2013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28727</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21/11/2013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                   28828 (Mükerrer)</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21/5/2014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29006</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2/12/2014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29193</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29253</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18/2/2015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29271</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13/3/2015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29294</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13/5/2015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29354</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29402</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20/8/2015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29451</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22/1/2016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29601</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13/2/2016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29623</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29/3/2016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29668</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7/10/2016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29850</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12/1/2017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29946</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1/8/2017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30141</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22/3/2018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30368</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30644</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30762</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24/5/2019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30783</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1/4/2020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31086</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40-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11/8/2020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31210</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41-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30/9/2020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31260</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42-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20/10/2020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31280</w:t>
                        </w:r>
                      </w:p>
                    </w:tc>
                  </w:tr>
                  <w:tr w:rsidR="008B0B23" w:rsidRPr="008B0B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43-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ind w:right="467"/>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10/12/2020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0B23" w:rsidRPr="008B0B23" w:rsidRDefault="008B0B23" w:rsidP="008B0B23">
                        <w:pPr>
                          <w:spacing w:after="0" w:line="240" w:lineRule="atLeast"/>
                          <w:jc w:val="center"/>
                          <w:rPr>
                            <w:rFonts w:ascii="Times New Roman" w:eastAsia="Times New Roman" w:hAnsi="Times New Roman" w:cs="Times New Roman"/>
                            <w:sz w:val="24"/>
                            <w:szCs w:val="24"/>
                            <w:lang w:eastAsia="tr-TR"/>
                          </w:rPr>
                        </w:pPr>
                        <w:r w:rsidRPr="008B0B23">
                          <w:rPr>
                            <w:rFonts w:ascii="Times New Roman" w:eastAsia="Times New Roman" w:hAnsi="Times New Roman" w:cs="Times New Roman"/>
                            <w:sz w:val="18"/>
                            <w:szCs w:val="18"/>
                            <w:lang w:eastAsia="tr-TR"/>
                          </w:rPr>
                          <w:t>31330</w:t>
                        </w:r>
                      </w:p>
                    </w:tc>
                  </w:tr>
                </w:tbl>
                <w:p w:rsidR="008B0B23" w:rsidRPr="008B0B23" w:rsidRDefault="008B0B23" w:rsidP="008B0B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0B23">
                    <w:rPr>
                      <w:rFonts w:ascii="Arial" w:eastAsia="Times New Roman" w:hAnsi="Arial" w:cs="Arial"/>
                      <w:b/>
                      <w:bCs/>
                      <w:color w:val="000080"/>
                      <w:sz w:val="18"/>
                      <w:szCs w:val="18"/>
                      <w:lang w:eastAsia="tr-TR"/>
                    </w:rPr>
                    <w:t> </w:t>
                  </w:r>
                </w:p>
                <w:p w:rsidR="008B0B23" w:rsidRPr="008B0B23" w:rsidRDefault="008B0B23" w:rsidP="008B0B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0B23">
                    <w:rPr>
                      <w:rFonts w:ascii="Arial" w:eastAsia="Times New Roman" w:hAnsi="Arial" w:cs="Arial"/>
                      <w:b/>
                      <w:bCs/>
                      <w:color w:val="000080"/>
                      <w:sz w:val="18"/>
                      <w:szCs w:val="18"/>
                      <w:lang w:eastAsia="tr-TR"/>
                    </w:rPr>
                    <w:t> </w:t>
                  </w:r>
                </w:p>
              </w:tc>
            </w:tr>
          </w:tbl>
          <w:p w:rsidR="008B0B23" w:rsidRPr="008B0B23" w:rsidRDefault="008B0B23" w:rsidP="008B0B23">
            <w:pPr>
              <w:spacing w:after="0" w:line="240" w:lineRule="auto"/>
              <w:rPr>
                <w:rFonts w:ascii="Times New Roman" w:eastAsia="Times New Roman" w:hAnsi="Times New Roman" w:cs="Times New Roman"/>
                <w:sz w:val="24"/>
                <w:szCs w:val="24"/>
                <w:lang w:eastAsia="tr-TR"/>
              </w:rPr>
            </w:pPr>
          </w:p>
        </w:tc>
        <w:bookmarkStart w:id="0" w:name="_GoBack"/>
        <w:bookmarkEnd w:id="0"/>
      </w:tr>
    </w:tbl>
    <w:p w:rsidR="008B0B23" w:rsidRPr="008B0B23" w:rsidRDefault="008B0B23" w:rsidP="008B0B23">
      <w:pPr>
        <w:spacing w:after="0" w:line="240" w:lineRule="auto"/>
        <w:jc w:val="center"/>
        <w:rPr>
          <w:rFonts w:ascii="Times New Roman" w:eastAsia="Times New Roman" w:hAnsi="Times New Roman" w:cs="Times New Roman"/>
          <w:color w:val="000000"/>
          <w:sz w:val="27"/>
          <w:szCs w:val="27"/>
          <w:lang w:eastAsia="tr-TR"/>
        </w:rPr>
      </w:pPr>
      <w:r w:rsidRPr="008B0B23">
        <w:rPr>
          <w:rFonts w:ascii="Times New Roman" w:eastAsia="Times New Roman" w:hAnsi="Times New Roman" w:cs="Times New Roman"/>
          <w:color w:val="000000"/>
          <w:sz w:val="27"/>
          <w:szCs w:val="27"/>
          <w:lang w:eastAsia="tr-TR"/>
        </w:rPr>
        <w:t> </w:t>
      </w:r>
    </w:p>
    <w:p w:rsidR="00710C17" w:rsidRDefault="00710C17"/>
    <w:sectPr w:rsidR="00710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76"/>
    <w:rsid w:val="004174A6"/>
    <w:rsid w:val="00710C17"/>
    <w:rsid w:val="008B0B23"/>
    <w:rsid w:val="00EC4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2963E-0A6F-4AC2-9DDB-C084D08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2021-02-12T23:00:00Z</dcterms:created>
  <dcterms:modified xsi:type="dcterms:W3CDTF">2021-02-12T23:06:00Z</dcterms:modified>
</cp:coreProperties>
</file>