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12DE3" w:rsidRPr="00812DE3" w:rsidTr="00812DE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12DE3" w:rsidRPr="00812DE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DE3" w:rsidRPr="00812DE3" w:rsidRDefault="00812DE3" w:rsidP="00812DE3">
                  <w:pPr>
                    <w:spacing w:after="0" w:line="240" w:lineRule="atLeast"/>
                    <w:rPr>
                      <w:rFonts w:ascii="Times New Roman" w:eastAsia="Times New Roman" w:hAnsi="Times New Roman" w:cs="Times New Roman"/>
                      <w:sz w:val="24"/>
                      <w:szCs w:val="24"/>
                      <w:lang w:eastAsia="tr-TR"/>
                    </w:rPr>
                  </w:pPr>
                  <w:r w:rsidRPr="00812DE3">
                    <w:rPr>
                      <w:rFonts w:ascii="Arial" w:eastAsia="Times New Roman" w:hAnsi="Arial" w:cs="Arial"/>
                      <w:sz w:val="16"/>
                      <w:szCs w:val="16"/>
                      <w:lang w:eastAsia="tr-TR"/>
                    </w:rPr>
                    <w:t>20 Ekim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DE3" w:rsidRPr="00812DE3" w:rsidRDefault="00812DE3" w:rsidP="00812DE3">
                  <w:pPr>
                    <w:spacing w:after="0" w:line="240" w:lineRule="atLeast"/>
                    <w:jc w:val="center"/>
                    <w:rPr>
                      <w:rFonts w:ascii="Times New Roman" w:eastAsia="Times New Roman" w:hAnsi="Times New Roman" w:cs="Times New Roman"/>
                      <w:sz w:val="24"/>
                      <w:szCs w:val="24"/>
                      <w:lang w:eastAsia="tr-TR"/>
                    </w:rPr>
                  </w:pPr>
                  <w:r w:rsidRPr="00812DE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12DE3" w:rsidRPr="00812DE3" w:rsidRDefault="00812DE3" w:rsidP="00812DE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12DE3">
                    <w:rPr>
                      <w:rFonts w:ascii="Arial" w:eastAsia="Times New Roman" w:hAnsi="Arial" w:cs="Arial"/>
                      <w:sz w:val="16"/>
                      <w:szCs w:val="16"/>
                      <w:lang w:eastAsia="tr-TR"/>
                    </w:rPr>
                    <w:t>Sayı : 31280</w:t>
                  </w:r>
                  <w:proofErr w:type="gramEnd"/>
                </w:p>
              </w:tc>
            </w:tr>
            <w:tr w:rsidR="00812DE3" w:rsidRPr="00812DE3">
              <w:trPr>
                <w:trHeight w:val="480"/>
                <w:jc w:val="center"/>
              </w:trPr>
              <w:tc>
                <w:tcPr>
                  <w:tcW w:w="8789" w:type="dxa"/>
                  <w:gridSpan w:val="3"/>
                  <w:tcMar>
                    <w:top w:w="0" w:type="dxa"/>
                    <w:left w:w="108" w:type="dxa"/>
                    <w:bottom w:w="0" w:type="dxa"/>
                    <w:right w:w="108" w:type="dxa"/>
                  </w:tcMar>
                  <w:vAlign w:val="center"/>
                  <w:hideMark/>
                </w:tcPr>
                <w:p w:rsidR="00812DE3" w:rsidRPr="00812DE3" w:rsidRDefault="00812DE3" w:rsidP="00812D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12DE3">
                    <w:rPr>
                      <w:rFonts w:ascii="Arial" w:eastAsia="Times New Roman" w:hAnsi="Arial" w:cs="Arial"/>
                      <w:b/>
                      <w:bCs/>
                      <w:color w:val="000080"/>
                      <w:sz w:val="18"/>
                      <w:szCs w:val="18"/>
                      <w:lang w:eastAsia="tr-TR"/>
                    </w:rPr>
                    <w:t>YÖNETMELİK</w:t>
                  </w:r>
                </w:p>
              </w:tc>
            </w:tr>
            <w:tr w:rsidR="00812DE3" w:rsidRPr="00812DE3">
              <w:trPr>
                <w:trHeight w:val="480"/>
                <w:jc w:val="center"/>
              </w:trPr>
              <w:tc>
                <w:tcPr>
                  <w:tcW w:w="8789" w:type="dxa"/>
                  <w:gridSpan w:val="3"/>
                  <w:tcMar>
                    <w:top w:w="0" w:type="dxa"/>
                    <w:left w:w="108" w:type="dxa"/>
                    <w:bottom w:w="0" w:type="dxa"/>
                    <w:right w:w="108" w:type="dxa"/>
                  </w:tcMar>
                  <w:vAlign w:val="center"/>
                  <w:hideMark/>
                </w:tcPr>
                <w:p w:rsidR="00812DE3" w:rsidRPr="00812DE3" w:rsidRDefault="00812DE3" w:rsidP="00812DE3">
                  <w:pPr>
                    <w:spacing w:after="0" w:line="240" w:lineRule="atLeast"/>
                    <w:ind w:firstLine="566"/>
                    <w:jc w:val="both"/>
                    <w:rPr>
                      <w:rFonts w:ascii="Times New Roman" w:eastAsia="Times New Roman" w:hAnsi="Times New Roman" w:cs="Times New Roman"/>
                      <w:u w:val="single"/>
                      <w:lang w:eastAsia="tr-TR"/>
                    </w:rPr>
                  </w:pPr>
                  <w:r w:rsidRPr="00812DE3">
                    <w:rPr>
                      <w:rFonts w:ascii="Times New Roman" w:eastAsia="Times New Roman" w:hAnsi="Times New Roman" w:cs="Times New Roman"/>
                      <w:sz w:val="18"/>
                      <w:szCs w:val="18"/>
                      <w:u w:val="single"/>
                      <w:lang w:eastAsia="tr-TR"/>
                    </w:rPr>
                    <w:t>Ticaret Bakanlığından:</w:t>
                  </w:r>
                </w:p>
                <w:p w:rsidR="00812DE3" w:rsidRPr="00812DE3" w:rsidRDefault="00812DE3" w:rsidP="00812DE3">
                  <w:pPr>
                    <w:spacing w:before="56" w:after="0" w:line="240" w:lineRule="atLeast"/>
                    <w:jc w:val="center"/>
                    <w:rPr>
                      <w:rFonts w:ascii="Times New Roman" w:eastAsia="Times New Roman" w:hAnsi="Times New Roman" w:cs="Times New Roman"/>
                      <w:b/>
                      <w:bCs/>
                      <w:sz w:val="19"/>
                      <w:szCs w:val="19"/>
                      <w:lang w:eastAsia="tr-TR"/>
                    </w:rPr>
                  </w:pPr>
                  <w:r w:rsidRPr="00812DE3">
                    <w:rPr>
                      <w:rFonts w:ascii="Times New Roman" w:eastAsia="Times New Roman" w:hAnsi="Times New Roman" w:cs="Times New Roman"/>
                      <w:b/>
                      <w:bCs/>
                      <w:sz w:val="18"/>
                      <w:szCs w:val="18"/>
                      <w:lang w:eastAsia="tr-TR"/>
                    </w:rPr>
                    <w:t>GÜMRÜK YÖNETMELİĞİNDE DEĞİŞİKLİK YAPILMASINA</w:t>
                  </w:r>
                </w:p>
                <w:p w:rsidR="00812DE3" w:rsidRPr="00812DE3" w:rsidRDefault="00812DE3" w:rsidP="00812DE3">
                  <w:pPr>
                    <w:spacing w:after="0" w:line="240" w:lineRule="atLeast"/>
                    <w:jc w:val="center"/>
                    <w:rPr>
                      <w:rFonts w:ascii="Times New Roman" w:eastAsia="Times New Roman" w:hAnsi="Times New Roman" w:cs="Times New Roman"/>
                      <w:b/>
                      <w:bCs/>
                      <w:sz w:val="19"/>
                      <w:szCs w:val="19"/>
                      <w:lang w:eastAsia="tr-TR"/>
                    </w:rPr>
                  </w:pPr>
                  <w:r w:rsidRPr="00812DE3">
                    <w:rPr>
                      <w:rFonts w:ascii="Times New Roman" w:eastAsia="Times New Roman" w:hAnsi="Times New Roman" w:cs="Times New Roman"/>
                      <w:b/>
                      <w:bCs/>
                      <w:sz w:val="18"/>
                      <w:szCs w:val="18"/>
                      <w:lang w:eastAsia="tr-TR"/>
                    </w:rPr>
                    <w:t>DAİR YÖNETMELİK</w:t>
                  </w:r>
                </w:p>
                <w:p w:rsidR="00812DE3" w:rsidRPr="00812DE3" w:rsidRDefault="00812DE3" w:rsidP="00812DE3">
                  <w:pPr>
                    <w:spacing w:after="0" w:line="240" w:lineRule="atLeast"/>
                    <w:ind w:firstLine="566"/>
                    <w:jc w:val="both"/>
                    <w:rPr>
                      <w:rFonts w:ascii="Times New Roman" w:eastAsia="Times New Roman" w:hAnsi="Times New Roman" w:cs="Times New Roman"/>
                      <w:sz w:val="19"/>
                      <w:szCs w:val="19"/>
                      <w:lang w:eastAsia="tr-TR"/>
                    </w:rPr>
                  </w:pPr>
                  <w:r w:rsidRPr="00812DE3">
                    <w:rPr>
                      <w:rFonts w:ascii="Times New Roman" w:eastAsia="Times New Roman" w:hAnsi="Times New Roman" w:cs="Times New Roman"/>
                      <w:sz w:val="18"/>
                      <w:szCs w:val="18"/>
                      <w:lang w:eastAsia="tr-TR"/>
                    </w:rPr>
                    <w:t> </w:t>
                  </w:r>
                </w:p>
                <w:p w:rsidR="00812DE3" w:rsidRPr="00812DE3" w:rsidRDefault="00812DE3" w:rsidP="00812DE3">
                  <w:pPr>
                    <w:spacing w:after="0" w:line="240" w:lineRule="atLeast"/>
                    <w:ind w:firstLine="566"/>
                    <w:jc w:val="both"/>
                    <w:rPr>
                      <w:rFonts w:ascii="Times New Roman" w:eastAsia="Times New Roman" w:hAnsi="Times New Roman" w:cs="Times New Roman"/>
                      <w:sz w:val="19"/>
                      <w:szCs w:val="19"/>
                      <w:lang w:eastAsia="tr-TR"/>
                    </w:rPr>
                  </w:pPr>
                  <w:r w:rsidRPr="00812DE3">
                    <w:rPr>
                      <w:rFonts w:ascii="Times New Roman" w:eastAsia="Times New Roman" w:hAnsi="Times New Roman" w:cs="Times New Roman"/>
                      <w:b/>
                      <w:bCs/>
                      <w:sz w:val="18"/>
                      <w:szCs w:val="18"/>
                      <w:lang w:eastAsia="tr-TR"/>
                    </w:rPr>
                    <w:t>MADDE 1 –</w:t>
                  </w:r>
                  <w:r w:rsidRPr="00812DE3">
                    <w:rPr>
                      <w:rFonts w:ascii="Times New Roman" w:eastAsia="Times New Roman" w:hAnsi="Times New Roman" w:cs="Times New Roman"/>
                      <w:sz w:val="18"/>
                      <w:szCs w:val="18"/>
                      <w:lang w:eastAsia="tr-TR"/>
                    </w:rPr>
                    <w:t xml:space="preserve"> 7/10/2009 tarihli ve 27369 mükerrer sayılı Resmî </w:t>
                  </w:r>
                  <w:proofErr w:type="spellStart"/>
                  <w:r w:rsidRPr="00812DE3">
                    <w:rPr>
                      <w:rFonts w:ascii="Times New Roman" w:eastAsia="Times New Roman" w:hAnsi="Times New Roman" w:cs="Times New Roman"/>
                      <w:sz w:val="18"/>
                      <w:szCs w:val="18"/>
                      <w:lang w:eastAsia="tr-TR"/>
                    </w:rPr>
                    <w:t>Gazete’de</w:t>
                  </w:r>
                  <w:proofErr w:type="spellEnd"/>
                  <w:r w:rsidRPr="00812DE3">
                    <w:rPr>
                      <w:rFonts w:ascii="Times New Roman" w:eastAsia="Times New Roman" w:hAnsi="Times New Roman" w:cs="Times New Roman"/>
                      <w:sz w:val="18"/>
                      <w:szCs w:val="18"/>
                      <w:lang w:eastAsia="tr-TR"/>
                    </w:rPr>
                    <w:t xml:space="preserve"> yayımlanan Gümrük Yönetmeliğinin geçici 16 </w:t>
                  </w:r>
                  <w:proofErr w:type="spellStart"/>
                  <w:r w:rsidRPr="00812DE3">
                    <w:rPr>
                      <w:rFonts w:ascii="Times New Roman" w:eastAsia="Times New Roman" w:hAnsi="Times New Roman" w:cs="Times New Roman"/>
                      <w:sz w:val="18"/>
                      <w:szCs w:val="18"/>
                      <w:lang w:eastAsia="tr-TR"/>
                    </w:rPr>
                    <w:t>ncı</w:t>
                  </w:r>
                  <w:proofErr w:type="spellEnd"/>
                  <w:r w:rsidRPr="00812DE3">
                    <w:rPr>
                      <w:rFonts w:ascii="Times New Roman" w:eastAsia="Times New Roman" w:hAnsi="Times New Roman" w:cs="Times New Roman"/>
                      <w:sz w:val="18"/>
                      <w:szCs w:val="18"/>
                      <w:lang w:eastAsia="tr-TR"/>
                    </w:rPr>
                    <w:t> maddesine aşağıdaki fıkra eklenmiştir.</w:t>
                  </w:r>
                </w:p>
                <w:p w:rsidR="00812DE3" w:rsidRPr="00812DE3" w:rsidRDefault="00812DE3" w:rsidP="00812DE3">
                  <w:pPr>
                    <w:spacing w:after="0" w:line="240" w:lineRule="atLeast"/>
                    <w:ind w:firstLine="566"/>
                    <w:jc w:val="both"/>
                    <w:rPr>
                      <w:rFonts w:ascii="Times New Roman" w:eastAsia="Times New Roman" w:hAnsi="Times New Roman" w:cs="Times New Roman"/>
                      <w:sz w:val="19"/>
                      <w:szCs w:val="19"/>
                      <w:lang w:eastAsia="tr-TR"/>
                    </w:rPr>
                  </w:pPr>
                  <w:proofErr w:type="gramStart"/>
                  <w:r w:rsidRPr="00812DE3">
                    <w:rPr>
                      <w:rFonts w:ascii="Times New Roman" w:eastAsia="Times New Roman" w:hAnsi="Times New Roman" w:cs="Times New Roman"/>
                      <w:sz w:val="18"/>
                      <w:szCs w:val="18"/>
                      <w:lang w:eastAsia="tr-TR"/>
                    </w:rPr>
                    <w:t>“(3) Bu fıkranın yayımı tarihinden önce beyannamesi tescil edilmiş olan ve beyanname ekinde menşe şahadetnamesi bulunmadığı halde menşe esaslı ticaret politikası önlemi veya ek mali yükümlülük gibi diğer mali yükümlülüklerin ödenmediği, eksik ödendiği veya beyan edilmediği tespit edilen eşyanın menşeini tevsik eden uygun bir menşe şahadetnamesinin bu fıkranın yayımı tarihinden itibaren altı aylık süre içerisinde gümrük idaresine ibrazı mümkündür.”</w:t>
                  </w:r>
                  <w:proofErr w:type="gramEnd"/>
                </w:p>
                <w:p w:rsidR="00812DE3" w:rsidRPr="00812DE3" w:rsidRDefault="00812DE3" w:rsidP="00812DE3">
                  <w:pPr>
                    <w:spacing w:after="0" w:line="240" w:lineRule="atLeast"/>
                    <w:ind w:firstLine="566"/>
                    <w:jc w:val="both"/>
                    <w:rPr>
                      <w:rFonts w:ascii="Times New Roman" w:eastAsia="Times New Roman" w:hAnsi="Times New Roman" w:cs="Times New Roman"/>
                      <w:sz w:val="19"/>
                      <w:szCs w:val="19"/>
                      <w:lang w:eastAsia="tr-TR"/>
                    </w:rPr>
                  </w:pPr>
                  <w:r w:rsidRPr="00812DE3">
                    <w:rPr>
                      <w:rFonts w:ascii="Times New Roman" w:eastAsia="Times New Roman" w:hAnsi="Times New Roman" w:cs="Times New Roman"/>
                      <w:b/>
                      <w:bCs/>
                      <w:sz w:val="18"/>
                      <w:szCs w:val="18"/>
                      <w:lang w:eastAsia="tr-TR"/>
                    </w:rPr>
                    <w:t>MADDE 2 – </w:t>
                  </w:r>
                  <w:r w:rsidRPr="00812DE3">
                    <w:rPr>
                      <w:rFonts w:ascii="Times New Roman" w:eastAsia="Times New Roman" w:hAnsi="Times New Roman" w:cs="Times New Roman"/>
                      <w:sz w:val="18"/>
                      <w:szCs w:val="18"/>
                      <w:lang w:eastAsia="tr-TR"/>
                    </w:rPr>
                    <w:t>Bu Yönetmelik yayımı tarihinde yürürlüğe girer.</w:t>
                  </w:r>
                </w:p>
                <w:p w:rsidR="00812DE3" w:rsidRPr="00812DE3" w:rsidRDefault="00812DE3" w:rsidP="00812DE3">
                  <w:pPr>
                    <w:spacing w:after="200" w:line="240" w:lineRule="atLeast"/>
                    <w:ind w:firstLine="567"/>
                    <w:jc w:val="both"/>
                    <w:rPr>
                      <w:rFonts w:ascii="Times New Roman" w:eastAsia="Times New Roman" w:hAnsi="Times New Roman" w:cs="Times New Roman"/>
                      <w:sz w:val="19"/>
                      <w:szCs w:val="19"/>
                      <w:lang w:eastAsia="tr-TR"/>
                    </w:rPr>
                  </w:pPr>
                  <w:r w:rsidRPr="00812DE3">
                    <w:rPr>
                      <w:rFonts w:ascii="Times New Roman" w:eastAsia="Times New Roman" w:hAnsi="Times New Roman" w:cs="Times New Roman"/>
                      <w:b/>
                      <w:bCs/>
                      <w:sz w:val="18"/>
                      <w:szCs w:val="18"/>
                      <w:lang w:eastAsia="tr-TR"/>
                    </w:rPr>
                    <w:t>MADDE 3 – </w:t>
                  </w:r>
                  <w:r w:rsidRPr="00812DE3">
                    <w:rPr>
                      <w:rFonts w:ascii="Times New Roman" w:eastAsia="Times New Roman" w:hAnsi="Times New Roman" w:cs="Times New Roman"/>
                      <w:sz w:val="18"/>
                      <w:szCs w:val="18"/>
                      <w:lang w:eastAsia="tr-TR"/>
                    </w:rPr>
                    <w:t>Bu Yönetmelik hükümlerini Ticaret Bakanı yürütür.</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812DE3" w:rsidRPr="00812DE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Yönetmeliğin Yayımlandığı Resmî Gazete’nin</w:t>
                        </w:r>
                      </w:p>
                    </w:tc>
                  </w:tr>
                  <w:tr w:rsidR="00812DE3" w:rsidRPr="00812DE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Sayısı</w:t>
                        </w:r>
                      </w:p>
                    </w:tc>
                  </w:tr>
                  <w:tr w:rsidR="00812DE3" w:rsidRPr="00812DE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7/10/2009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27369 (Mükerrer)</w:t>
                        </w:r>
                      </w:p>
                    </w:tc>
                  </w:tr>
                  <w:tr w:rsidR="00812DE3" w:rsidRPr="00812DE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Yönetmelikte Değişiklik Yapan Yönetmeliklerin Yayımlandığı Resmî Gazete’nin</w:t>
                        </w:r>
                      </w:p>
                    </w:tc>
                  </w:tr>
                  <w:tr w:rsidR="00812DE3" w:rsidRPr="00812DE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b/>
                            <w:bCs/>
                            <w:sz w:val="18"/>
                            <w:szCs w:val="18"/>
                            <w:lang w:eastAsia="tr-TR"/>
                          </w:rPr>
                          <w:t>Sayısı</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27538</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27629</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27773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27802</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27886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27920</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23/5/2011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27942</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27996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28103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28156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28250</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12/6/2012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28321</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20/11/2012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28473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10/1/2013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28524</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28552</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5/4/2013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28609</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15/5/2013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28648</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12/6/2013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28675</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3/8/2013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28727</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                   28828 (Mükerrer)</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29006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29193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29253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18/2/2015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29271</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13/3/2015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29294</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13/5/2015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29354</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29402</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20/8/2015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29451</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22/1/2016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29601</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13/2/2016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29623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29668</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7/10/2016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29850</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29946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1/8/2017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30141</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22/03/2018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30368</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30644</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30762</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24/5/2019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30783</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1/4/2020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31086</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11/8/2020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31210</w:t>
                        </w:r>
                      </w:p>
                    </w:tc>
                  </w:tr>
                  <w:tr w:rsidR="00812DE3" w:rsidRPr="00812DE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ind w:right="467"/>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30/9/2020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12DE3" w:rsidRPr="00812DE3" w:rsidRDefault="00812DE3" w:rsidP="00812DE3">
                        <w:pPr>
                          <w:spacing w:after="0" w:line="240" w:lineRule="auto"/>
                          <w:jc w:val="center"/>
                          <w:rPr>
                            <w:rFonts w:ascii="Times New Roman" w:eastAsia="Times New Roman" w:hAnsi="Times New Roman" w:cs="Times New Roman"/>
                            <w:sz w:val="24"/>
                            <w:szCs w:val="24"/>
                            <w:lang w:eastAsia="tr-TR"/>
                          </w:rPr>
                        </w:pPr>
                        <w:r w:rsidRPr="00812DE3">
                          <w:rPr>
                            <w:rFonts w:ascii="Times New Roman" w:eastAsia="Times New Roman" w:hAnsi="Times New Roman" w:cs="Times New Roman"/>
                            <w:sz w:val="18"/>
                            <w:szCs w:val="18"/>
                            <w:lang w:eastAsia="tr-TR"/>
                          </w:rPr>
                          <w:t>312260</w:t>
                        </w:r>
                      </w:p>
                    </w:tc>
                  </w:tr>
                </w:tbl>
                <w:p w:rsidR="00812DE3" w:rsidRPr="00812DE3" w:rsidRDefault="00812DE3" w:rsidP="00812DE3">
                  <w:pPr>
                    <w:spacing w:after="0" w:line="240" w:lineRule="auto"/>
                    <w:rPr>
                      <w:rFonts w:ascii="Times New Roman" w:eastAsia="Times New Roman" w:hAnsi="Times New Roman" w:cs="Times New Roman"/>
                      <w:sz w:val="24"/>
                      <w:szCs w:val="24"/>
                      <w:lang w:eastAsia="tr-TR"/>
                    </w:rPr>
                  </w:pPr>
                </w:p>
              </w:tc>
            </w:tr>
          </w:tbl>
          <w:p w:rsidR="00812DE3" w:rsidRPr="00812DE3" w:rsidRDefault="00812DE3" w:rsidP="00812DE3">
            <w:pPr>
              <w:spacing w:after="0" w:line="240" w:lineRule="auto"/>
              <w:rPr>
                <w:rFonts w:ascii="Times New Roman" w:eastAsia="Times New Roman" w:hAnsi="Times New Roman" w:cs="Times New Roman"/>
                <w:sz w:val="24"/>
                <w:szCs w:val="24"/>
                <w:lang w:eastAsia="tr-TR"/>
              </w:rPr>
            </w:pPr>
          </w:p>
        </w:tc>
      </w:tr>
    </w:tbl>
    <w:p w:rsidR="00812DE3" w:rsidRPr="00812DE3" w:rsidRDefault="00812DE3" w:rsidP="00812DE3">
      <w:pPr>
        <w:spacing w:after="0" w:line="240" w:lineRule="auto"/>
        <w:jc w:val="center"/>
        <w:rPr>
          <w:rFonts w:ascii="Times New Roman" w:eastAsia="Times New Roman" w:hAnsi="Times New Roman" w:cs="Times New Roman"/>
          <w:color w:val="000000"/>
          <w:sz w:val="27"/>
          <w:szCs w:val="27"/>
          <w:lang w:eastAsia="tr-TR"/>
        </w:rPr>
      </w:pPr>
      <w:r w:rsidRPr="00812DE3">
        <w:rPr>
          <w:rFonts w:ascii="Times New Roman" w:eastAsia="Times New Roman" w:hAnsi="Times New Roman" w:cs="Times New Roman"/>
          <w:color w:val="000000"/>
          <w:sz w:val="27"/>
          <w:szCs w:val="27"/>
          <w:lang w:eastAsia="tr-TR"/>
        </w:rPr>
        <w:t> </w:t>
      </w:r>
    </w:p>
    <w:p w:rsidR="00E8024F" w:rsidRDefault="00E8024F">
      <w:bookmarkStart w:id="0" w:name="_GoBack"/>
      <w:bookmarkEnd w:id="0"/>
    </w:p>
    <w:sectPr w:rsidR="00E8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F3"/>
    <w:rsid w:val="006C62F3"/>
    <w:rsid w:val="00812DE3"/>
    <w:rsid w:val="00E80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9FE63-043C-4DF6-83A1-353B041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2020-10-19T21:12:00Z</dcterms:created>
  <dcterms:modified xsi:type="dcterms:W3CDTF">2020-10-19T21:12:00Z</dcterms:modified>
</cp:coreProperties>
</file>