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DB05D9" w:rsidRPr="00DB05D9" w:rsidTr="00DB05D9">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DB05D9" w:rsidRPr="00DB05D9">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B05D9" w:rsidRPr="00DB05D9" w:rsidRDefault="00DB05D9" w:rsidP="00DB05D9">
                  <w:pPr>
                    <w:spacing w:after="0" w:line="240" w:lineRule="atLeast"/>
                    <w:rPr>
                      <w:rFonts w:ascii="Times New Roman" w:eastAsia="Times New Roman" w:hAnsi="Times New Roman" w:cs="Times New Roman"/>
                      <w:sz w:val="24"/>
                      <w:szCs w:val="24"/>
                      <w:lang w:eastAsia="tr-TR"/>
                    </w:rPr>
                  </w:pPr>
                  <w:bookmarkStart w:id="0" w:name="_GoBack"/>
                  <w:r w:rsidRPr="00DB05D9">
                    <w:rPr>
                      <w:rFonts w:ascii="Arial" w:eastAsia="Times New Roman" w:hAnsi="Arial" w:cs="Arial"/>
                      <w:sz w:val="16"/>
                      <w:szCs w:val="16"/>
                      <w:lang w:eastAsia="tr-TR"/>
                    </w:rPr>
                    <w:t>9 Mart 2023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B05D9" w:rsidRPr="00DB05D9" w:rsidRDefault="00DB05D9" w:rsidP="00DB05D9">
                  <w:pPr>
                    <w:spacing w:after="0" w:line="240" w:lineRule="atLeast"/>
                    <w:jc w:val="center"/>
                    <w:rPr>
                      <w:rFonts w:ascii="Times New Roman" w:eastAsia="Times New Roman" w:hAnsi="Times New Roman" w:cs="Times New Roman"/>
                      <w:sz w:val="24"/>
                      <w:szCs w:val="24"/>
                      <w:lang w:eastAsia="tr-TR"/>
                    </w:rPr>
                  </w:pPr>
                  <w:r w:rsidRPr="00DB05D9">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DB05D9" w:rsidRPr="00DB05D9" w:rsidRDefault="00DB05D9" w:rsidP="00DB05D9">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DB05D9">
                    <w:rPr>
                      <w:rFonts w:ascii="Arial" w:eastAsia="Times New Roman" w:hAnsi="Arial" w:cs="Arial"/>
                      <w:sz w:val="16"/>
                      <w:szCs w:val="16"/>
                      <w:lang w:eastAsia="tr-TR"/>
                    </w:rPr>
                    <w:t>Sayı : 32127</w:t>
                  </w:r>
                  <w:proofErr w:type="gramEnd"/>
                </w:p>
              </w:tc>
            </w:tr>
            <w:tr w:rsidR="00DB05D9" w:rsidRPr="00DB05D9">
              <w:trPr>
                <w:trHeight w:val="480"/>
                <w:jc w:val="center"/>
              </w:trPr>
              <w:tc>
                <w:tcPr>
                  <w:tcW w:w="8789" w:type="dxa"/>
                  <w:gridSpan w:val="3"/>
                  <w:tcMar>
                    <w:top w:w="0" w:type="dxa"/>
                    <w:left w:w="108" w:type="dxa"/>
                    <w:bottom w:w="0" w:type="dxa"/>
                    <w:right w:w="108" w:type="dxa"/>
                  </w:tcMar>
                  <w:vAlign w:val="center"/>
                  <w:hideMark/>
                </w:tcPr>
                <w:p w:rsidR="00DB05D9" w:rsidRPr="00DB05D9" w:rsidRDefault="00DB05D9" w:rsidP="00DB05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05D9">
                    <w:rPr>
                      <w:rFonts w:ascii="Arial" w:eastAsia="Times New Roman" w:hAnsi="Arial" w:cs="Arial"/>
                      <w:b/>
                      <w:bCs/>
                      <w:color w:val="000080"/>
                      <w:sz w:val="18"/>
                      <w:szCs w:val="18"/>
                      <w:lang w:eastAsia="tr-TR"/>
                    </w:rPr>
                    <w:t>TEBLİĞ</w:t>
                  </w:r>
                </w:p>
              </w:tc>
            </w:tr>
            <w:tr w:rsidR="00DB05D9" w:rsidRPr="00DB05D9">
              <w:trPr>
                <w:trHeight w:val="480"/>
                <w:jc w:val="center"/>
              </w:trPr>
              <w:tc>
                <w:tcPr>
                  <w:tcW w:w="8789" w:type="dxa"/>
                  <w:gridSpan w:val="3"/>
                  <w:tcMar>
                    <w:top w:w="0" w:type="dxa"/>
                    <w:left w:w="108" w:type="dxa"/>
                    <w:bottom w:w="0" w:type="dxa"/>
                    <w:right w:w="108" w:type="dxa"/>
                  </w:tcMar>
                  <w:vAlign w:val="center"/>
                  <w:hideMark/>
                </w:tcPr>
                <w:p w:rsidR="00DB05D9" w:rsidRPr="00DB05D9" w:rsidRDefault="00DB05D9" w:rsidP="00DB05D9">
                  <w:pPr>
                    <w:spacing w:after="0" w:line="240" w:lineRule="atLeast"/>
                    <w:ind w:firstLine="566"/>
                    <w:jc w:val="both"/>
                    <w:rPr>
                      <w:rFonts w:ascii="Times New Roman" w:eastAsia="Times New Roman" w:hAnsi="Times New Roman" w:cs="Times New Roman"/>
                      <w:u w:val="single"/>
                      <w:lang w:eastAsia="tr-TR"/>
                    </w:rPr>
                  </w:pPr>
                  <w:r w:rsidRPr="00DB05D9">
                    <w:rPr>
                      <w:rFonts w:ascii="Times New Roman" w:eastAsia="Times New Roman" w:hAnsi="Times New Roman" w:cs="Times New Roman"/>
                      <w:sz w:val="18"/>
                      <w:szCs w:val="18"/>
                      <w:u w:val="single"/>
                      <w:lang w:eastAsia="tr-TR"/>
                    </w:rPr>
                    <w:t>Ticaret Bakanlığından:</w:t>
                  </w:r>
                </w:p>
                <w:p w:rsidR="00DB05D9" w:rsidRPr="00DB05D9" w:rsidRDefault="00DB05D9" w:rsidP="00DB05D9">
                  <w:pPr>
                    <w:spacing w:before="56" w:after="0" w:line="240" w:lineRule="atLeast"/>
                    <w:jc w:val="center"/>
                    <w:rPr>
                      <w:rFonts w:ascii="Times New Roman" w:eastAsia="Times New Roman" w:hAnsi="Times New Roman" w:cs="Times New Roman"/>
                      <w:b/>
                      <w:bCs/>
                      <w:sz w:val="19"/>
                      <w:szCs w:val="19"/>
                      <w:lang w:eastAsia="tr-TR"/>
                    </w:rPr>
                  </w:pPr>
                  <w:r w:rsidRPr="00DB05D9">
                    <w:rPr>
                      <w:rFonts w:ascii="Times New Roman" w:eastAsia="Times New Roman" w:hAnsi="Times New Roman" w:cs="Times New Roman"/>
                      <w:b/>
                      <w:bCs/>
                      <w:sz w:val="18"/>
                      <w:szCs w:val="18"/>
                      <w:lang w:eastAsia="tr-TR"/>
                    </w:rPr>
                    <w:t>İTHALATTA GÖZETİM UYGULANMASINA İLİŞKİN TEBLİĞ</w:t>
                  </w:r>
                </w:p>
                <w:p w:rsidR="00DB05D9" w:rsidRPr="00DB05D9" w:rsidRDefault="00DB05D9" w:rsidP="00DB05D9">
                  <w:pPr>
                    <w:spacing w:after="100" w:line="240" w:lineRule="atLeast"/>
                    <w:jc w:val="center"/>
                    <w:rPr>
                      <w:rFonts w:ascii="Times New Roman" w:eastAsia="Times New Roman" w:hAnsi="Times New Roman" w:cs="Times New Roman"/>
                      <w:b/>
                      <w:bCs/>
                      <w:sz w:val="19"/>
                      <w:szCs w:val="19"/>
                      <w:lang w:eastAsia="tr-TR"/>
                    </w:rPr>
                  </w:pPr>
                  <w:r w:rsidRPr="00DB05D9">
                    <w:rPr>
                      <w:rFonts w:ascii="Times New Roman" w:eastAsia="Times New Roman" w:hAnsi="Times New Roman" w:cs="Times New Roman"/>
                      <w:b/>
                      <w:bCs/>
                      <w:sz w:val="18"/>
                      <w:szCs w:val="18"/>
                      <w:lang w:eastAsia="tr-TR"/>
                    </w:rPr>
                    <w:t>(TEBLİĞ NO: 2020/9)’DE DEĞİŞİKLİK YAPILMASINA DAİR TEBLİĞ</w:t>
                  </w:r>
                </w:p>
                <w:p w:rsidR="00DB05D9" w:rsidRPr="00DB05D9" w:rsidRDefault="00DB05D9" w:rsidP="00DB05D9">
                  <w:pPr>
                    <w:spacing w:after="0" w:line="240" w:lineRule="atLeast"/>
                    <w:ind w:firstLine="566"/>
                    <w:jc w:val="both"/>
                    <w:rPr>
                      <w:rFonts w:ascii="Times New Roman" w:eastAsia="Times New Roman" w:hAnsi="Times New Roman" w:cs="Times New Roman"/>
                      <w:sz w:val="19"/>
                      <w:szCs w:val="19"/>
                      <w:lang w:eastAsia="tr-TR"/>
                    </w:rPr>
                  </w:pPr>
                  <w:r w:rsidRPr="00DB05D9">
                    <w:rPr>
                      <w:rFonts w:ascii="Times New Roman" w:eastAsia="Times New Roman" w:hAnsi="Times New Roman" w:cs="Times New Roman"/>
                      <w:b/>
                      <w:bCs/>
                      <w:sz w:val="18"/>
                      <w:szCs w:val="18"/>
                      <w:lang w:eastAsia="tr-TR"/>
                    </w:rPr>
                    <w:t>MADDE 1- </w:t>
                  </w:r>
                  <w:r w:rsidRPr="00DB05D9">
                    <w:rPr>
                      <w:rFonts w:ascii="Times New Roman" w:eastAsia="Times New Roman" w:hAnsi="Times New Roman" w:cs="Times New Roman"/>
                      <w:sz w:val="18"/>
                      <w:szCs w:val="18"/>
                      <w:lang w:eastAsia="tr-TR"/>
                    </w:rPr>
                    <w:t xml:space="preserve">25/12/2020 tarihli ve 31345 sayılı Resmî </w:t>
                  </w:r>
                  <w:proofErr w:type="spellStart"/>
                  <w:r w:rsidRPr="00DB05D9">
                    <w:rPr>
                      <w:rFonts w:ascii="Times New Roman" w:eastAsia="Times New Roman" w:hAnsi="Times New Roman" w:cs="Times New Roman"/>
                      <w:sz w:val="18"/>
                      <w:szCs w:val="18"/>
                      <w:lang w:eastAsia="tr-TR"/>
                    </w:rPr>
                    <w:t>Gazete’de</w:t>
                  </w:r>
                  <w:proofErr w:type="spellEnd"/>
                  <w:r w:rsidRPr="00DB05D9">
                    <w:rPr>
                      <w:rFonts w:ascii="Times New Roman" w:eastAsia="Times New Roman" w:hAnsi="Times New Roman" w:cs="Times New Roman"/>
                      <w:sz w:val="18"/>
                      <w:szCs w:val="18"/>
                      <w:lang w:eastAsia="tr-TR"/>
                    </w:rPr>
                    <w:t xml:space="preserve"> yayımlanan İthalatta Gözetim Uygulanmasına İlişkin Tebliğ (Tebliğ No: 2020/9)’in 2 </w:t>
                  </w:r>
                  <w:proofErr w:type="spellStart"/>
                  <w:r w:rsidRPr="00DB05D9">
                    <w:rPr>
                      <w:rFonts w:ascii="Times New Roman" w:eastAsia="Times New Roman" w:hAnsi="Times New Roman" w:cs="Times New Roman"/>
                      <w:sz w:val="18"/>
                      <w:szCs w:val="18"/>
                      <w:lang w:eastAsia="tr-TR"/>
                    </w:rPr>
                    <w:t>nci</w:t>
                  </w:r>
                  <w:proofErr w:type="spellEnd"/>
                  <w:r w:rsidRPr="00DB05D9">
                    <w:rPr>
                      <w:rFonts w:ascii="Times New Roman" w:eastAsia="Times New Roman" w:hAnsi="Times New Roman" w:cs="Times New Roman"/>
                      <w:sz w:val="18"/>
                      <w:szCs w:val="18"/>
                      <w:lang w:eastAsia="tr-TR"/>
                    </w:rPr>
                    <w:t xml:space="preserve"> maddesinin ikinci fıkrası aşağıdaki şekilde değiştirilmiştir.</w:t>
                  </w:r>
                </w:p>
                <w:p w:rsidR="00DB05D9" w:rsidRPr="00DB05D9" w:rsidRDefault="00DB05D9" w:rsidP="00DB05D9">
                  <w:pPr>
                    <w:spacing w:after="0" w:line="240" w:lineRule="atLeast"/>
                    <w:ind w:firstLine="566"/>
                    <w:jc w:val="both"/>
                    <w:rPr>
                      <w:rFonts w:ascii="Times New Roman" w:eastAsia="Times New Roman" w:hAnsi="Times New Roman" w:cs="Times New Roman"/>
                      <w:sz w:val="19"/>
                      <w:szCs w:val="19"/>
                      <w:lang w:eastAsia="tr-TR"/>
                    </w:rPr>
                  </w:pPr>
                  <w:r w:rsidRPr="00DB05D9">
                    <w:rPr>
                      <w:rFonts w:ascii="Times New Roman" w:eastAsia="Times New Roman" w:hAnsi="Times New Roman" w:cs="Times New Roman"/>
                      <w:sz w:val="18"/>
                      <w:szCs w:val="18"/>
                      <w:lang w:eastAsia="tr-TR"/>
                    </w:rPr>
                    <w:t>“(2) 1 inci maddede belirtilen ürünler, 43.03 gümrük tarife pozisyonu altında sınıflandırılan ürünler hariç olmak üzere, bir özet beyan veya TIR Karnesi ya da transit beyannamesi kapsamında brüt 25 kg veya daha az miktarda olması durumunda kayda alma uygulamasına tabi değildir.”</w:t>
                  </w:r>
                </w:p>
                <w:p w:rsidR="00DB05D9" w:rsidRPr="00DB05D9" w:rsidRDefault="00DB05D9" w:rsidP="00DB05D9">
                  <w:pPr>
                    <w:spacing w:after="0" w:line="240" w:lineRule="atLeast"/>
                    <w:ind w:firstLine="566"/>
                    <w:jc w:val="both"/>
                    <w:rPr>
                      <w:rFonts w:ascii="Times New Roman" w:eastAsia="Times New Roman" w:hAnsi="Times New Roman" w:cs="Times New Roman"/>
                      <w:sz w:val="19"/>
                      <w:szCs w:val="19"/>
                      <w:lang w:eastAsia="tr-TR"/>
                    </w:rPr>
                  </w:pPr>
                  <w:r w:rsidRPr="00DB05D9">
                    <w:rPr>
                      <w:rFonts w:ascii="Times New Roman" w:eastAsia="Times New Roman" w:hAnsi="Times New Roman" w:cs="Times New Roman"/>
                      <w:b/>
                      <w:bCs/>
                      <w:sz w:val="18"/>
                      <w:szCs w:val="18"/>
                      <w:lang w:eastAsia="tr-TR"/>
                    </w:rPr>
                    <w:t>MADDE 2- </w:t>
                  </w:r>
                  <w:r w:rsidRPr="00DB05D9">
                    <w:rPr>
                      <w:rFonts w:ascii="Times New Roman" w:eastAsia="Times New Roman" w:hAnsi="Times New Roman" w:cs="Times New Roman"/>
                      <w:sz w:val="18"/>
                      <w:szCs w:val="18"/>
                      <w:lang w:eastAsia="tr-TR"/>
                    </w:rPr>
                    <w:t>Aynı Tebliğin Ek 1’inde yer alan “3926.20.00.00.11” gümrük tarife istatistik pozisyonu “3926.20.00.00.12” olarak değiştirilmiştir.</w:t>
                  </w:r>
                </w:p>
                <w:p w:rsidR="00DB05D9" w:rsidRPr="00DB05D9" w:rsidRDefault="00DB05D9" w:rsidP="00DB05D9">
                  <w:pPr>
                    <w:spacing w:after="0" w:line="240" w:lineRule="atLeast"/>
                    <w:ind w:firstLine="566"/>
                    <w:jc w:val="both"/>
                    <w:rPr>
                      <w:rFonts w:ascii="Times New Roman" w:eastAsia="Times New Roman" w:hAnsi="Times New Roman" w:cs="Times New Roman"/>
                      <w:sz w:val="19"/>
                      <w:szCs w:val="19"/>
                      <w:lang w:eastAsia="tr-TR"/>
                    </w:rPr>
                  </w:pPr>
                  <w:r w:rsidRPr="00DB05D9">
                    <w:rPr>
                      <w:rFonts w:ascii="Times New Roman" w:eastAsia="Times New Roman" w:hAnsi="Times New Roman" w:cs="Times New Roman"/>
                      <w:b/>
                      <w:bCs/>
                      <w:sz w:val="18"/>
                      <w:szCs w:val="18"/>
                      <w:lang w:eastAsia="tr-TR"/>
                    </w:rPr>
                    <w:t>MADDE 3- </w:t>
                  </w:r>
                  <w:r w:rsidRPr="00DB05D9">
                    <w:rPr>
                      <w:rFonts w:ascii="Times New Roman" w:eastAsia="Times New Roman" w:hAnsi="Times New Roman" w:cs="Times New Roman"/>
                      <w:sz w:val="18"/>
                      <w:szCs w:val="18"/>
                      <w:lang w:eastAsia="tr-TR"/>
                    </w:rPr>
                    <w:t>Bu Tebliğ yayımı tarihinde yürürlüğe girer.</w:t>
                  </w:r>
                </w:p>
                <w:p w:rsidR="00DB05D9" w:rsidRPr="00DB05D9" w:rsidRDefault="00DB05D9" w:rsidP="00DB05D9">
                  <w:pPr>
                    <w:spacing w:after="0" w:line="240" w:lineRule="atLeast"/>
                    <w:ind w:firstLine="566"/>
                    <w:jc w:val="both"/>
                    <w:rPr>
                      <w:rFonts w:ascii="Times New Roman" w:eastAsia="Times New Roman" w:hAnsi="Times New Roman" w:cs="Times New Roman"/>
                      <w:sz w:val="19"/>
                      <w:szCs w:val="19"/>
                      <w:lang w:eastAsia="tr-TR"/>
                    </w:rPr>
                  </w:pPr>
                  <w:r w:rsidRPr="00DB05D9">
                    <w:rPr>
                      <w:rFonts w:ascii="Times New Roman" w:eastAsia="Times New Roman" w:hAnsi="Times New Roman" w:cs="Times New Roman"/>
                      <w:b/>
                      <w:bCs/>
                      <w:sz w:val="18"/>
                      <w:szCs w:val="18"/>
                      <w:lang w:eastAsia="tr-TR"/>
                    </w:rPr>
                    <w:t>MADDE 4- </w:t>
                  </w:r>
                  <w:r w:rsidRPr="00DB05D9">
                    <w:rPr>
                      <w:rFonts w:ascii="Times New Roman" w:eastAsia="Times New Roman" w:hAnsi="Times New Roman" w:cs="Times New Roman"/>
                      <w:sz w:val="18"/>
                      <w:szCs w:val="18"/>
                      <w:lang w:eastAsia="tr-TR"/>
                    </w:rPr>
                    <w:t>Bu Tebliğ hükümlerini Ticaret Bakanı yürütür.</w:t>
                  </w:r>
                </w:p>
                <w:p w:rsidR="00DB05D9" w:rsidRPr="00DB05D9" w:rsidRDefault="00DB05D9" w:rsidP="00DB05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05D9">
                    <w:rPr>
                      <w:rFonts w:ascii="Arial" w:eastAsia="Times New Roman" w:hAnsi="Arial" w:cs="Arial"/>
                      <w:b/>
                      <w:bCs/>
                      <w:color w:val="000080"/>
                      <w:sz w:val="18"/>
                      <w:szCs w:val="18"/>
                      <w:lang w:eastAsia="tr-TR"/>
                    </w:rPr>
                    <w:t> </w:t>
                  </w:r>
                </w:p>
              </w:tc>
            </w:tr>
          </w:tbl>
          <w:p w:rsidR="00DB05D9" w:rsidRPr="00DB05D9" w:rsidRDefault="00DB05D9" w:rsidP="00DB05D9">
            <w:pPr>
              <w:spacing w:after="0" w:line="240" w:lineRule="auto"/>
              <w:rPr>
                <w:rFonts w:ascii="Times New Roman" w:eastAsia="Times New Roman" w:hAnsi="Times New Roman" w:cs="Times New Roman"/>
                <w:sz w:val="24"/>
                <w:szCs w:val="24"/>
                <w:lang w:eastAsia="tr-TR"/>
              </w:rPr>
            </w:pPr>
          </w:p>
        </w:tc>
      </w:tr>
      <w:bookmarkEnd w:id="0"/>
    </w:tbl>
    <w:p w:rsidR="00A1481B" w:rsidRDefault="00DB05D9"/>
    <w:sectPr w:rsidR="00A14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AA"/>
    <w:rsid w:val="003C0E79"/>
    <w:rsid w:val="00CE1EAA"/>
    <w:rsid w:val="00DB05D9"/>
    <w:rsid w:val="00F334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0ADB9-C8B9-4C99-A853-57C6AE1F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2</cp:revision>
  <dcterms:created xsi:type="dcterms:W3CDTF">2023-03-09T05:20:00Z</dcterms:created>
  <dcterms:modified xsi:type="dcterms:W3CDTF">2023-03-09T05:20:00Z</dcterms:modified>
</cp:coreProperties>
</file>