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7B7D00" w:rsidRPr="007B7D00" w:rsidTr="007B7D0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B7D00" w:rsidRPr="007B7D0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7D00" w:rsidRPr="007B7D00" w:rsidRDefault="007B7D00" w:rsidP="007B7D00">
                  <w:pPr>
                    <w:spacing w:after="0" w:line="240" w:lineRule="atLeast"/>
                    <w:rPr>
                      <w:rFonts w:ascii="Times New Roman" w:eastAsia="Times New Roman" w:hAnsi="Times New Roman" w:cs="Times New Roman"/>
                      <w:sz w:val="24"/>
                      <w:szCs w:val="24"/>
                      <w:lang w:eastAsia="tr-TR"/>
                    </w:rPr>
                  </w:pPr>
                  <w:r w:rsidRPr="007B7D00">
                    <w:rPr>
                      <w:rFonts w:ascii="Arial" w:eastAsia="Times New Roman" w:hAnsi="Arial" w:cs="Arial"/>
                      <w:sz w:val="16"/>
                      <w:szCs w:val="16"/>
                      <w:lang w:eastAsia="tr-TR"/>
                    </w:rPr>
                    <w:t>23 Mart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7D00" w:rsidRPr="007B7D00" w:rsidRDefault="007B7D00" w:rsidP="007B7D00">
                  <w:pPr>
                    <w:spacing w:after="0" w:line="240" w:lineRule="atLeast"/>
                    <w:jc w:val="center"/>
                    <w:rPr>
                      <w:rFonts w:ascii="Times New Roman" w:eastAsia="Times New Roman" w:hAnsi="Times New Roman" w:cs="Times New Roman"/>
                      <w:sz w:val="24"/>
                      <w:szCs w:val="24"/>
                      <w:lang w:eastAsia="tr-TR"/>
                    </w:rPr>
                  </w:pPr>
                  <w:r w:rsidRPr="007B7D0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B7D00" w:rsidRPr="007B7D00" w:rsidRDefault="007B7D00" w:rsidP="007B7D0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B7D00">
                    <w:rPr>
                      <w:rFonts w:ascii="Arial" w:eastAsia="Times New Roman" w:hAnsi="Arial" w:cs="Arial"/>
                      <w:sz w:val="16"/>
                      <w:szCs w:val="16"/>
                      <w:lang w:eastAsia="tr-TR"/>
                    </w:rPr>
                    <w:t>Sayı : 31432</w:t>
                  </w:r>
                </w:p>
              </w:tc>
            </w:tr>
            <w:tr w:rsidR="007B7D00" w:rsidRPr="007B7D00">
              <w:trPr>
                <w:trHeight w:val="480"/>
                <w:jc w:val="center"/>
              </w:trPr>
              <w:tc>
                <w:tcPr>
                  <w:tcW w:w="8789" w:type="dxa"/>
                  <w:gridSpan w:val="3"/>
                  <w:tcMar>
                    <w:top w:w="0" w:type="dxa"/>
                    <w:left w:w="108" w:type="dxa"/>
                    <w:bottom w:w="0" w:type="dxa"/>
                    <w:right w:w="108" w:type="dxa"/>
                  </w:tcMar>
                  <w:vAlign w:val="center"/>
                  <w:hideMark/>
                </w:tcPr>
                <w:p w:rsidR="007B7D00" w:rsidRPr="007B7D00" w:rsidRDefault="007B7D00" w:rsidP="007B7D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7D00">
                    <w:rPr>
                      <w:rFonts w:ascii="Arial" w:eastAsia="Times New Roman" w:hAnsi="Arial" w:cs="Arial"/>
                      <w:b/>
                      <w:bCs/>
                      <w:color w:val="000080"/>
                      <w:sz w:val="18"/>
                      <w:szCs w:val="18"/>
                      <w:lang w:eastAsia="tr-TR"/>
                    </w:rPr>
                    <w:t>TEBLİĞ</w:t>
                  </w:r>
                </w:p>
              </w:tc>
            </w:tr>
            <w:tr w:rsidR="007B7D00" w:rsidRPr="007B7D00">
              <w:trPr>
                <w:trHeight w:val="480"/>
                <w:jc w:val="center"/>
              </w:trPr>
              <w:tc>
                <w:tcPr>
                  <w:tcW w:w="8789" w:type="dxa"/>
                  <w:gridSpan w:val="3"/>
                  <w:tcMar>
                    <w:top w:w="0" w:type="dxa"/>
                    <w:left w:w="108" w:type="dxa"/>
                    <w:bottom w:w="0" w:type="dxa"/>
                    <w:right w:w="108" w:type="dxa"/>
                  </w:tcMar>
                  <w:vAlign w:val="center"/>
                  <w:hideMark/>
                </w:tcPr>
                <w:p w:rsidR="007B7D00" w:rsidRPr="007B7D00" w:rsidRDefault="007B7D00" w:rsidP="007B7D00">
                  <w:pPr>
                    <w:spacing w:after="0" w:line="240" w:lineRule="atLeast"/>
                    <w:ind w:firstLine="566"/>
                    <w:jc w:val="both"/>
                    <w:rPr>
                      <w:rFonts w:ascii="Times New Roman" w:eastAsia="Times New Roman" w:hAnsi="Times New Roman" w:cs="Times New Roman"/>
                      <w:u w:val="single"/>
                      <w:lang w:eastAsia="tr-TR"/>
                    </w:rPr>
                  </w:pPr>
                  <w:r w:rsidRPr="007B7D00">
                    <w:rPr>
                      <w:rFonts w:ascii="Times New Roman" w:eastAsia="Times New Roman" w:hAnsi="Times New Roman" w:cs="Times New Roman"/>
                      <w:sz w:val="18"/>
                      <w:szCs w:val="18"/>
                      <w:u w:val="single"/>
                      <w:lang w:eastAsia="tr-TR"/>
                    </w:rPr>
                    <w:t>Ticaret Bakanlığından:</w:t>
                  </w:r>
                </w:p>
                <w:p w:rsidR="007B7D00" w:rsidRPr="007B7D00" w:rsidRDefault="007B7D00" w:rsidP="007B7D00">
                  <w:pPr>
                    <w:spacing w:after="0" w:line="240" w:lineRule="atLeast"/>
                    <w:jc w:val="center"/>
                    <w:rPr>
                      <w:rFonts w:ascii="Times New Roman" w:eastAsia="Times New Roman" w:hAnsi="Times New Roman" w:cs="Times New Roman"/>
                      <w:b/>
                      <w:bCs/>
                      <w:sz w:val="19"/>
                      <w:szCs w:val="19"/>
                      <w:lang w:eastAsia="tr-TR"/>
                    </w:rPr>
                  </w:pPr>
                  <w:r w:rsidRPr="007B7D00">
                    <w:rPr>
                      <w:rFonts w:ascii="Times New Roman" w:eastAsia="Times New Roman" w:hAnsi="Times New Roman" w:cs="Times New Roman"/>
                      <w:b/>
                      <w:bCs/>
                      <w:sz w:val="18"/>
                      <w:szCs w:val="18"/>
                      <w:lang w:eastAsia="tr-TR"/>
                    </w:rPr>
                    <w:t>KİŞİSEL KORUYUCU DONANIMLARIN İTHALAT DENETİMİ TEBLİĞİ</w:t>
                  </w:r>
                </w:p>
                <w:p w:rsidR="007B7D00" w:rsidRPr="007B7D00" w:rsidRDefault="007B7D00" w:rsidP="007B7D00">
                  <w:pPr>
                    <w:spacing w:after="0" w:line="240" w:lineRule="atLeast"/>
                    <w:jc w:val="center"/>
                    <w:rPr>
                      <w:rFonts w:ascii="Times New Roman" w:eastAsia="Times New Roman" w:hAnsi="Times New Roman" w:cs="Times New Roman"/>
                      <w:b/>
                      <w:bCs/>
                      <w:sz w:val="19"/>
                      <w:szCs w:val="19"/>
                      <w:lang w:eastAsia="tr-TR"/>
                    </w:rPr>
                  </w:pPr>
                  <w:r w:rsidRPr="007B7D00">
                    <w:rPr>
                      <w:rFonts w:ascii="Times New Roman" w:eastAsia="Times New Roman" w:hAnsi="Times New Roman" w:cs="Times New Roman"/>
                      <w:b/>
                      <w:bCs/>
                      <w:sz w:val="18"/>
                      <w:szCs w:val="18"/>
                      <w:lang w:eastAsia="tr-TR"/>
                    </w:rPr>
                    <w:t>(ÜRÜN GÜVENLİĞİ VE DENETİMİ: 2021/11)’NDE DEĞİŞİKLİK</w:t>
                  </w:r>
                </w:p>
                <w:p w:rsidR="007B7D00" w:rsidRPr="007B7D00" w:rsidRDefault="007B7D00" w:rsidP="007B7D00">
                  <w:pPr>
                    <w:spacing w:after="0" w:line="240" w:lineRule="atLeast"/>
                    <w:jc w:val="center"/>
                    <w:rPr>
                      <w:rFonts w:ascii="Times New Roman" w:eastAsia="Times New Roman" w:hAnsi="Times New Roman" w:cs="Times New Roman"/>
                      <w:b/>
                      <w:bCs/>
                      <w:sz w:val="19"/>
                      <w:szCs w:val="19"/>
                      <w:lang w:eastAsia="tr-TR"/>
                    </w:rPr>
                  </w:pPr>
                  <w:r w:rsidRPr="007B7D00">
                    <w:rPr>
                      <w:rFonts w:ascii="Times New Roman" w:eastAsia="Times New Roman" w:hAnsi="Times New Roman" w:cs="Times New Roman"/>
                      <w:b/>
                      <w:bCs/>
                      <w:sz w:val="18"/>
                      <w:szCs w:val="18"/>
                      <w:lang w:eastAsia="tr-TR"/>
                    </w:rPr>
                    <w:t>YAPILMASINA DAİR TEBLİĞ (ÜRÜN GÜVENLİĞİ</w:t>
                  </w:r>
                </w:p>
                <w:p w:rsidR="007B7D00" w:rsidRPr="007B7D00" w:rsidRDefault="007B7D00" w:rsidP="007B7D00">
                  <w:pPr>
                    <w:spacing w:after="0" w:line="240" w:lineRule="atLeast"/>
                    <w:jc w:val="center"/>
                    <w:rPr>
                      <w:rFonts w:ascii="Times New Roman" w:eastAsia="Times New Roman" w:hAnsi="Times New Roman" w:cs="Times New Roman"/>
                      <w:b/>
                      <w:bCs/>
                      <w:sz w:val="19"/>
                      <w:szCs w:val="19"/>
                      <w:lang w:eastAsia="tr-TR"/>
                    </w:rPr>
                  </w:pPr>
                  <w:r w:rsidRPr="007B7D00">
                    <w:rPr>
                      <w:rFonts w:ascii="Times New Roman" w:eastAsia="Times New Roman" w:hAnsi="Times New Roman" w:cs="Times New Roman"/>
                      <w:b/>
                      <w:bCs/>
                      <w:sz w:val="18"/>
                      <w:szCs w:val="18"/>
                      <w:lang w:eastAsia="tr-TR"/>
                    </w:rPr>
                    <w:t>VE DENETİMİ: 2021/29)</w:t>
                  </w:r>
                </w:p>
                <w:p w:rsidR="007B7D00" w:rsidRPr="007B7D00" w:rsidRDefault="007B7D00" w:rsidP="007B7D00">
                  <w:pPr>
                    <w:spacing w:after="0" w:line="240" w:lineRule="atLeast"/>
                    <w:jc w:val="center"/>
                    <w:rPr>
                      <w:rFonts w:ascii="Times New Roman" w:eastAsia="Times New Roman" w:hAnsi="Times New Roman" w:cs="Times New Roman"/>
                      <w:b/>
                      <w:bCs/>
                      <w:sz w:val="19"/>
                      <w:szCs w:val="19"/>
                      <w:lang w:eastAsia="tr-TR"/>
                    </w:rPr>
                  </w:pPr>
                  <w:r w:rsidRPr="007B7D00">
                    <w:rPr>
                      <w:rFonts w:ascii="Times New Roman" w:eastAsia="Times New Roman" w:hAnsi="Times New Roman" w:cs="Times New Roman"/>
                      <w:b/>
                      <w:bCs/>
                      <w:sz w:val="18"/>
                      <w:szCs w:val="18"/>
                      <w:lang w:eastAsia="tr-TR"/>
                    </w:rPr>
                    <w:t> </w:t>
                  </w:r>
                </w:p>
                <w:p w:rsidR="007B7D00" w:rsidRPr="007B7D00" w:rsidRDefault="007B7D00" w:rsidP="007B7D00">
                  <w:pPr>
                    <w:spacing w:after="0" w:line="240" w:lineRule="atLeast"/>
                    <w:ind w:firstLine="566"/>
                    <w:jc w:val="both"/>
                    <w:rPr>
                      <w:rFonts w:ascii="Times New Roman" w:eastAsia="Times New Roman" w:hAnsi="Times New Roman" w:cs="Times New Roman"/>
                      <w:sz w:val="19"/>
                      <w:szCs w:val="19"/>
                      <w:lang w:eastAsia="tr-TR"/>
                    </w:rPr>
                  </w:pPr>
                  <w:r w:rsidRPr="007B7D00">
                    <w:rPr>
                      <w:rFonts w:ascii="Times New Roman" w:eastAsia="Times New Roman" w:hAnsi="Times New Roman" w:cs="Times New Roman"/>
                      <w:b/>
                      <w:bCs/>
                      <w:sz w:val="18"/>
                      <w:szCs w:val="18"/>
                      <w:lang w:eastAsia="tr-TR"/>
                    </w:rPr>
                    <w:t>MADDE 1 –</w:t>
                  </w:r>
                  <w:r w:rsidRPr="007B7D00">
                    <w:rPr>
                      <w:rFonts w:ascii="Times New Roman" w:eastAsia="Times New Roman" w:hAnsi="Times New Roman" w:cs="Times New Roman"/>
                      <w:sz w:val="18"/>
                      <w:szCs w:val="18"/>
                      <w:lang w:eastAsia="tr-TR"/>
                    </w:rPr>
                    <w:t> 31/12/2020 tarihli ve 31351 dördüncü mükerrer sayılı Resmî Gazete’de yayımlanan Kişisel Koruyucu Donanımların İthalat Denetimi Tebliği (Ürün Güvenliği ve Denetimi: 2021/11)’nin 13 üncü maddesinin birinci fıkrasında yer alan “Teknik Düzenlemeler Rejimi Kararının” ibaresi “2013/4284 sayılı Teknik Düzenlemeler Rejimi Kararının” şeklinde değiştirilmiş ve aynı maddeye aşağıdaki fıkra eklenmiştir.</w:t>
                  </w:r>
                </w:p>
                <w:p w:rsidR="007B7D00" w:rsidRPr="007B7D00" w:rsidRDefault="007B7D00" w:rsidP="007B7D00">
                  <w:pPr>
                    <w:spacing w:after="0" w:line="240" w:lineRule="atLeast"/>
                    <w:ind w:firstLine="566"/>
                    <w:jc w:val="both"/>
                    <w:rPr>
                      <w:rFonts w:ascii="Times New Roman" w:eastAsia="Times New Roman" w:hAnsi="Times New Roman" w:cs="Times New Roman"/>
                      <w:sz w:val="19"/>
                      <w:szCs w:val="19"/>
                      <w:lang w:eastAsia="tr-TR"/>
                    </w:rPr>
                  </w:pPr>
                  <w:r w:rsidRPr="007B7D00">
                    <w:rPr>
                      <w:rFonts w:ascii="Times New Roman" w:eastAsia="Times New Roman" w:hAnsi="Times New Roman" w:cs="Times New Roman"/>
                      <w:sz w:val="18"/>
                      <w:szCs w:val="18"/>
                      <w:lang w:eastAsia="tr-TR"/>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rsidR="007B7D00" w:rsidRPr="007B7D00" w:rsidRDefault="007B7D00" w:rsidP="007B7D00">
                  <w:pPr>
                    <w:spacing w:after="0" w:line="240" w:lineRule="atLeast"/>
                    <w:ind w:firstLine="566"/>
                    <w:jc w:val="both"/>
                    <w:rPr>
                      <w:rFonts w:ascii="Times New Roman" w:eastAsia="Times New Roman" w:hAnsi="Times New Roman" w:cs="Times New Roman"/>
                      <w:sz w:val="19"/>
                      <w:szCs w:val="19"/>
                      <w:lang w:eastAsia="tr-TR"/>
                    </w:rPr>
                  </w:pPr>
                  <w:r w:rsidRPr="007B7D00">
                    <w:rPr>
                      <w:rFonts w:ascii="Times New Roman" w:eastAsia="Times New Roman" w:hAnsi="Times New Roman" w:cs="Times New Roman"/>
                      <w:b/>
                      <w:bCs/>
                      <w:sz w:val="18"/>
                      <w:szCs w:val="18"/>
                      <w:lang w:eastAsia="tr-TR"/>
                    </w:rPr>
                    <w:t>MADDE 2 – </w:t>
                  </w:r>
                  <w:r w:rsidRPr="007B7D00">
                    <w:rPr>
                      <w:rFonts w:ascii="Times New Roman" w:eastAsia="Times New Roman" w:hAnsi="Times New Roman" w:cs="Times New Roman"/>
                      <w:sz w:val="18"/>
                      <w:szCs w:val="18"/>
                      <w:lang w:eastAsia="tr-TR"/>
                    </w:rPr>
                    <w:t>Aynı Tebliğin Ek-1’inde yer alan “6307.90.93.00.00” numaralı GTİP’e ait satır aşağıdaki şekilde, aynı ekte yer alan “6307.90.98.10.19” ibaresi ise “6307.90.98.00.19” şeklinde değiştirilmiştir.</w:t>
                  </w:r>
                </w:p>
                <w:p w:rsidR="007B7D00" w:rsidRPr="007B7D00" w:rsidRDefault="007B7D00" w:rsidP="007B7D00">
                  <w:pPr>
                    <w:spacing w:after="0" w:line="100" w:lineRule="atLeast"/>
                    <w:ind w:firstLine="567"/>
                    <w:jc w:val="both"/>
                    <w:rPr>
                      <w:rFonts w:ascii="Times New Roman" w:eastAsia="Times New Roman" w:hAnsi="Times New Roman" w:cs="Times New Roman"/>
                      <w:sz w:val="19"/>
                      <w:szCs w:val="19"/>
                      <w:lang w:eastAsia="tr-TR"/>
                    </w:rPr>
                  </w:pPr>
                  <w:r w:rsidRPr="007B7D00">
                    <w:rPr>
                      <w:rFonts w:ascii="Times New Roman" w:eastAsia="Times New Roman" w:hAnsi="Times New Roman" w:cs="Times New Roman"/>
                      <w:spacing w:val="4"/>
                      <w:sz w:val="18"/>
                      <w:szCs w:val="18"/>
                      <w:lang w:eastAsia="tr-TR"/>
                    </w:rPr>
                    <w:t> </w:t>
                  </w:r>
                </w:p>
                <w:p w:rsidR="007B7D00" w:rsidRPr="007B7D00" w:rsidRDefault="007B7D00" w:rsidP="007B7D00">
                  <w:pPr>
                    <w:spacing w:after="0" w:line="240" w:lineRule="auto"/>
                    <w:jc w:val="center"/>
                    <w:rPr>
                      <w:rFonts w:ascii="Times New Roman" w:eastAsia="Times New Roman" w:hAnsi="Times New Roman" w:cs="Times New Roman"/>
                      <w:sz w:val="19"/>
                      <w:szCs w:val="19"/>
                      <w:lang w:eastAsia="tr-TR"/>
                    </w:rPr>
                  </w:pPr>
                  <w:r w:rsidRPr="007B7D00">
                    <w:rPr>
                      <w:rFonts w:ascii="Times New Roman" w:eastAsia="Times New Roman" w:hAnsi="Times New Roman" w:cs="Times New Roman"/>
                      <w:noProof/>
                      <w:sz w:val="18"/>
                      <w:szCs w:val="18"/>
                      <w:lang w:eastAsia="tr-TR"/>
                    </w:rPr>
                    <w:drawing>
                      <wp:inline distT="0" distB="0" distL="0" distR="0" wp14:anchorId="08EC9370" wp14:editId="4EFBF408">
                        <wp:extent cx="4019550" cy="533400"/>
                        <wp:effectExtent l="0" t="0" r="0" b="0"/>
                        <wp:docPr id="1" name="Resim 1" descr="https://www.resmigazete.gov.tr/eskiler/2021/03/20210323-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1/03/20210323-6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9550" cy="533400"/>
                                </a:xfrm>
                                <a:prstGeom prst="rect">
                                  <a:avLst/>
                                </a:prstGeom>
                                <a:noFill/>
                                <a:ln>
                                  <a:noFill/>
                                </a:ln>
                              </pic:spPr>
                            </pic:pic>
                          </a:graphicData>
                        </a:graphic>
                      </wp:inline>
                    </w:drawing>
                  </w:r>
                </w:p>
                <w:p w:rsidR="007B7D00" w:rsidRPr="007B7D00" w:rsidRDefault="007B7D00" w:rsidP="007B7D00">
                  <w:pPr>
                    <w:spacing w:after="0" w:line="100" w:lineRule="atLeast"/>
                    <w:jc w:val="center"/>
                    <w:rPr>
                      <w:rFonts w:ascii="Times New Roman" w:eastAsia="Times New Roman" w:hAnsi="Times New Roman" w:cs="Times New Roman"/>
                      <w:sz w:val="19"/>
                      <w:szCs w:val="19"/>
                      <w:lang w:eastAsia="tr-TR"/>
                    </w:rPr>
                  </w:pPr>
                  <w:r w:rsidRPr="007B7D00">
                    <w:rPr>
                      <w:rFonts w:ascii="Times New Roman" w:eastAsia="Times New Roman" w:hAnsi="Times New Roman" w:cs="Times New Roman"/>
                      <w:sz w:val="18"/>
                      <w:szCs w:val="18"/>
                      <w:lang w:eastAsia="tr-TR"/>
                    </w:rPr>
                    <w:t> </w:t>
                  </w:r>
                </w:p>
                <w:p w:rsidR="007B7D00" w:rsidRPr="007B7D00" w:rsidRDefault="007B7D00" w:rsidP="007B7D00">
                  <w:pPr>
                    <w:spacing w:after="0" w:line="240" w:lineRule="atLeast"/>
                    <w:ind w:firstLine="566"/>
                    <w:jc w:val="both"/>
                    <w:rPr>
                      <w:rFonts w:ascii="Times New Roman" w:eastAsia="Times New Roman" w:hAnsi="Times New Roman" w:cs="Times New Roman"/>
                      <w:sz w:val="19"/>
                      <w:szCs w:val="19"/>
                      <w:lang w:eastAsia="tr-TR"/>
                    </w:rPr>
                  </w:pPr>
                  <w:r w:rsidRPr="007B7D00">
                    <w:rPr>
                      <w:rFonts w:ascii="Times New Roman" w:eastAsia="Times New Roman" w:hAnsi="Times New Roman" w:cs="Times New Roman"/>
                      <w:b/>
                      <w:bCs/>
                      <w:sz w:val="18"/>
                      <w:szCs w:val="18"/>
                      <w:lang w:eastAsia="tr-TR"/>
                    </w:rPr>
                    <w:t>MADDE 3 – </w:t>
                  </w:r>
                  <w:r w:rsidRPr="007B7D00">
                    <w:rPr>
                      <w:rFonts w:ascii="Times New Roman" w:eastAsia="Times New Roman" w:hAnsi="Times New Roman" w:cs="Times New Roman"/>
                      <w:sz w:val="18"/>
                      <w:szCs w:val="18"/>
                      <w:lang w:eastAsia="tr-TR"/>
                    </w:rPr>
                    <w:t>Bu Tebliğ yayımı tarihinde yürürlüğe girer.</w:t>
                  </w:r>
                </w:p>
                <w:p w:rsidR="007B7D00" w:rsidRPr="007B7D00" w:rsidRDefault="007B7D00" w:rsidP="007B7D00">
                  <w:pPr>
                    <w:spacing w:after="0" w:line="240" w:lineRule="atLeast"/>
                    <w:ind w:firstLine="566"/>
                    <w:jc w:val="both"/>
                    <w:rPr>
                      <w:rFonts w:ascii="Times New Roman" w:eastAsia="Times New Roman" w:hAnsi="Times New Roman" w:cs="Times New Roman"/>
                      <w:sz w:val="19"/>
                      <w:szCs w:val="19"/>
                      <w:lang w:eastAsia="tr-TR"/>
                    </w:rPr>
                  </w:pPr>
                  <w:r w:rsidRPr="007B7D00">
                    <w:rPr>
                      <w:rFonts w:ascii="Times New Roman" w:eastAsia="Times New Roman" w:hAnsi="Times New Roman" w:cs="Times New Roman"/>
                      <w:b/>
                      <w:bCs/>
                      <w:sz w:val="18"/>
                      <w:szCs w:val="18"/>
                      <w:lang w:eastAsia="tr-TR"/>
                    </w:rPr>
                    <w:t>MADDE 4 – </w:t>
                  </w:r>
                  <w:r w:rsidRPr="007B7D00">
                    <w:rPr>
                      <w:rFonts w:ascii="Times New Roman" w:eastAsia="Times New Roman" w:hAnsi="Times New Roman" w:cs="Times New Roman"/>
                      <w:sz w:val="18"/>
                      <w:szCs w:val="18"/>
                      <w:lang w:eastAsia="tr-TR"/>
                    </w:rPr>
                    <w:t>Bu Tebliğ hükümlerini Ticaret Bakanı yürütür.</w:t>
                  </w:r>
                </w:p>
                <w:p w:rsidR="007B7D00" w:rsidRPr="007B7D00" w:rsidRDefault="007B7D00" w:rsidP="007B7D00">
                  <w:pPr>
                    <w:spacing w:after="0" w:line="240" w:lineRule="atLeast"/>
                    <w:jc w:val="center"/>
                    <w:rPr>
                      <w:rFonts w:ascii="Times New Roman" w:eastAsia="Times New Roman" w:hAnsi="Times New Roman" w:cs="Times New Roman"/>
                      <w:sz w:val="24"/>
                      <w:szCs w:val="24"/>
                      <w:lang w:eastAsia="tr-TR"/>
                    </w:rPr>
                  </w:pPr>
                  <w:r w:rsidRPr="007B7D00">
                    <w:rPr>
                      <w:rFonts w:ascii="Times New Roman" w:eastAsia="Times New Roman" w:hAnsi="Times New Roman" w:cs="Times New Roman"/>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7B7D00" w:rsidRPr="007B7D00">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B7D00" w:rsidRPr="007B7D00" w:rsidRDefault="007B7D00" w:rsidP="007B7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7D00">
                          <w:rPr>
                            <w:rFonts w:ascii="Times New Roman" w:eastAsia="Times New Roman" w:hAnsi="Times New Roman" w:cs="Times New Roman"/>
                            <w:b/>
                            <w:bCs/>
                            <w:sz w:val="18"/>
                            <w:szCs w:val="18"/>
                            <w:lang w:eastAsia="tr-TR"/>
                          </w:rPr>
                          <w:t>Tebliğin Yayımlandığı Resmî Gazete’nin</w:t>
                        </w:r>
                      </w:p>
                    </w:tc>
                  </w:tr>
                  <w:tr w:rsidR="007B7D00" w:rsidRPr="007B7D00">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7B7D00" w:rsidRPr="007B7D00" w:rsidRDefault="007B7D00" w:rsidP="007B7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7D0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7D00" w:rsidRPr="007B7D00" w:rsidRDefault="007B7D00" w:rsidP="007B7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7D00">
                          <w:rPr>
                            <w:rFonts w:ascii="Times New Roman" w:eastAsia="Times New Roman" w:hAnsi="Times New Roman" w:cs="Times New Roman"/>
                            <w:b/>
                            <w:bCs/>
                            <w:sz w:val="18"/>
                            <w:szCs w:val="18"/>
                            <w:lang w:eastAsia="tr-TR"/>
                          </w:rPr>
                          <w:t>Sayısı</w:t>
                        </w:r>
                      </w:p>
                    </w:tc>
                  </w:tr>
                  <w:tr w:rsidR="007B7D00" w:rsidRPr="007B7D00">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00" w:rsidRPr="007B7D00" w:rsidRDefault="007B7D00" w:rsidP="007B7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7D00">
                          <w:rPr>
                            <w:rFonts w:ascii="Times New Roman" w:eastAsia="Times New Roman" w:hAnsi="Times New Roman" w:cs="Times New Roman"/>
                            <w:sz w:val="18"/>
                            <w:szCs w:val="18"/>
                            <w:lang w:eastAsia="tr-TR"/>
                          </w:rPr>
                          <w:t>31/12/2020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7D00" w:rsidRPr="007B7D00" w:rsidRDefault="007B7D00" w:rsidP="007B7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7D00">
                          <w:rPr>
                            <w:rFonts w:ascii="Times New Roman" w:eastAsia="Times New Roman" w:hAnsi="Times New Roman" w:cs="Times New Roman"/>
                            <w:sz w:val="18"/>
                            <w:szCs w:val="18"/>
                            <w:lang w:eastAsia="tr-TR"/>
                          </w:rPr>
                          <w:t>                        31351 (4. Mükerrer)</w:t>
                        </w:r>
                      </w:p>
                    </w:tc>
                  </w:tr>
                </w:tbl>
                <w:p w:rsidR="007B7D00" w:rsidRPr="007B7D00" w:rsidRDefault="007B7D00" w:rsidP="007B7D00">
                  <w:pPr>
                    <w:spacing w:after="0" w:line="240" w:lineRule="auto"/>
                    <w:rPr>
                      <w:rFonts w:ascii="Times New Roman" w:eastAsia="Times New Roman" w:hAnsi="Times New Roman" w:cs="Times New Roman"/>
                      <w:sz w:val="24"/>
                      <w:szCs w:val="24"/>
                      <w:lang w:eastAsia="tr-TR"/>
                    </w:rPr>
                  </w:pPr>
                </w:p>
              </w:tc>
            </w:tr>
          </w:tbl>
          <w:p w:rsidR="007B7D00" w:rsidRPr="007B7D00" w:rsidRDefault="007B7D00" w:rsidP="007B7D00">
            <w:pPr>
              <w:spacing w:after="0" w:line="240" w:lineRule="auto"/>
              <w:rPr>
                <w:rFonts w:ascii="Times New Roman" w:eastAsia="Times New Roman" w:hAnsi="Times New Roman" w:cs="Times New Roman"/>
                <w:sz w:val="24"/>
                <w:szCs w:val="24"/>
                <w:lang w:eastAsia="tr-TR"/>
              </w:rPr>
            </w:pPr>
          </w:p>
        </w:tc>
      </w:tr>
    </w:tbl>
    <w:p w:rsidR="007B7D00" w:rsidRPr="007B7D00" w:rsidRDefault="007B7D00" w:rsidP="007B7D00">
      <w:pPr>
        <w:spacing w:after="0" w:line="240" w:lineRule="auto"/>
        <w:jc w:val="center"/>
        <w:rPr>
          <w:rFonts w:ascii="Times New Roman" w:eastAsia="Times New Roman" w:hAnsi="Times New Roman" w:cs="Times New Roman"/>
          <w:color w:val="000000"/>
          <w:sz w:val="27"/>
          <w:szCs w:val="27"/>
          <w:lang w:eastAsia="tr-TR"/>
        </w:rPr>
      </w:pPr>
      <w:r w:rsidRPr="007B7D00">
        <w:rPr>
          <w:rFonts w:ascii="Times New Roman" w:eastAsia="Times New Roman" w:hAnsi="Times New Roman" w:cs="Times New Roman"/>
          <w:color w:val="000000"/>
          <w:sz w:val="27"/>
          <w:szCs w:val="27"/>
          <w:lang w:eastAsia="tr-TR"/>
        </w:rPr>
        <w:t> </w:t>
      </w:r>
    </w:p>
    <w:p w:rsidR="0042319D" w:rsidRDefault="0042319D">
      <w:bookmarkStart w:id="0" w:name="_GoBack"/>
      <w:bookmarkEnd w:id="0"/>
    </w:p>
    <w:sectPr w:rsidR="00423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0A"/>
    <w:rsid w:val="0042319D"/>
    <w:rsid w:val="007B7D00"/>
    <w:rsid w:val="00D05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8EBB1-B3A7-4E9E-A38B-C43568D3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2021-03-23T07:13:00Z</dcterms:created>
  <dcterms:modified xsi:type="dcterms:W3CDTF">2021-03-23T07:13:00Z</dcterms:modified>
</cp:coreProperties>
</file>