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F7" w:rsidRPr="00BF743F" w:rsidRDefault="00BF743F">
      <w:pPr>
        <w:rPr>
          <w:rFonts w:asciiTheme="minorHAnsi" w:hAnsiTheme="minorHAnsi" w:cstheme="minorBidi"/>
          <w:b/>
          <w:color w:val="1F497D"/>
          <w:sz w:val="22"/>
          <w:szCs w:val="22"/>
          <w:lang w:eastAsia="en-US"/>
        </w:rPr>
      </w:pPr>
      <w:r w:rsidRPr="00BF743F">
        <w:rPr>
          <w:rFonts w:asciiTheme="minorHAnsi" w:hAnsiTheme="minorHAnsi" w:cstheme="minorBidi"/>
          <w:b/>
          <w:color w:val="1F497D"/>
          <w:sz w:val="22"/>
          <w:szCs w:val="22"/>
          <w:lang w:eastAsia="en-US"/>
        </w:rPr>
        <w:t xml:space="preserve">KAYNAK KULLANIMI </w:t>
      </w:r>
      <w:r w:rsidR="005F75BD">
        <w:rPr>
          <w:rFonts w:asciiTheme="minorHAnsi" w:hAnsiTheme="minorHAnsi" w:cstheme="minorBidi"/>
          <w:b/>
          <w:color w:val="1F497D"/>
          <w:sz w:val="22"/>
          <w:szCs w:val="22"/>
          <w:lang w:eastAsia="en-US"/>
        </w:rPr>
        <w:t>DESTEKELEME FONU (KKDF )HAKKINDA BİLİNMESİ GEREKENLER</w:t>
      </w:r>
    </w:p>
    <w:p w:rsidR="00BF743F" w:rsidRDefault="00BF743F"/>
    <w:p w:rsidR="005953F9" w:rsidRDefault="005953F9" w:rsidP="005953F9">
      <w:pPr>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Kaynak Kullanımı Destekleme Fonu(KKDF) ile ilgili temel yasal düzenleme 88/12944 sayılı Bakanla</w:t>
      </w:r>
      <w:r w:rsidR="00D76438">
        <w:rPr>
          <w:rFonts w:asciiTheme="minorHAnsi" w:hAnsiTheme="minorHAnsi" w:cstheme="minorBidi"/>
          <w:color w:val="1F497D"/>
          <w:sz w:val="22"/>
          <w:szCs w:val="22"/>
          <w:lang w:eastAsia="en-US"/>
        </w:rPr>
        <w:t>r Kurulu Kararıdır.</w:t>
      </w:r>
    </w:p>
    <w:p w:rsidR="00BF743F" w:rsidRDefault="00BF743F" w:rsidP="005953F9">
      <w:pPr>
        <w:rPr>
          <w:rFonts w:asciiTheme="minorHAnsi" w:hAnsiTheme="minorHAnsi" w:cstheme="minorBidi"/>
          <w:color w:val="1F497D"/>
          <w:sz w:val="22"/>
          <w:szCs w:val="22"/>
          <w:lang w:eastAsia="en-US"/>
        </w:rPr>
      </w:pPr>
    </w:p>
    <w:p w:rsidR="005953F9" w:rsidRDefault="00BF743F" w:rsidP="005953F9">
      <w:pPr>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Söz konusu karara göre </w:t>
      </w:r>
      <w:r w:rsidR="005953F9">
        <w:rPr>
          <w:rFonts w:asciiTheme="minorHAnsi" w:hAnsiTheme="minorHAnsi" w:cstheme="minorBidi"/>
          <w:color w:val="1F497D"/>
          <w:sz w:val="22"/>
          <w:szCs w:val="22"/>
          <w:lang w:eastAsia="en-US"/>
        </w:rPr>
        <w:t>kaynak kullanımını destekleme fonunun temel amacı, ülke kaynaklarının verimli ve ülke yararına kullanılmasına katkı sağlamak, belirli kredilerden kesilen fon tutarlarının ülke ekonomisi için önceliği bulunan sektörlerde veya yatırımlarda kullanılmasını gerçekleştirmektir.</w:t>
      </w:r>
    </w:p>
    <w:p w:rsidR="00BF743F" w:rsidRDefault="00BF743F" w:rsidP="005953F9">
      <w:pPr>
        <w:rPr>
          <w:rFonts w:asciiTheme="minorHAnsi" w:hAnsiTheme="minorHAnsi" w:cstheme="minorBidi"/>
          <w:color w:val="1F497D"/>
          <w:sz w:val="22"/>
          <w:szCs w:val="22"/>
          <w:lang w:eastAsia="en-US"/>
        </w:rPr>
      </w:pPr>
    </w:p>
    <w:p w:rsidR="005953F9" w:rsidRDefault="005953F9" w:rsidP="005953F9">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Kaynak kullanımını dest</w:t>
      </w:r>
      <w:r w:rsidR="00BF743F">
        <w:rPr>
          <w:rFonts w:asciiTheme="minorHAnsi" w:hAnsiTheme="minorHAnsi" w:cstheme="minorBidi"/>
          <w:color w:val="1F497D"/>
          <w:sz w:val="22"/>
          <w:szCs w:val="22"/>
          <w:lang w:eastAsia="en-US"/>
        </w:rPr>
        <w:t>ekleme fonunun konusu,</w:t>
      </w:r>
      <w:r>
        <w:rPr>
          <w:rFonts w:asciiTheme="minorHAnsi" w:hAnsiTheme="minorHAnsi" w:cstheme="minorBidi"/>
          <w:color w:val="1F497D"/>
          <w:sz w:val="22"/>
          <w:szCs w:val="22"/>
          <w:lang w:eastAsia="en-US"/>
        </w:rPr>
        <w:t xml:space="preserve"> krediler ve </w:t>
      </w:r>
      <w:r w:rsidRPr="00D76438">
        <w:rPr>
          <w:rFonts w:asciiTheme="minorHAnsi" w:hAnsiTheme="minorHAnsi" w:cstheme="minorBidi"/>
          <w:b/>
          <w:color w:val="1F497D"/>
          <w:sz w:val="22"/>
          <w:szCs w:val="22"/>
          <w:lang w:eastAsia="en-US"/>
        </w:rPr>
        <w:t>vadeli ithalat</w:t>
      </w:r>
      <w:r>
        <w:rPr>
          <w:rFonts w:asciiTheme="minorHAnsi" w:hAnsiTheme="minorHAnsi" w:cstheme="minorBidi"/>
          <w:color w:val="1F497D"/>
          <w:sz w:val="22"/>
          <w:szCs w:val="22"/>
          <w:lang w:eastAsia="en-US"/>
        </w:rPr>
        <w:t xml:space="preserve"> işlemleridir.</w:t>
      </w:r>
    </w:p>
    <w:p w:rsidR="00BF743F" w:rsidRDefault="005953F9" w:rsidP="005953F9">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Konunun gümrük ve uluslararası ticaret mevzuatı kapsamına giren kısmı ise </w:t>
      </w:r>
      <w:r w:rsidRPr="00BF743F">
        <w:rPr>
          <w:rFonts w:asciiTheme="minorHAnsi" w:hAnsiTheme="minorHAnsi" w:cstheme="minorBidi"/>
          <w:b/>
          <w:color w:val="1F497D"/>
          <w:sz w:val="22"/>
          <w:szCs w:val="22"/>
          <w:lang w:eastAsia="en-US"/>
        </w:rPr>
        <w:t>vadeli ithalat işlemleri</w:t>
      </w:r>
      <w:r>
        <w:rPr>
          <w:rFonts w:asciiTheme="minorHAnsi" w:hAnsiTheme="minorHAnsi" w:cstheme="minorBidi"/>
          <w:color w:val="1F497D"/>
          <w:sz w:val="22"/>
          <w:szCs w:val="22"/>
          <w:lang w:eastAsia="en-US"/>
        </w:rPr>
        <w:t>dir.</w:t>
      </w:r>
    </w:p>
    <w:p w:rsidR="005953F9" w:rsidRPr="00083CE6" w:rsidRDefault="00F524A5" w:rsidP="005953F9">
      <w:pPr>
        <w:pStyle w:val="NormalWeb"/>
        <w:shd w:val="clear" w:color="auto" w:fill="FFFFFF"/>
        <w:spacing w:before="0" w:beforeAutospacing="0" w:after="143" w:afterAutospacing="0"/>
        <w:rPr>
          <w:rFonts w:asciiTheme="minorHAnsi" w:eastAsia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 KKDF nin </w:t>
      </w:r>
      <w:r w:rsidR="005953F9">
        <w:rPr>
          <w:rFonts w:asciiTheme="minorHAnsi" w:hAnsiTheme="minorHAnsi" w:cstheme="minorBidi"/>
          <w:color w:val="1F497D"/>
          <w:sz w:val="22"/>
          <w:szCs w:val="22"/>
          <w:lang w:eastAsia="en-US"/>
        </w:rPr>
        <w:t>tahsili, gerçekleşen itha</w:t>
      </w:r>
      <w:r w:rsidR="00BF743F">
        <w:rPr>
          <w:rFonts w:asciiTheme="minorHAnsi" w:hAnsiTheme="minorHAnsi" w:cstheme="minorBidi"/>
          <w:color w:val="1F497D"/>
          <w:sz w:val="22"/>
          <w:szCs w:val="22"/>
          <w:lang w:eastAsia="en-US"/>
        </w:rPr>
        <w:t>latın ödeme şekline bağlıdır.</w:t>
      </w:r>
      <w:r w:rsidR="005953F9">
        <w:rPr>
          <w:rFonts w:asciiTheme="minorHAnsi" w:hAnsiTheme="minorHAnsi" w:cstheme="minorBidi"/>
          <w:color w:val="1F497D"/>
          <w:sz w:val="22"/>
          <w:szCs w:val="22"/>
          <w:lang w:eastAsia="en-US"/>
        </w:rPr>
        <w:t xml:space="preserve"> Bu bağlamda, aşağıda sayılı ödeme şekillerinden biriyle ithal edilen eşyanın mal</w:t>
      </w:r>
      <w:r w:rsidR="00BF743F">
        <w:rPr>
          <w:rFonts w:asciiTheme="minorHAnsi" w:hAnsiTheme="minorHAnsi" w:cstheme="minorBidi"/>
          <w:color w:val="1F497D"/>
          <w:sz w:val="22"/>
          <w:szCs w:val="22"/>
          <w:lang w:eastAsia="en-US"/>
        </w:rPr>
        <w:t xml:space="preserve"> bedeli üzerinde %6 KKDF ödenmes</w:t>
      </w:r>
      <w:r w:rsidR="005953F9">
        <w:rPr>
          <w:rFonts w:asciiTheme="minorHAnsi" w:hAnsiTheme="minorHAnsi" w:cstheme="minorBidi"/>
          <w:color w:val="1F497D"/>
          <w:sz w:val="22"/>
          <w:szCs w:val="22"/>
          <w:lang w:eastAsia="en-US"/>
        </w:rPr>
        <w:t>i gerekmektedir</w:t>
      </w:r>
      <w:r w:rsidR="005953F9" w:rsidRPr="00083CE6">
        <w:rPr>
          <w:rFonts w:asciiTheme="minorHAnsi" w:eastAsiaTheme="minorHAnsi" w:hAnsiTheme="minorHAnsi" w:cstheme="minorBidi"/>
          <w:color w:val="1F497D"/>
          <w:sz w:val="22"/>
          <w:szCs w:val="22"/>
          <w:lang w:eastAsia="en-US"/>
        </w:rPr>
        <w:t>.</w:t>
      </w:r>
      <w:r w:rsidR="00083CE6" w:rsidRPr="00083CE6">
        <w:rPr>
          <w:rFonts w:asciiTheme="minorHAnsi" w:eastAsiaTheme="minorHAnsi" w:hAnsiTheme="minorHAnsi" w:cstheme="minorBidi"/>
          <w:color w:val="1F497D"/>
          <w:sz w:val="22"/>
          <w:szCs w:val="22"/>
          <w:lang w:eastAsia="en-US"/>
        </w:rPr>
        <w:t xml:space="preserve"> </w:t>
      </w:r>
      <w:r w:rsidR="00083CE6">
        <w:rPr>
          <w:rFonts w:asciiTheme="minorHAnsi" w:eastAsiaTheme="minorHAnsi" w:hAnsiTheme="minorHAnsi" w:cstheme="minorBidi"/>
          <w:color w:val="1F497D"/>
          <w:sz w:val="22"/>
          <w:szCs w:val="22"/>
          <w:lang w:eastAsia="en-US"/>
        </w:rPr>
        <w:t>KKDF,</w:t>
      </w:r>
      <w:r w:rsidR="00083CE6" w:rsidRPr="00083CE6">
        <w:rPr>
          <w:rFonts w:asciiTheme="minorHAnsi" w:eastAsiaTheme="minorHAnsi" w:hAnsiTheme="minorHAnsi" w:cstheme="minorBidi"/>
          <w:color w:val="1F497D"/>
          <w:sz w:val="22"/>
          <w:szCs w:val="22"/>
          <w:lang w:eastAsia="en-US"/>
        </w:rPr>
        <w:t xml:space="preserve"> ithalat tutarının, KKDF kesintisinin yatırıldığı tarihteki gösterge niteliğindeki Merkez Bankası döviz alış kuru esas alınarak bulunacak Türk Lirası </w:t>
      </w:r>
      <w:r w:rsidR="00083CE6">
        <w:rPr>
          <w:rFonts w:asciiTheme="minorHAnsi" w:eastAsiaTheme="minorHAnsi" w:hAnsiTheme="minorHAnsi" w:cstheme="minorBidi"/>
          <w:color w:val="1F497D"/>
          <w:sz w:val="22"/>
          <w:szCs w:val="22"/>
          <w:lang w:eastAsia="en-US"/>
        </w:rPr>
        <w:t>karşılığı üzerinden hesaplanır.</w:t>
      </w:r>
    </w:p>
    <w:p w:rsidR="005953F9" w:rsidRPr="00964E0E" w:rsidRDefault="005953F9" w:rsidP="005953F9">
      <w:pPr>
        <w:pStyle w:val="NormalWeb"/>
        <w:shd w:val="clear" w:color="auto" w:fill="FFFFFF"/>
        <w:spacing w:before="0" w:beforeAutospacing="0" w:after="143" w:afterAutospacing="0"/>
        <w:rPr>
          <w:rFonts w:asciiTheme="minorHAnsi" w:hAnsiTheme="minorHAnsi" w:cstheme="minorBidi"/>
          <w:b/>
          <w:color w:val="1F497D"/>
          <w:sz w:val="22"/>
          <w:szCs w:val="22"/>
          <w:lang w:eastAsia="en-US"/>
        </w:rPr>
      </w:pPr>
      <w:r w:rsidRPr="00964E0E">
        <w:rPr>
          <w:rFonts w:asciiTheme="minorHAnsi" w:hAnsiTheme="minorHAnsi" w:cstheme="minorBidi"/>
          <w:b/>
          <w:color w:val="1F497D"/>
          <w:sz w:val="22"/>
          <w:szCs w:val="22"/>
          <w:lang w:eastAsia="en-US"/>
        </w:rPr>
        <w:t>1--Mal mukabili ödeme şekline göre ithalat </w:t>
      </w:r>
      <w:bookmarkStart w:id="0" w:name="_ftnref1"/>
      <w:bookmarkEnd w:id="0"/>
    </w:p>
    <w:p w:rsidR="005953F9" w:rsidRPr="00964E0E" w:rsidRDefault="005953F9" w:rsidP="005953F9">
      <w:pPr>
        <w:pStyle w:val="NormalWeb"/>
        <w:shd w:val="clear" w:color="auto" w:fill="FFFFFF"/>
        <w:spacing w:before="0" w:beforeAutospacing="0" w:after="143" w:afterAutospacing="0"/>
        <w:rPr>
          <w:rFonts w:asciiTheme="minorHAnsi" w:hAnsiTheme="minorHAnsi" w:cstheme="minorBidi"/>
          <w:b/>
          <w:color w:val="1F497D"/>
          <w:sz w:val="22"/>
          <w:szCs w:val="22"/>
          <w:lang w:eastAsia="en-US"/>
        </w:rPr>
      </w:pPr>
      <w:r w:rsidRPr="00964E0E">
        <w:rPr>
          <w:rFonts w:asciiTheme="minorHAnsi" w:hAnsiTheme="minorHAnsi" w:cstheme="minorBidi"/>
          <w:b/>
          <w:color w:val="1F497D"/>
          <w:sz w:val="22"/>
          <w:szCs w:val="22"/>
          <w:lang w:eastAsia="en-US"/>
        </w:rPr>
        <w:t>2--Kabul kredili ödeme şekline göre ithalat</w:t>
      </w:r>
      <w:bookmarkStart w:id="1" w:name="_ftnref2"/>
      <w:bookmarkEnd w:id="1"/>
    </w:p>
    <w:p w:rsidR="005953F9" w:rsidRPr="00964E0E" w:rsidRDefault="005953F9" w:rsidP="005953F9">
      <w:pPr>
        <w:pStyle w:val="NormalWeb"/>
        <w:shd w:val="clear" w:color="auto" w:fill="FFFFFF"/>
        <w:spacing w:before="0" w:beforeAutospacing="0" w:after="143" w:afterAutospacing="0"/>
        <w:rPr>
          <w:rFonts w:asciiTheme="minorHAnsi" w:hAnsiTheme="minorHAnsi" w:cstheme="minorBidi"/>
          <w:b/>
          <w:color w:val="1F497D"/>
          <w:sz w:val="22"/>
          <w:szCs w:val="22"/>
          <w:lang w:eastAsia="en-US"/>
        </w:rPr>
      </w:pPr>
      <w:r w:rsidRPr="00964E0E">
        <w:rPr>
          <w:rFonts w:asciiTheme="minorHAnsi" w:hAnsiTheme="minorHAnsi" w:cstheme="minorBidi"/>
          <w:b/>
          <w:color w:val="1F497D"/>
          <w:sz w:val="22"/>
          <w:szCs w:val="22"/>
          <w:lang w:eastAsia="en-US"/>
        </w:rPr>
        <w:t>3--Vadeli akreditif ödeme şekline göre ithalat</w:t>
      </w:r>
    </w:p>
    <w:p w:rsidR="005953F9" w:rsidRDefault="00F524A5" w:rsidP="005953F9">
      <w:pPr>
        <w:shd w:val="clear" w:color="auto" w:fill="FFFFFF"/>
        <w:spacing w:after="143"/>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KKDF açısından</w:t>
      </w:r>
      <w:r w:rsidR="005953F9">
        <w:rPr>
          <w:rFonts w:asciiTheme="minorHAnsi" w:hAnsiTheme="minorHAnsi" w:cstheme="minorBidi"/>
          <w:color w:val="1F497D"/>
          <w:sz w:val="22"/>
          <w:szCs w:val="22"/>
          <w:lang w:eastAsia="en-US"/>
        </w:rPr>
        <w:t xml:space="preserve"> ithalatta üzerinde durulması gereken ana unsur, bir ithalat işleminin peşin mi yoksa yukarıda sayılan ödeme şekillerinden biriyle mi yapıldığının tespit edilmesidir. </w:t>
      </w:r>
    </w:p>
    <w:p w:rsidR="00BF743F" w:rsidRDefault="00BF743F"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Konu ile ilgili olarak, </w:t>
      </w:r>
      <w:r w:rsidR="005953F9">
        <w:rPr>
          <w:rFonts w:asciiTheme="minorHAnsi" w:hAnsiTheme="minorHAnsi" w:cstheme="minorBidi"/>
          <w:color w:val="1F497D"/>
          <w:sz w:val="22"/>
          <w:szCs w:val="22"/>
          <w:lang w:eastAsia="en-US"/>
        </w:rPr>
        <w:t>Gümrükler Gen</w:t>
      </w:r>
      <w:r>
        <w:rPr>
          <w:rFonts w:asciiTheme="minorHAnsi" w:hAnsiTheme="minorHAnsi" w:cstheme="minorBidi"/>
          <w:color w:val="1F497D"/>
          <w:sz w:val="22"/>
          <w:szCs w:val="22"/>
          <w:lang w:eastAsia="en-US"/>
        </w:rPr>
        <w:t>el Müdürlüğünün 2017/20 say</w:t>
      </w:r>
      <w:r w:rsidR="00F524A5">
        <w:rPr>
          <w:rFonts w:asciiTheme="minorHAnsi" w:hAnsiTheme="minorHAnsi" w:cstheme="minorBidi"/>
          <w:color w:val="1F497D"/>
          <w:sz w:val="22"/>
          <w:szCs w:val="22"/>
          <w:lang w:eastAsia="en-US"/>
        </w:rPr>
        <w:t xml:space="preserve">ılı genelgesi yayımlanmış olup, </w:t>
      </w:r>
      <w:r w:rsidR="005953F9">
        <w:rPr>
          <w:rFonts w:asciiTheme="minorHAnsi" w:hAnsiTheme="minorHAnsi" w:cstheme="minorBidi"/>
          <w:color w:val="1F497D"/>
          <w:sz w:val="22"/>
          <w:szCs w:val="22"/>
          <w:lang w:eastAsia="en-US"/>
        </w:rPr>
        <w:t>İthalatta KKDF kesintisi yapılmaması için, beyanname kapsamı eşya bedelinin gümrük yükümlülüğünün başladığı tarihten önce (gümrük beyannamesinin tescil tarihinden önce veya tescil tarihinde) ihracatçının yurt dışı hesabına transfer edildiğinin, Döviz Satım Belgesi, Türk Parası Transfer Belgesi veya ithalat bedelinin döviz tevdiat hesabından ihracatçının yurt dışındaki hesabına ödendiğine dair bankaca verilen bir yazı ile gümrük idarelerine tevsik edilmesi gerekmektedir.</w:t>
      </w:r>
    </w:p>
    <w:p w:rsidR="00083CE6" w:rsidRDefault="00B96EAC"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Yani</w:t>
      </w:r>
      <w:r w:rsidR="005953F9">
        <w:rPr>
          <w:rFonts w:asciiTheme="minorHAnsi" w:hAnsiTheme="minorHAnsi" w:cstheme="minorBidi"/>
          <w:color w:val="1F497D"/>
          <w:sz w:val="22"/>
          <w:szCs w:val="22"/>
          <w:lang w:eastAsia="en-US"/>
        </w:rPr>
        <w:t xml:space="preserve"> KKDF tahsilatı yapılm</w:t>
      </w:r>
      <w:r>
        <w:rPr>
          <w:rFonts w:asciiTheme="minorHAnsi" w:hAnsiTheme="minorHAnsi" w:cstheme="minorBidi"/>
          <w:color w:val="1F497D"/>
          <w:sz w:val="22"/>
          <w:szCs w:val="22"/>
          <w:lang w:eastAsia="en-US"/>
        </w:rPr>
        <w:t>aması için,</w:t>
      </w:r>
      <w:r w:rsidR="005953F9">
        <w:rPr>
          <w:rFonts w:asciiTheme="minorHAnsi" w:hAnsiTheme="minorHAnsi" w:cstheme="minorBidi"/>
          <w:color w:val="1F497D"/>
          <w:sz w:val="22"/>
          <w:szCs w:val="22"/>
          <w:lang w:eastAsia="en-US"/>
        </w:rPr>
        <w:t xml:space="preserve"> serbest dolaşıma giriş beyannamesinin tescil tarihinden önce veya en geç bu tarihte ithalat tutarının satıcıya</w:t>
      </w:r>
      <w:bookmarkStart w:id="2" w:name="_GoBack"/>
      <w:bookmarkEnd w:id="2"/>
      <w:r w:rsidR="005953F9">
        <w:rPr>
          <w:rFonts w:asciiTheme="minorHAnsi" w:hAnsiTheme="minorHAnsi" w:cstheme="minorBidi"/>
          <w:color w:val="1F497D"/>
          <w:sz w:val="22"/>
          <w:szCs w:val="22"/>
          <w:lang w:eastAsia="en-US"/>
        </w:rPr>
        <w:t xml:space="preserve"> transfer edilm</w:t>
      </w:r>
      <w:r w:rsidR="00BF5256">
        <w:rPr>
          <w:rFonts w:asciiTheme="minorHAnsi" w:hAnsiTheme="minorHAnsi" w:cstheme="minorBidi"/>
          <w:color w:val="1F497D"/>
          <w:sz w:val="22"/>
          <w:szCs w:val="22"/>
          <w:lang w:eastAsia="en-US"/>
        </w:rPr>
        <w:t xml:space="preserve">esi ve bu transfer işleminin </w:t>
      </w:r>
      <w:r w:rsidR="005953F9">
        <w:rPr>
          <w:rFonts w:asciiTheme="minorHAnsi" w:hAnsiTheme="minorHAnsi" w:cstheme="minorBidi"/>
          <w:color w:val="1F497D"/>
          <w:sz w:val="22"/>
          <w:szCs w:val="22"/>
          <w:lang w:eastAsia="en-US"/>
        </w:rPr>
        <w:t>banka yazısı ile tevsik edilmesi gerekmektedir.</w:t>
      </w:r>
    </w:p>
    <w:p w:rsidR="005953F9" w:rsidRDefault="005953F9"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 Bu gerekliliklerin yerine getirilmemesi h</w:t>
      </w:r>
      <w:r w:rsidR="00BF5256">
        <w:rPr>
          <w:rFonts w:asciiTheme="minorHAnsi" w:hAnsiTheme="minorHAnsi" w:cstheme="minorBidi"/>
          <w:color w:val="1F497D"/>
          <w:sz w:val="22"/>
          <w:szCs w:val="22"/>
          <w:lang w:eastAsia="en-US"/>
        </w:rPr>
        <w:t>alinde ise KKDF kesintisi yapılacaktır.</w:t>
      </w:r>
    </w:p>
    <w:p w:rsidR="00F524A5" w:rsidRPr="00F524A5" w:rsidRDefault="00F524A5" w:rsidP="006C4E57">
      <w:pPr>
        <w:pStyle w:val="NormalWeb"/>
        <w:shd w:val="clear" w:color="auto" w:fill="FFFFFF"/>
        <w:spacing w:before="0" w:beforeAutospacing="0" w:after="143" w:afterAutospacing="0"/>
        <w:rPr>
          <w:rFonts w:asciiTheme="minorHAnsi" w:hAnsiTheme="minorHAnsi" w:cstheme="minorBidi"/>
          <w:b/>
          <w:color w:val="1F497D"/>
          <w:sz w:val="22"/>
          <w:szCs w:val="22"/>
          <w:lang w:eastAsia="en-US"/>
        </w:rPr>
      </w:pPr>
      <w:r>
        <w:rPr>
          <w:rFonts w:asciiTheme="minorHAnsi" w:hAnsiTheme="minorHAnsi" w:cstheme="minorBidi"/>
          <w:b/>
          <w:color w:val="1F497D"/>
          <w:sz w:val="22"/>
          <w:szCs w:val="22"/>
          <w:lang w:eastAsia="en-US"/>
        </w:rPr>
        <w:t>---KKDF KESİNTİSİ</w:t>
      </w:r>
      <w:r w:rsidRPr="00F524A5">
        <w:rPr>
          <w:rFonts w:asciiTheme="minorHAnsi" w:hAnsiTheme="minorHAnsi" w:cstheme="minorBidi"/>
          <w:b/>
          <w:color w:val="1F497D"/>
          <w:sz w:val="22"/>
          <w:szCs w:val="22"/>
          <w:lang w:eastAsia="en-US"/>
        </w:rPr>
        <w:t xml:space="preserve"> İLE İLGİLİ ÖZEL DURUMLAR--</w:t>
      </w:r>
    </w:p>
    <w:p w:rsidR="005953F9" w:rsidRDefault="00BF5256"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00083CE6">
        <w:rPr>
          <w:rFonts w:asciiTheme="minorHAnsi" w:hAnsiTheme="minorHAnsi" w:cstheme="minorBidi"/>
          <w:color w:val="1F497D"/>
          <w:sz w:val="22"/>
          <w:szCs w:val="22"/>
          <w:lang w:eastAsia="en-US"/>
        </w:rPr>
        <w:t xml:space="preserve">Dâhilde işleme rejimi </w:t>
      </w:r>
      <w:r w:rsidR="005953F9">
        <w:rPr>
          <w:rFonts w:asciiTheme="minorHAnsi" w:hAnsiTheme="minorHAnsi" w:cstheme="minorBidi"/>
          <w:color w:val="1F497D"/>
          <w:sz w:val="22"/>
          <w:szCs w:val="22"/>
          <w:lang w:eastAsia="en-US"/>
        </w:rPr>
        <w:t>ve yatırım teşvik belgesi kapsamında yapılan ithalatta KKDF doğmaz.</w:t>
      </w:r>
    </w:p>
    <w:p w:rsidR="005953F9" w:rsidRDefault="00BF5256" w:rsidP="006C4E57">
      <w:pPr>
        <w:pStyle w:val="NormalWeb"/>
        <w:shd w:val="clear" w:color="auto" w:fill="FFFFFF"/>
        <w:spacing w:before="0" w:beforeAutospacing="0" w:after="143" w:afterAutospacing="0"/>
        <w:rPr>
          <w:rFonts w:asciiTheme="minorHAnsi" w:hAnsiTheme="minorHAnsi" w:cstheme="minorBidi"/>
          <w:b/>
          <w:color w:val="1F497D"/>
          <w:sz w:val="22"/>
          <w:szCs w:val="22"/>
          <w:lang w:eastAsia="en-US"/>
        </w:rPr>
      </w:pPr>
      <w:r w:rsidRPr="00964E0E">
        <w:rPr>
          <w:rFonts w:asciiTheme="minorHAnsi" w:hAnsiTheme="minorHAnsi" w:cstheme="minorBidi"/>
          <w:b/>
          <w:color w:val="1F497D"/>
          <w:sz w:val="22"/>
          <w:szCs w:val="22"/>
          <w:lang w:eastAsia="en-US"/>
        </w:rPr>
        <w:t>-</w:t>
      </w:r>
      <w:r w:rsidR="005953F9" w:rsidRPr="00964E0E">
        <w:rPr>
          <w:rFonts w:asciiTheme="minorHAnsi" w:hAnsiTheme="minorHAnsi" w:cstheme="minorBidi"/>
          <w:b/>
          <w:color w:val="1F497D"/>
          <w:sz w:val="22"/>
          <w:szCs w:val="22"/>
          <w:lang w:eastAsia="en-US"/>
        </w:rPr>
        <w:t>2015/7511 sayılı kararda sayılan malların ithalatı yukarıda sayılan vadeli ödeme şekillerinden birisi ile yapılsa dahi KKDF doğmaz.</w:t>
      </w:r>
      <w:r w:rsidR="00964E0E">
        <w:rPr>
          <w:rFonts w:asciiTheme="minorHAnsi" w:hAnsiTheme="minorHAnsi" w:cstheme="minorBidi"/>
          <w:b/>
          <w:color w:val="1F497D"/>
          <w:sz w:val="22"/>
          <w:szCs w:val="22"/>
          <w:lang w:eastAsia="en-US"/>
        </w:rPr>
        <w:t xml:space="preserve"> Karara aşağıdaki linkten ulaşılabilir.</w:t>
      </w:r>
    </w:p>
    <w:p w:rsidR="00964E0E" w:rsidRDefault="00693AD6" w:rsidP="00964E0E">
      <w:hyperlink r:id="rId6" w:history="1">
        <w:r w:rsidR="00964E0E">
          <w:rPr>
            <w:rStyle w:val="Kpr"/>
          </w:rPr>
          <w:t>https://www.resmigazete.gov.tr/eskiler/2015/04/20150410-21-1.pdf</w:t>
        </w:r>
      </w:hyperlink>
    </w:p>
    <w:p w:rsidR="00964E0E" w:rsidRPr="00964E0E" w:rsidRDefault="00964E0E" w:rsidP="00964E0E">
      <w:pPr>
        <w:rPr>
          <w:sz w:val="22"/>
          <w:szCs w:val="22"/>
        </w:rPr>
      </w:pPr>
    </w:p>
    <w:p w:rsidR="009F6619" w:rsidRDefault="00BF5256"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005953F9">
        <w:rPr>
          <w:rFonts w:asciiTheme="minorHAnsi" w:hAnsiTheme="minorHAnsi" w:cstheme="minorBidi"/>
          <w:color w:val="1F497D"/>
          <w:sz w:val="22"/>
          <w:szCs w:val="22"/>
          <w:lang w:eastAsia="en-US"/>
        </w:rPr>
        <w:t>Hiç ödenmeyen veya eksik ödenen KKDF ile ilgili olarak Gümrük Kanununa göre işlem yapılmaktadır. Yani eksik yatırılan fon bedeli ve bu bedele isabet eden KDV tahsil edilmekte, ayrıca Gümrük Kanununun 234. Maddesine istinaden bu bedellerin 3 katı oranında ceza tatbik edilmektedir.</w:t>
      </w:r>
    </w:p>
    <w:p w:rsidR="00CF163A" w:rsidRDefault="00CF16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-İthalat bedelinin, ihracatçı tarafından belirtilen başka firma veya şahısların hesabına ödenmesi, ihracatçıya yapılmış bir transfer olarak kabul edilememektedir. Dolayısıyla bu tür bir durumda KKDF nin ödenmesi gerekmektedir.</w:t>
      </w:r>
      <w:r w:rsidR="00083CE6">
        <w:rPr>
          <w:rFonts w:asciiTheme="minorHAnsi" w:hAnsiTheme="minorHAnsi" w:cstheme="minorBidi"/>
          <w:color w:val="1F497D"/>
          <w:sz w:val="22"/>
          <w:szCs w:val="22"/>
          <w:lang w:eastAsia="en-US"/>
        </w:rPr>
        <w:t xml:space="preserve">  Yine İthalat bedellerinin yurt dışına gönderilmeksizin ihracatçının yurt içindeki hesaplarına veya ihracatçı tarafından belirtilen firma veya şahısların Türkiye’deki hesaplarına ödenmesi ihracatçıya transfer olarak kabul edilmediğinden bu durumlarda da KKDF kesintisinin yapılması gerekmektedir.</w:t>
      </w:r>
    </w:p>
    <w:p w:rsidR="00CF163A" w:rsidRDefault="00CF16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Pr="00CF163A">
        <w:rPr>
          <w:rFonts w:asciiTheme="minorHAnsi" w:hAnsiTheme="minorHAnsi" w:cstheme="minorBidi"/>
          <w:color w:val="1F497D"/>
          <w:sz w:val="22"/>
          <w:szCs w:val="22"/>
          <w:lang w:eastAsia="en-US"/>
        </w:rPr>
        <w:t>Gönderici firmaya herhangi bir ödeme yapılmadan, antrepoda veya geçici depolama yerinde devredilen eş</w:t>
      </w:r>
      <w:r>
        <w:rPr>
          <w:rFonts w:asciiTheme="minorHAnsi" w:hAnsiTheme="minorHAnsi" w:cstheme="minorBidi"/>
          <w:color w:val="1F497D"/>
          <w:sz w:val="22"/>
          <w:szCs w:val="22"/>
          <w:lang w:eastAsia="en-US"/>
        </w:rPr>
        <w:t>ya ile ilgili olarak KKD</w:t>
      </w:r>
      <w:r w:rsidRPr="00CF163A">
        <w:rPr>
          <w:rFonts w:asciiTheme="minorHAnsi" w:hAnsiTheme="minorHAnsi" w:cstheme="minorBidi"/>
          <w:color w:val="1F497D"/>
          <w:sz w:val="22"/>
          <w:szCs w:val="22"/>
          <w:lang w:eastAsia="en-US"/>
        </w:rPr>
        <w:t>F kesintisi doğ</w:t>
      </w:r>
      <w:r>
        <w:rPr>
          <w:rFonts w:asciiTheme="minorHAnsi" w:hAnsiTheme="minorHAnsi" w:cstheme="minorBidi"/>
          <w:color w:val="1F497D"/>
          <w:sz w:val="22"/>
          <w:szCs w:val="22"/>
          <w:lang w:eastAsia="en-US"/>
        </w:rPr>
        <w:t>maması için,</w:t>
      </w:r>
      <w:r w:rsidRPr="00CF163A">
        <w:rPr>
          <w:rFonts w:asciiTheme="minorHAnsi" w:hAnsiTheme="minorHAnsi" w:cstheme="minorBidi"/>
          <w:color w:val="1F497D"/>
          <w:sz w:val="22"/>
          <w:szCs w:val="22"/>
          <w:lang w:eastAsia="en-US"/>
        </w:rPr>
        <w:t xml:space="preserve"> gerek devreden tarafından gönderici firmaya yapılacak transferin, gerekse eşyayı devralanın devredene yapacağ</w:t>
      </w:r>
      <w:r>
        <w:rPr>
          <w:rFonts w:asciiTheme="minorHAnsi" w:hAnsiTheme="minorHAnsi" w:cstheme="minorBidi"/>
          <w:color w:val="1F497D"/>
          <w:sz w:val="22"/>
          <w:szCs w:val="22"/>
          <w:lang w:eastAsia="en-US"/>
        </w:rPr>
        <w:t xml:space="preserve">ı transferin </w:t>
      </w:r>
      <w:r w:rsidRPr="00CF163A">
        <w:rPr>
          <w:rFonts w:asciiTheme="minorHAnsi" w:hAnsiTheme="minorHAnsi" w:cstheme="minorBidi"/>
          <w:color w:val="1F497D"/>
          <w:sz w:val="22"/>
          <w:szCs w:val="22"/>
          <w:lang w:eastAsia="en-US"/>
        </w:rPr>
        <w:t>gümrük idar</w:t>
      </w:r>
      <w:r>
        <w:rPr>
          <w:rFonts w:asciiTheme="minorHAnsi" w:hAnsiTheme="minorHAnsi" w:cstheme="minorBidi"/>
          <w:color w:val="1F497D"/>
          <w:sz w:val="22"/>
          <w:szCs w:val="22"/>
          <w:lang w:eastAsia="en-US"/>
        </w:rPr>
        <w:t>elerine ibraz edilmesi gerekmektedir.</w:t>
      </w:r>
    </w:p>
    <w:p w:rsidR="00CF163A" w:rsidRDefault="00CF16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-S</w:t>
      </w:r>
      <w:r w:rsidRPr="00CF163A">
        <w:rPr>
          <w:rFonts w:asciiTheme="minorHAnsi" w:hAnsiTheme="minorHAnsi" w:cstheme="minorBidi"/>
          <w:color w:val="1F497D"/>
          <w:sz w:val="22"/>
          <w:szCs w:val="22"/>
          <w:lang w:eastAsia="en-US"/>
        </w:rPr>
        <w:t>atıcı veya göndericisi bel</w:t>
      </w:r>
      <w:r w:rsidR="00083CE6">
        <w:rPr>
          <w:rFonts w:asciiTheme="minorHAnsi" w:hAnsiTheme="minorHAnsi" w:cstheme="minorBidi"/>
          <w:color w:val="1F497D"/>
          <w:sz w:val="22"/>
          <w:szCs w:val="22"/>
          <w:lang w:eastAsia="en-US"/>
        </w:rPr>
        <w:t>li</w:t>
      </w:r>
      <w:r w:rsidR="005F75BD">
        <w:rPr>
          <w:rFonts w:asciiTheme="minorHAnsi" w:hAnsiTheme="minorHAnsi" w:cstheme="minorBidi"/>
          <w:color w:val="1F497D"/>
          <w:sz w:val="22"/>
          <w:szCs w:val="22"/>
          <w:lang w:eastAsia="en-US"/>
        </w:rPr>
        <w:t>,</w:t>
      </w:r>
      <w:r w:rsidR="00083CE6">
        <w:rPr>
          <w:rFonts w:asciiTheme="minorHAnsi" w:hAnsiTheme="minorHAnsi" w:cstheme="minorBidi"/>
          <w:color w:val="1F497D"/>
          <w:sz w:val="22"/>
          <w:szCs w:val="22"/>
          <w:lang w:eastAsia="en-US"/>
        </w:rPr>
        <w:t xml:space="preserve"> alıcısı emre olan eşyada, </w:t>
      </w:r>
      <w:r w:rsidRPr="00CF163A">
        <w:rPr>
          <w:rFonts w:asciiTheme="minorHAnsi" w:hAnsiTheme="minorHAnsi" w:cstheme="minorBidi"/>
          <w:color w:val="1F497D"/>
          <w:sz w:val="22"/>
          <w:szCs w:val="22"/>
          <w:lang w:eastAsia="en-US"/>
        </w:rPr>
        <w:t>alıcının satıcıya veya göndericiye yapacağı transferin gümrük yükümlülüğünün başladığı tarihten önce (veya bu tarihte) tamamlanmış olması ve bu durumun ilgili gümrük idarelerine ibraz edilecek belgelerl</w:t>
      </w:r>
      <w:r w:rsidR="003158AB">
        <w:rPr>
          <w:rFonts w:asciiTheme="minorHAnsi" w:hAnsiTheme="minorHAnsi" w:cstheme="minorBidi"/>
          <w:color w:val="1F497D"/>
          <w:sz w:val="22"/>
          <w:szCs w:val="22"/>
          <w:lang w:eastAsia="en-US"/>
        </w:rPr>
        <w:t>e tevsik edilmesi halinde KKDF doğmaz.</w:t>
      </w:r>
    </w:p>
    <w:p w:rsidR="003158AB" w:rsidRDefault="003158AB"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-Serbest bölgelerden gerçekleştirilen vadeli ithalat işlemleri KKDF ye tabidir. Serbest bölgeden yapılan ithalatların peşin ithalat kabul edilebilmesi için, hem yurt dışındaki asıl ihracatçıya yapılan ödemenin hem de Türkiye’den serbest bölgeye yapılan ödemenin beyannamenin tescil tarihinden önce tamamlanmış olması gerekmektedir</w:t>
      </w:r>
      <w:r w:rsidR="005F75BD">
        <w:rPr>
          <w:rFonts w:asciiTheme="minorHAnsi" w:hAnsiTheme="minorHAnsi" w:cstheme="minorBidi"/>
          <w:color w:val="1F497D"/>
          <w:sz w:val="22"/>
          <w:szCs w:val="22"/>
          <w:lang w:eastAsia="en-US"/>
        </w:rPr>
        <w:t>.</w:t>
      </w:r>
    </w:p>
    <w:p w:rsidR="003158AB" w:rsidRPr="003158AB" w:rsidRDefault="003158AB"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-D</w:t>
      </w:r>
      <w:r w:rsidRPr="003158AB">
        <w:rPr>
          <w:rFonts w:asciiTheme="minorHAnsi" w:hAnsiTheme="minorHAnsi" w:cstheme="minorBidi"/>
          <w:color w:val="1F497D"/>
          <w:sz w:val="22"/>
          <w:szCs w:val="22"/>
          <w:lang w:eastAsia="en-US"/>
        </w:rPr>
        <w:t>âhilde işleme rejimi kapsamında üretilen ikincil işlem görmüş ürünler</w:t>
      </w:r>
      <w:r w:rsidRPr="006C4E57">
        <w:rPr>
          <w:rFonts w:asciiTheme="minorHAnsi" w:hAnsiTheme="minorHAnsi" w:cstheme="minorBidi"/>
          <w:color w:val="1F497D"/>
          <w:sz w:val="22"/>
          <w:szCs w:val="22"/>
          <w:lang w:eastAsia="en-US"/>
        </w:rPr>
        <w:t>,</w:t>
      </w:r>
      <w:r w:rsidRPr="003158AB">
        <w:rPr>
          <w:rFonts w:asciiTheme="minorHAnsi" w:hAnsiTheme="minorHAnsi" w:cstheme="minorBidi"/>
          <w:color w:val="1F497D"/>
          <w:sz w:val="22"/>
          <w:szCs w:val="22"/>
          <w:lang w:eastAsia="en-US"/>
        </w:rPr>
        <w:t xml:space="preserve"> geçici ithalat rejimi kapsamında kısmi ve tam muafiyet uygulanmak suretiyle ithali gerçekleştirilen eşyanın serbest dolaşıma giriş rejimine tabi tutulması ve istisnai kıymet yoluyla beyan yapılması hallerin</w:t>
      </w:r>
      <w:r>
        <w:rPr>
          <w:rFonts w:asciiTheme="minorHAnsi" w:hAnsiTheme="minorHAnsi" w:cstheme="minorBidi"/>
          <w:color w:val="1F497D"/>
          <w:sz w:val="22"/>
          <w:szCs w:val="22"/>
          <w:lang w:eastAsia="en-US"/>
        </w:rPr>
        <w:t>de;</w:t>
      </w:r>
    </w:p>
    <w:p w:rsidR="003158AB" w:rsidRPr="003158AB" w:rsidRDefault="00E15E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Pr="003158AB">
        <w:rPr>
          <w:rFonts w:asciiTheme="minorHAnsi" w:hAnsiTheme="minorHAnsi" w:cstheme="minorBidi"/>
          <w:color w:val="1F497D"/>
          <w:sz w:val="22"/>
          <w:szCs w:val="22"/>
          <w:lang w:eastAsia="en-US"/>
        </w:rPr>
        <w:t>Dâhilde</w:t>
      </w:r>
      <w:r w:rsidR="003158AB" w:rsidRPr="003158AB">
        <w:rPr>
          <w:rFonts w:asciiTheme="minorHAnsi" w:hAnsiTheme="minorHAnsi" w:cstheme="minorBidi"/>
          <w:color w:val="1F497D"/>
          <w:sz w:val="22"/>
          <w:szCs w:val="22"/>
          <w:lang w:eastAsia="en-US"/>
        </w:rPr>
        <w:t xml:space="preserve"> işleme rejimi kapsamında üretilen ikincil işlem görmüş ürünlerin serbest dolaşıma giriş rejimine tabi tutularak Gümrük Kanunu'nun </w:t>
      </w:r>
      <w:hyperlink r:id="rId7" w:anchor="Madde114" w:history="1">
        <w:r w:rsidR="003158AB" w:rsidRPr="006C4E57">
          <w:rPr>
            <w:rFonts w:asciiTheme="minorHAnsi" w:hAnsiTheme="minorHAnsi" w:cstheme="minorBidi"/>
            <w:color w:val="1F497D"/>
            <w:sz w:val="22"/>
            <w:szCs w:val="22"/>
            <w:lang w:eastAsia="en-US"/>
          </w:rPr>
          <w:t>114'üncü</w:t>
        </w:r>
      </w:hyperlink>
      <w:r w:rsidR="003158AB" w:rsidRPr="003158AB">
        <w:rPr>
          <w:rFonts w:asciiTheme="minorHAnsi" w:hAnsiTheme="minorHAnsi" w:cstheme="minorBidi"/>
          <w:color w:val="1F497D"/>
          <w:sz w:val="22"/>
          <w:szCs w:val="22"/>
          <w:lang w:eastAsia="en-US"/>
        </w:rPr>
        <w:t xml:space="preserve"> maddesine göre vergilendirilmesi halinde, eşya bedelinin </w:t>
      </w:r>
      <w:r w:rsidRPr="003158AB">
        <w:rPr>
          <w:rFonts w:asciiTheme="minorHAnsi" w:hAnsiTheme="minorHAnsi" w:cstheme="minorBidi"/>
          <w:color w:val="1F497D"/>
          <w:sz w:val="22"/>
          <w:szCs w:val="22"/>
          <w:lang w:eastAsia="en-US"/>
        </w:rPr>
        <w:t>dâhilde</w:t>
      </w:r>
      <w:r w:rsidR="003158AB" w:rsidRPr="003158AB">
        <w:rPr>
          <w:rFonts w:asciiTheme="minorHAnsi" w:hAnsiTheme="minorHAnsi" w:cstheme="minorBidi"/>
          <w:color w:val="1F497D"/>
          <w:sz w:val="22"/>
          <w:szCs w:val="22"/>
          <w:lang w:eastAsia="en-US"/>
        </w:rPr>
        <w:t xml:space="preserve"> işleme rejimine ilişkin verilen gümrük beyannamesinin tescil tarihinden sonra ödenmesi durumunda, </w:t>
      </w:r>
    </w:p>
    <w:p w:rsidR="00E15E3A" w:rsidRDefault="00E15E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Pr="003158AB">
        <w:rPr>
          <w:rFonts w:asciiTheme="minorHAnsi" w:hAnsiTheme="minorHAnsi" w:cstheme="minorBidi"/>
          <w:color w:val="1F497D"/>
          <w:sz w:val="22"/>
          <w:szCs w:val="22"/>
          <w:lang w:eastAsia="en-US"/>
        </w:rPr>
        <w:t>Dâhilde</w:t>
      </w:r>
      <w:r w:rsidR="003158AB" w:rsidRPr="003158AB">
        <w:rPr>
          <w:rFonts w:asciiTheme="minorHAnsi" w:hAnsiTheme="minorHAnsi" w:cstheme="minorBidi"/>
          <w:color w:val="1F497D"/>
          <w:sz w:val="22"/>
          <w:szCs w:val="22"/>
          <w:lang w:eastAsia="en-US"/>
        </w:rPr>
        <w:t xml:space="preserve"> işleme rejimi kapsamında üretilen ikincil işlem görmüş ürünlerin serbest dolaşıma giriş rejimine tutularak Gümrük Kanunu'nun 115'inci maddesine göre vergilendirilmesi halinde, eşya bedelinin serbest dolaşıma giriş rejimine ilişkin gümrük beyannamesinin tescil tarihinden sonra ödenmesi durumunda, </w:t>
      </w:r>
    </w:p>
    <w:p w:rsidR="003158AB" w:rsidRPr="003158AB" w:rsidRDefault="00E15E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003158AB" w:rsidRPr="003158AB">
        <w:rPr>
          <w:rFonts w:asciiTheme="minorHAnsi" w:hAnsiTheme="minorHAnsi" w:cstheme="minorBidi"/>
          <w:color w:val="1F497D"/>
          <w:sz w:val="22"/>
          <w:szCs w:val="22"/>
          <w:lang w:eastAsia="en-US"/>
        </w:rPr>
        <w:t xml:space="preserve">Gümrük Kanunu’nun </w:t>
      </w:r>
      <w:hyperlink r:id="rId8" w:anchor="Madde134" w:history="1">
        <w:r w:rsidR="003158AB" w:rsidRPr="006C4E57">
          <w:rPr>
            <w:rFonts w:asciiTheme="minorHAnsi" w:hAnsiTheme="minorHAnsi" w:cstheme="minorBidi"/>
            <w:color w:val="1F497D"/>
            <w:sz w:val="22"/>
            <w:szCs w:val="22"/>
            <w:lang w:eastAsia="en-US"/>
          </w:rPr>
          <w:t>134'üncü</w:t>
        </w:r>
      </w:hyperlink>
      <w:r w:rsidR="003158AB" w:rsidRPr="003158AB">
        <w:rPr>
          <w:rFonts w:asciiTheme="minorHAnsi" w:hAnsiTheme="minorHAnsi" w:cstheme="minorBidi"/>
          <w:color w:val="1F497D"/>
          <w:sz w:val="22"/>
          <w:szCs w:val="22"/>
          <w:lang w:eastAsia="en-US"/>
        </w:rPr>
        <w:t xml:space="preserve"> maddesi çerçevesinde kısmi muafiyet suretiyle geçici ithal edilen eşyanın serbest dolaşıma giriş rejimine tabi tutulması halinde, eşya bedelinin geçici ithalat rejimine ilişkin verilen gümrük beyannamesinin tescil tarihinden sonra ödenmesi durumunda, </w:t>
      </w:r>
    </w:p>
    <w:p w:rsidR="003158AB" w:rsidRPr="003158AB" w:rsidRDefault="00E15E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003158AB" w:rsidRPr="003158AB">
        <w:rPr>
          <w:rFonts w:asciiTheme="minorHAnsi" w:hAnsiTheme="minorHAnsi" w:cstheme="minorBidi"/>
          <w:color w:val="1F497D"/>
          <w:sz w:val="22"/>
          <w:szCs w:val="22"/>
          <w:lang w:eastAsia="en-US"/>
        </w:rPr>
        <w:t xml:space="preserve">Gümrük Kanunu’nun 134'üncü maddesi çerçevesinde tam muafiyet suretiyle geçici ithal edilen eşyanın serbest dolaşıma giriş rejimine tabi tutulması halinde, eşya bedelinin serbest dolaşıma giriş beyannamesinin tescil tarihinden sonra ödenmesi durumunda, </w:t>
      </w:r>
    </w:p>
    <w:p w:rsidR="003158AB" w:rsidRPr="003158AB" w:rsidRDefault="00E15E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w:t>
      </w:r>
      <w:r w:rsidR="003158AB" w:rsidRPr="003158AB">
        <w:rPr>
          <w:rFonts w:asciiTheme="minorHAnsi" w:hAnsiTheme="minorHAnsi" w:cstheme="minorBidi"/>
          <w:color w:val="1F497D"/>
          <w:sz w:val="22"/>
          <w:szCs w:val="22"/>
          <w:lang w:eastAsia="en-US"/>
        </w:rPr>
        <w:t xml:space="preserve">İstisnai </w:t>
      </w:r>
      <w:hyperlink r:id="rId9" w:anchor="m053" w:history="1">
        <w:r w:rsidR="003158AB" w:rsidRPr="006C4E57">
          <w:rPr>
            <w:rFonts w:asciiTheme="minorHAnsi" w:hAnsiTheme="minorHAnsi" w:cstheme="minorBidi"/>
            <w:color w:val="1F497D"/>
            <w:sz w:val="22"/>
            <w:szCs w:val="22"/>
            <w:lang w:eastAsia="en-US"/>
          </w:rPr>
          <w:t>kıymet</w:t>
        </w:r>
      </w:hyperlink>
      <w:r w:rsidR="003158AB" w:rsidRPr="003158AB">
        <w:rPr>
          <w:rFonts w:asciiTheme="minorHAnsi" w:hAnsiTheme="minorHAnsi" w:cstheme="minorBidi"/>
          <w:color w:val="1F497D"/>
          <w:sz w:val="22"/>
          <w:szCs w:val="22"/>
          <w:lang w:eastAsia="en-US"/>
        </w:rPr>
        <w:t xml:space="preserve"> yoluyla beyan yapılan hallerde, </w:t>
      </w:r>
      <w:r w:rsidR="00C958AD">
        <w:rPr>
          <w:rFonts w:asciiTheme="minorHAnsi" w:hAnsiTheme="minorHAnsi" w:cstheme="minorBidi"/>
          <w:color w:val="1F497D"/>
          <w:sz w:val="22"/>
          <w:szCs w:val="22"/>
          <w:lang w:eastAsia="en-US"/>
        </w:rPr>
        <w:t xml:space="preserve">istisnai kıymete ilişkin ödemenin, </w:t>
      </w:r>
      <w:r w:rsidR="003158AB" w:rsidRPr="003158AB">
        <w:rPr>
          <w:rFonts w:asciiTheme="minorHAnsi" w:hAnsiTheme="minorHAnsi" w:cstheme="minorBidi"/>
          <w:color w:val="1F497D"/>
          <w:sz w:val="22"/>
          <w:szCs w:val="22"/>
          <w:lang w:eastAsia="en-US"/>
        </w:rPr>
        <w:t>tamamlayıcı beyanın gümrü</w:t>
      </w:r>
      <w:r w:rsidR="00C958AD">
        <w:rPr>
          <w:rFonts w:asciiTheme="minorHAnsi" w:hAnsiTheme="minorHAnsi" w:cstheme="minorBidi"/>
          <w:color w:val="1F497D"/>
          <w:sz w:val="22"/>
          <w:szCs w:val="22"/>
          <w:lang w:eastAsia="en-US"/>
        </w:rPr>
        <w:t xml:space="preserve">k idaresine verilmesi gereken </w:t>
      </w:r>
      <w:r w:rsidR="003158AB" w:rsidRPr="003158AB">
        <w:rPr>
          <w:rFonts w:asciiTheme="minorHAnsi" w:hAnsiTheme="minorHAnsi" w:cstheme="minorBidi"/>
          <w:color w:val="1F497D"/>
          <w:sz w:val="22"/>
          <w:szCs w:val="22"/>
          <w:lang w:eastAsia="en-US"/>
        </w:rPr>
        <w:t>süreden sonra</w:t>
      </w:r>
      <w:r w:rsidR="00C958AD">
        <w:rPr>
          <w:rFonts w:asciiTheme="minorHAnsi" w:hAnsiTheme="minorHAnsi" w:cstheme="minorBidi"/>
          <w:color w:val="1F497D"/>
          <w:sz w:val="22"/>
          <w:szCs w:val="22"/>
          <w:lang w:eastAsia="en-US"/>
        </w:rPr>
        <w:t xml:space="preserve"> </w:t>
      </w:r>
      <w:r w:rsidR="003158AB" w:rsidRPr="003158AB">
        <w:rPr>
          <w:rFonts w:asciiTheme="minorHAnsi" w:hAnsiTheme="minorHAnsi" w:cstheme="minorBidi"/>
          <w:color w:val="1F497D"/>
          <w:sz w:val="22"/>
          <w:szCs w:val="22"/>
          <w:lang w:eastAsia="en-US"/>
        </w:rPr>
        <w:t xml:space="preserve">yapılması durumunda, </w:t>
      </w:r>
    </w:p>
    <w:p w:rsidR="00841E91" w:rsidRPr="00964E0E" w:rsidRDefault="00E15E3A" w:rsidP="006C4E57">
      <w:pPr>
        <w:pStyle w:val="NormalWeb"/>
        <w:shd w:val="clear" w:color="auto" w:fill="FFFFFF"/>
        <w:spacing w:before="0" w:beforeAutospacing="0" w:after="143" w:afterAutospacing="0"/>
        <w:rPr>
          <w:rFonts w:asciiTheme="minorHAnsi" w:hAnsiTheme="minorHAnsi" w:cstheme="minorBidi"/>
          <w:b/>
          <w:color w:val="1F497D"/>
          <w:sz w:val="22"/>
          <w:szCs w:val="22"/>
          <w:lang w:eastAsia="en-US"/>
        </w:rPr>
      </w:pPr>
      <w:r w:rsidRPr="00964E0E">
        <w:rPr>
          <w:rFonts w:asciiTheme="minorHAnsi" w:hAnsiTheme="minorHAnsi" w:cstheme="minorBidi"/>
          <w:b/>
          <w:color w:val="1F497D"/>
          <w:sz w:val="22"/>
          <w:szCs w:val="22"/>
          <w:lang w:eastAsia="en-US"/>
        </w:rPr>
        <w:t>KKDF doğmaktadır.</w:t>
      </w:r>
    </w:p>
    <w:p w:rsidR="00E15E3A" w:rsidRDefault="00E15E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-İhraç edildikten sonra geri gelen eşyanın KKDF ye tabi bir ödeme şeklinde beyan edilmesi halinde, eşyanın ayniyetinde bir değişiklik olmaksızın yasal süresi içinde geri geldiğinin gümrük idaresine ispatı şartıyla bu kapsamda yapılacak ithalat tutarı üzerinden KKDF kesintisi yapılmasına gerek bulunmamaktadır.</w:t>
      </w:r>
    </w:p>
    <w:p w:rsidR="00E15E3A" w:rsidRDefault="00E15E3A"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-Credit note belgesi çerçevesinde yurtdışına transfer edilmeyen paralara isabet eden kısım üzerinden KKDF kesintisi yapılması gerekmektedir.</w:t>
      </w:r>
    </w:p>
    <w:p w:rsidR="00E15E3A" w:rsidRDefault="005F75BD"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-Transfer edilen ithalat bedelinin,</w:t>
      </w:r>
      <w:r w:rsidR="00A85749" w:rsidRPr="00A85749">
        <w:rPr>
          <w:rFonts w:asciiTheme="minorHAnsi" w:hAnsiTheme="minorHAnsi" w:cstheme="minorBidi"/>
          <w:color w:val="1F497D"/>
          <w:sz w:val="22"/>
          <w:szCs w:val="22"/>
          <w:lang w:eastAsia="en-US"/>
        </w:rPr>
        <w:t xml:space="preserve"> yurt dışındak</w:t>
      </w:r>
      <w:r w:rsidR="00A85749">
        <w:rPr>
          <w:rFonts w:asciiTheme="minorHAnsi" w:hAnsiTheme="minorHAnsi" w:cstheme="minorBidi"/>
          <w:color w:val="1F497D"/>
          <w:sz w:val="22"/>
          <w:szCs w:val="22"/>
          <w:lang w:eastAsia="en-US"/>
        </w:rPr>
        <w:t xml:space="preserve">i muhabir banka tarafından </w:t>
      </w:r>
      <w:r>
        <w:rPr>
          <w:rFonts w:asciiTheme="minorHAnsi" w:hAnsiTheme="minorHAnsi" w:cstheme="minorBidi"/>
          <w:color w:val="1F497D"/>
          <w:sz w:val="22"/>
          <w:szCs w:val="22"/>
          <w:lang w:eastAsia="en-US"/>
        </w:rPr>
        <w:t xml:space="preserve">belli özel durumlarda </w:t>
      </w:r>
      <w:r w:rsidR="00A85749">
        <w:rPr>
          <w:rFonts w:asciiTheme="minorHAnsi" w:hAnsiTheme="minorHAnsi" w:cstheme="minorBidi"/>
          <w:color w:val="1F497D"/>
          <w:sz w:val="22"/>
          <w:szCs w:val="22"/>
          <w:lang w:eastAsia="en-US"/>
        </w:rPr>
        <w:t xml:space="preserve">geri </w:t>
      </w:r>
      <w:r w:rsidR="00A85749" w:rsidRPr="00A85749">
        <w:rPr>
          <w:rFonts w:asciiTheme="minorHAnsi" w:hAnsiTheme="minorHAnsi" w:cstheme="minorBidi"/>
          <w:color w:val="1F497D"/>
          <w:sz w:val="22"/>
          <w:szCs w:val="22"/>
          <w:lang w:eastAsia="en-US"/>
        </w:rPr>
        <w:t>gönderildiği durumlarla sınırlı olmak üzere, alıcı ile sat</w:t>
      </w:r>
      <w:r w:rsidR="00A85749">
        <w:rPr>
          <w:rFonts w:asciiTheme="minorHAnsi" w:hAnsiTheme="minorHAnsi" w:cstheme="minorBidi"/>
          <w:color w:val="1F497D"/>
          <w:sz w:val="22"/>
          <w:szCs w:val="22"/>
          <w:lang w:eastAsia="en-US"/>
        </w:rPr>
        <w:t xml:space="preserve">ıcı arasındaki anlaşmanın iptal </w:t>
      </w:r>
      <w:r w:rsidR="00A85749" w:rsidRPr="00A85749">
        <w:rPr>
          <w:rFonts w:asciiTheme="minorHAnsi" w:hAnsiTheme="minorHAnsi" w:cstheme="minorBidi"/>
          <w:color w:val="1F497D"/>
          <w:sz w:val="22"/>
          <w:szCs w:val="22"/>
          <w:lang w:eastAsia="en-US"/>
        </w:rPr>
        <w:t>edilmemesi ve geri gelen bedellerin ithalatçının se</w:t>
      </w:r>
      <w:r w:rsidR="00A85749">
        <w:rPr>
          <w:rFonts w:asciiTheme="minorHAnsi" w:hAnsiTheme="minorHAnsi" w:cstheme="minorBidi"/>
          <w:color w:val="1F497D"/>
          <w:sz w:val="22"/>
          <w:szCs w:val="22"/>
          <w:lang w:eastAsia="en-US"/>
        </w:rPr>
        <w:t xml:space="preserve">rbest kullanımına bırakılmaması </w:t>
      </w:r>
      <w:r w:rsidR="00A85749" w:rsidRPr="00A85749">
        <w:rPr>
          <w:rFonts w:asciiTheme="minorHAnsi" w:hAnsiTheme="minorHAnsi" w:cstheme="minorBidi"/>
          <w:color w:val="1F497D"/>
          <w:sz w:val="22"/>
          <w:szCs w:val="22"/>
          <w:lang w:eastAsia="en-US"/>
        </w:rPr>
        <w:t>şartlarıyla ve bankalarca hata</w:t>
      </w:r>
      <w:r>
        <w:rPr>
          <w:rFonts w:asciiTheme="minorHAnsi" w:hAnsiTheme="minorHAnsi" w:cstheme="minorBidi"/>
          <w:color w:val="1F497D"/>
          <w:sz w:val="22"/>
          <w:szCs w:val="22"/>
          <w:lang w:eastAsia="en-US"/>
        </w:rPr>
        <w:t>lı-</w:t>
      </w:r>
      <w:r w:rsidR="00A85749">
        <w:rPr>
          <w:rFonts w:asciiTheme="minorHAnsi" w:hAnsiTheme="minorHAnsi" w:cstheme="minorBidi"/>
          <w:color w:val="1F497D"/>
          <w:sz w:val="22"/>
          <w:szCs w:val="22"/>
          <w:lang w:eastAsia="en-US"/>
        </w:rPr>
        <w:t xml:space="preserve">eksik bilginin </w:t>
      </w:r>
      <w:r w:rsidR="00A85749" w:rsidRPr="00A85749">
        <w:rPr>
          <w:rFonts w:asciiTheme="minorHAnsi" w:hAnsiTheme="minorHAnsi" w:cstheme="minorBidi"/>
          <w:color w:val="1F497D"/>
          <w:sz w:val="22"/>
          <w:szCs w:val="22"/>
          <w:lang w:eastAsia="en-US"/>
        </w:rPr>
        <w:t xml:space="preserve">değişikliği </w:t>
      </w:r>
      <w:r w:rsidR="00A85749">
        <w:rPr>
          <w:rFonts w:asciiTheme="minorHAnsi" w:hAnsiTheme="minorHAnsi" w:cstheme="minorBidi"/>
          <w:color w:val="1F497D"/>
          <w:sz w:val="22"/>
          <w:szCs w:val="22"/>
          <w:lang w:eastAsia="en-US"/>
        </w:rPr>
        <w:t xml:space="preserve">hususunda firmadan yazılı beyan </w:t>
      </w:r>
      <w:r w:rsidR="00A85749" w:rsidRPr="00A85749">
        <w:rPr>
          <w:rFonts w:asciiTheme="minorHAnsi" w:hAnsiTheme="minorHAnsi" w:cstheme="minorBidi"/>
          <w:color w:val="1F497D"/>
          <w:sz w:val="22"/>
          <w:szCs w:val="22"/>
          <w:lang w:eastAsia="en-US"/>
        </w:rPr>
        <w:t>alınmak suretiyle, 2 iş günlük valör süresi içinde veya daha</w:t>
      </w:r>
      <w:r w:rsidR="00A85749">
        <w:rPr>
          <w:rFonts w:asciiTheme="minorHAnsi" w:hAnsiTheme="minorHAnsi" w:cstheme="minorBidi"/>
          <w:color w:val="1F497D"/>
          <w:sz w:val="22"/>
          <w:szCs w:val="22"/>
          <w:lang w:eastAsia="en-US"/>
        </w:rPr>
        <w:t xml:space="preserve"> sonraki bir tarihte geri gelen </w:t>
      </w:r>
      <w:r w:rsidR="00A85749" w:rsidRPr="00A85749">
        <w:rPr>
          <w:rFonts w:asciiTheme="minorHAnsi" w:hAnsiTheme="minorHAnsi" w:cstheme="minorBidi"/>
          <w:color w:val="1F497D"/>
          <w:sz w:val="22"/>
          <w:szCs w:val="22"/>
          <w:lang w:eastAsia="en-US"/>
        </w:rPr>
        <w:t>ithalat bedellerinin Türkiye'deki firma hesaplarına</w:t>
      </w:r>
      <w:r w:rsidR="00A85749">
        <w:rPr>
          <w:rFonts w:asciiTheme="minorHAnsi" w:hAnsiTheme="minorHAnsi" w:cstheme="minorBidi"/>
          <w:color w:val="1F497D"/>
          <w:sz w:val="22"/>
          <w:szCs w:val="22"/>
          <w:lang w:eastAsia="en-US"/>
        </w:rPr>
        <w:t xml:space="preserve"> geri geldiği tarihi takip eden günden </w:t>
      </w:r>
      <w:r w:rsidR="00A85749" w:rsidRPr="00A85749">
        <w:rPr>
          <w:rFonts w:asciiTheme="minorHAnsi" w:hAnsiTheme="minorHAnsi" w:cstheme="minorBidi"/>
          <w:color w:val="1F497D"/>
          <w:sz w:val="22"/>
          <w:szCs w:val="22"/>
          <w:lang w:eastAsia="en-US"/>
        </w:rPr>
        <w:t>itibaren 2 iş günlük süre içinde yeniden transfer ed</w:t>
      </w:r>
      <w:r w:rsidR="00A85749">
        <w:rPr>
          <w:rFonts w:asciiTheme="minorHAnsi" w:hAnsiTheme="minorHAnsi" w:cstheme="minorBidi"/>
          <w:color w:val="1F497D"/>
          <w:sz w:val="22"/>
          <w:szCs w:val="22"/>
          <w:lang w:eastAsia="en-US"/>
        </w:rPr>
        <w:t>ilmesi durumunda ithalat bedeli</w:t>
      </w:r>
      <w:r w:rsidR="009F6619">
        <w:rPr>
          <w:rFonts w:asciiTheme="minorHAnsi" w:hAnsiTheme="minorHAnsi" w:cstheme="minorBidi"/>
          <w:color w:val="1F497D"/>
          <w:sz w:val="22"/>
          <w:szCs w:val="22"/>
          <w:lang w:eastAsia="en-US"/>
        </w:rPr>
        <w:t xml:space="preserve"> </w:t>
      </w:r>
      <w:r w:rsidR="00A85749" w:rsidRPr="00A85749">
        <w:rPr>
          <w:rFonts w:asciiTheme="minorHAnsi" w:hAnsiTheme="minorHAnsi" w:cstheme="minorBidi"/>
          <w:color w:val="1F497D"/>
          <w:sz w:val="22"/>
          <w:szCs w:val="22"/>
          <w:lang w:eastAsia="en-US"/>
        </w:rPr>
        <w:t>üzerinden KKDF kesintisi yapılmasına gerek bulunmamaktadır</w:t>
      </w:r>
      <w:r w:rsidR="009F6619">
        <w:rPr>
          <w:rFonts w:asciiTheme="minorHAnsi" w:hAnsiTheme="minorHAnsi" w:cstheme="minorBidi"/>
          <w:color w:val="1F497D"/>
          <w:sz w:val="22"/>
          <w:szCs w:val="22"/>
          <w:lang w:eastAsia="en-US"/>
        </w:rPr>
        <w:t>.</w:t>
      </w:r>
    </w:p>
    <w:p w:rsidR="006C4E57" w:rsidRDefault="009F6619" w:rsidP="006C4E57">
      <w:pPr>
        <w:pStyle w:val="NormalWeb"/>
        <w:shd w:val="clear" w:color="auto" w:fill="FFFFFF"/>
        <w:spacing w:before="0" w:beforeAutospacing="0" w:after="143" w:afterAutospacing="0"/>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-Yurt dışından getirilen malların serbest dolaşıma sokulmadan satış yoluyla devir işleminin yapılması, daha sonra eşyanın serbest dolaşıma girmeden transit ticaret yoluyla yurt dışına gönderilmesi durumunda, Türkiye’ye bir mal ithalinin söz konusu olmaması nedeniyle, vadeli ithalat işlemi ile ilgili olarak KKDF doğmaz.</w:t>
      </w:r>
    </w:p>
    <w:p w:rsidR="006C4E57" w:rsidRPr="00344932" w:rsidRDefault="006C4E57" w:rsidP="006C4E57">
      <w:pPr>
        <w:pStyle w:val="NormalWeb"/>
        <w:shd w:val="clear" w:color="auto" w:fill="FFFFFF"/>
        <w:spacing w:before="0" w:beforeAutospacing="0" w:after="143" w:afterAutospacing="0"/>
        <w:rPr>
          <w:rFonts w:asciiTheme="minorHAnsi" w:hAnsiTheme="minorHAnsi" w:cstheme="minorBidi"/>
          <w:b/>
          <w:color w:val="1F497D"/>
          <w:sz w:val="22"/>
          <w:szCs w:val="22"/>
          <w:lang w:eastAsia="en-US"/>
        </w:rPr>
      </w:pPr>
      <w:r w:rsidRPr="00344932">
        <w:rPr>
          <w:rFonts w:asciiTheme="minorHAnsi" w:hAnsiTheme="minorHAnsi" w:cstheme="minorBidi"/>
          <w:b/>
          <w:color w:val="1F497D"/>
          <w:sz w:val="22"/>
          <w:szCs w:val="22"/>
          <w:lang w:eastAsia="en-US"/>
        </w:rPr>
        <w:t xml:space="preserve">İthalat planlaması yapılırken, eşyanın </w:t>
      </w:r>
      <w:r w:rsidR="00964E0E">
        <w:rPr>
          <w:rFonts w:asciiTheme="minorHAnsi" w:hAnsiTheme="minorHAnsi" w:cstheme="minorBidi"/>
          <w:b/>
          <w:color w:val="1F497D"/>
          <w:sz w:val="22"/>
          <w:szCs w:val="22"/>
          <w:lang w:eastAsia="en-US"/>
        </w:rPr>
        <w:t xml:space="preserve">2015/7511 ayılı karara göre </w:t>
      </w:r>
      <w:r w:rsidRPr="00344932">
        <w:rPr>
          <w:rFonts w:asciiTheme="minorHAnsi" w:hAnsiTheme="minorHAnsi" w:cstheme="minorBidi"/>
          <w:b/>
          <w:color w:val="1F497D"/>
          <w:sz w:val="22"/>
          <w:szCs w:val="22"/>
          <w:lang w:eastAsia="en-US"/>
        </w:rPr>
        <w:t>KKDF den muaf o</w:t>
      </w:r>
      <w:r w:rsidR="00344932">
        <w:rPr>
          <w:rFonts w:asciiTheme="minorHAnsi" w:hAnsiTheme="minorHAnsi" w:cstheme="minorBidi"/>
          <w:b/>
          <w:color w:val="1F497D"/>
          <w:sz w:val="22"/>
          <w:szCs w:val="22"/>
          <w:lang w:eastAsia="en-US"/>
        </w:rPr>
        <w:t>lup olmadığı kontrol edilmeli</w:t>
      </w:r>
      <w:r w:rsidRPr="00344932">
        <w:rPr>
          <w:rFonts w:asciiTheme="minorHAnsi" w:hAnsiTheme="minorHAnsi" w:cstheme="minorBidi"/>
          <w:b/>
          <w:color w:val="1F497D"/>
          <w:sz w:val="22"/>
          <w:szCs w:val="22"/>
          <w:lang w:eastAsia="en-US"/>
        </w:rPr>
        <w:t>,  KKDF ödemesine tabi olmayan ödeme şekilleri ile ithalat yapılması</w:t>
      </w:r>
      <w:r w:rsidR="00344932">
        <w:rPr>
          <w:rFonts w:asciiTheme="minorHAnsi" w:hAnsiTheme="minorHAnsi" w:cstheme="minorBidi"/>
          <w:b/>
          <w:color w:val="1F497D"/>
          <w:sz w:val="22"/>
          <w:szCs w:val="22"/>
          <w:lang w:eastAsia="en-US"/>
        </w:rPr>
        <w:t>nın avantajı veya dezavantajı değerlendirilmeli,</w:t>
      </w:r>
      <w:r w:rsidRPr="00344932">
        <w:rPr>
          <w:rFonts w:asciiTheme="minorHAnsi" w:hAnsiTheme="minorHAnsi" w:cstheme="minorBidi"/>
          <w:b/>
          <w:color w:val="1F497D"/>
          <w:sz w:val="22"/>
          <w:szCs w:val="22"/>
          <w:lang w:eastAsia="en-US"/>
        </w:rPr>
        <w:t xml:space="preserve"> yatırım teşvik belgesi ya</w:t>
      </w:r>
      <w:r w:rsidR="00344932">
        <w:rPr>
          <w:rFonts w:asciiTheme="minorHAnsi" w:hAnsiTheme="minorHAnsi" w:cstheme="minorBidi"/>
          <w:b/>
          <w:color w:val="1F497D"/>
          <w:sz w:val="22"/>
          <w:szCs w:val="22"/>
          <w:lang w:eastAsia="en-US"/>
        </w:rPr>
        <w:t xml:space="preserve"> </w:t>
      </w:r>
      <w:r w:rsidRPr="00344932">
        <w:rPr>
          <w:rFonts w:asciiTheme="minorHAnsi" w:hAnsiTheme="minorHAnsi" w:cstheme="minorBidi"/>
          <w:b/>
          <w:color w:val="1F497D"/>
          <w:sz w:val="22"/>
          <w:szCs w:val="22"/>
          <w:lang w:eastAsia="en-US"/>
        </w:rPr>
        <w:t xml:space="preserve">da </w:t>
      </w:r>
      <w:r w:rsidR="00344932" w:rsidRPr="00344932">
        <w:rPr>
          <w:rFonts w:asciiTheme="minorHAnsi" w:hAnsiTheme="minorHAnsi" w:cstheme="minorBidi"/>
          <w:b/>
          <w:color w:val="1F497D"/>
          <w:sz w:val="22"/>
          <w:szCs w:val="22"/>
          <w:lang w:eastAsia="en-US"/>
        </w:rPr>
        <w:t>dâhilde</w:t>
      </w:r>
      <w:r w:rsidRPr="00344932">
        <w:rPr>
          <w:rFonts w:asciiTheme="minorHAnsi" w:hAnsiTheme="minorHAnsi" w:cstheme="minorBidi"/>
          <w:b/>
          <w:color w:val="1F497D"/>
          <w:sz w:val="22"/>
          <w:szCs w:val="22"/>
          <w:lang w:eastAsia="en-US"/>
        </w:rPr>
        <w:t xml:space="preserve"> işleme rejimi kapsamında ithalat</w:t>
      </w:r>
      <w:r w:rsidR="00344932">
        <w:rPr>
          <w:rFonts w:asciiTheme="minorHAnsi" w:hAnsiTheme="minorHAnsi" w:cstheme="minorBidi"/>
          <w:b/>
          <w:color w:val="1F497D"/>
          <w:sz w:val="22"/>
          <w:szCs w:val="22"/>
          <w:lang w:eastAsia="en-US"/>
        </w:rPr>
        <w:t xml:space="preserve"> gibi maliyet azaltıcı</w:t>
      </w:r>
      <w:r w:rsidRPr="00344932">
        <w:rPr>
          <w:rFonts w:asciiTheme="minorHAnsi" w:hAnsiTheme="minorHAnsi" w:cstheme="minorBidi"/>
          <w:b/>
          <w:color w:val="1F497D"/>
          <w:sz w:val="22"/>
          <w:szCs w:val="22"/>
          <w:lang w:eastAsia="en-US"/>
        </w:rPr>
        <w:t xml:space="preserve"> </w:t>
      </w:r>
      <w:r w:rsidR="00344932">
        <w:rPr>
          <w:rFonts w:asciiTheme="minorHAnsi" w:hAnsiTheme="minorHAnsi" w:cstheme="minorBidi"/>
          <w:b/>
          <w:color w:val="1F497D"/>
          <w:sz w:val="22"/>
          <w:szCs w:val="22"/>
          <w:lang w:eastAsia="en-US"/>
        </w:rPr>
        <w:t>seçenekler göz önünde bulundurulmalıdır.</w:t>
      </w:r>
    </w:p>
    <w:sectPr w:rsidR="006C4E57" w:rsidRPr="003449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D6" w:rsidRDefault="00693AD6" w:rsidP="003158AB">
      <w:r>
        <w:separator/>
      </w:r>
    </w:p>
  </w:endnote>
  <w:endnote w:type="continuationSeparator" w:id="0">
    <w:p w:rsidR="00693AD6" w:rsidRDefault="00693AD6" w:rsidP="0031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D6" w:rsidRDefault="00693AD6" w:rsidP="003158AB">
      <w:r>
        <w:separator/>
      </w:r>
    </w:p>
  </w:footnote>
  <w:footnote w:type="continuationSeparator" w:id="0">
    <w:p w:rsidR="00693AD6" w:rsidRDefault="00693AD6" w:rsidP="0031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96"/>
    <w:rsid w:val="00083CE6"/>
    <w:rsid w:val="001A5EC0"/>
    <w:rsid w:val="003158AB"/>
    <w:rsid w:val="00336ED2"/>
    <w:rsid w:val="00344932"/>
    <w:rsid w:val="004A2DB2"/>
    <w:rsid w:val="004D0111"/>
    <w:rsid w:val="005953F9"/>
    <w:rsid w:val="005A4F99"/>
    <w:rsid w:val="005F75BD"/>
    <w:rsid w:val="00693AD6"/>
    <w:rsid w:val="006C4E57"/>
    <w:rsid w:val="0077436A"/>
    <w:rsid w:val="007C3CFE"/>
    <w:rsid w:val="007C692D"/>
    <w:rsid w:val="007D7C73"/>
    <w:rsid w:val="00841E91"/>
    <w:rsid w:val="00960981"/>
    <w:rsid w:val="00964E0E"/>
    <w:rsid w:val="00996414"/>
    <w:rsid w:val="009B2478"/>
    <w:rsid w:val="009F5D8D"/>
    <w:rsid w:val="009F6619"/>
    <w:rsid w:val="00A371BC"/>
    <w:rsid w:val="00A85749"/>
    <w:rsid w:val="00AE5FC7"/>
    <w:rsid w:val="00B96EAC"/>
    <w:rsid w:val="00BF5256"/>
    <w:rsid w:val="00BF743F"/>
    <w:rsid w:val="00C67BF4"/>
    <w:rsid w:val="00C958AD"/>
    <w:rsid w:val="00CC17CB"/>
    <w:rsid w:val="00CF163A"/>
    <w:rsid w:val="00D76438"/>
    <w:rsid w:val="00D81F23"/>
    <w:rsid w:val="00D83430"/>
    <w:rsid w:val="00DE4715"/>
    <w:rsid w:val="00E15E3A"/>
    <w:rsid w:val="00F524A5"/>
    <w:rsid w:val="00F97D10"/>
    <w:rsid w:val="00FB7696"/>
    <w:rsid w:val="00FE7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A2B46-113C-4D8C-96F5-3853E390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F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5D8D"/>
    <w:pPr>
      <w:spacing w:before="100" w:beforeAutospacing="1" w:after="100" w:afterAutospacing="1"/>
    </w:pPr>
    <w:rPr>
      <w:rFonts w:eastAsia="Times New Roman"/>
    </w:rPr>
  </w:style>
  <w:style w:type="character" w:styleId="Kpr">
    <w:name w:val="Hyperlink"/>
    <w:basedOn w:val="VarsaylanParagrafYazTipi"/>
    <w:semiHidden/>
    <w:unhideWhenUsed/>
    <w:rsid w:val="003158AB"/>
    <w:rPr>
      <w:color w:val="0000FF"/>
      <w:u w:val="single"/>
    </w:rPr>
  </w:style>
  <w:style w:type="paragraph" w:styleId="DipnotMetni">
    <w:name w:val="footnote text"/>
    <w:basedOn w:val="Normal"/>
    <w:link w:val="DipnotMetniChar"/>
    <w:uiPriority w:val="99"/>
    <w:semiHidden/>
    <w:unhideWhenUsed/>
    <w:rsid w:val="003158AB"/>
    <w:rPr>
      <w:rFonts w:eastAsia="Times New Roman"/>
      <w:sz w:val="20"/>
      <w:szCs w:val="20"/>
    </w:rPr>
  </w:style>
  <w:style w:type="character" w:customStyle="1" w:styleId="DipnotMetniChar">
    <w:name w:val="Dipnot Metni Char"/>
    <w:basedOn w:val="VarsaylanParagrafYazTipi"/>
    <w:link w:val="DipnotMetni"/>
    <w:uiPriority w:val="99"/>
    <w:semiHidden/>
    <w:rsid w:val="003158A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1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2194">
      <w:bodyDiv w:val="1"/>
      <w:marLeft w:val="0"/>
      <w:marRight w:val="0"/>
      <w:marTop w:val="0"/>
      <w:marBottom w:val="0"/>
      <w:divBdr>
        <w:top w:val="none" w:sz="0" w:space="0" w:color="auto"/>
        <w:left w:val="none" w:sz="0" w:space="0" w:color="auto"/>
        <w:bottom w:val="none" w:sz="0" w:space="0" w:color="auto"/>
        <w:right w:val="none" w:sz="0" w:space="0" w:color="auto"/>
      </w:divBdr>
    </w:div>
    <w:div w:id="238561698">
      <w:bodyDiv w:val="1"/>
      <w:marLeft w:val="0"/>
      <w:marRight w:val="0"/>
      <w:marTop w:val="0"/>
      <w:marBottom w:val="0"/>
      <w:divBdr>
        <w:top w:val="none" w:sz="0" w:space="0" w:color="auto"/>
        <w:left w:val="none" w:sz="0" w:space="0" w:color="auto"/>
        <w:bottom w:val="none" w:sz="0" w:space="0" w:color="auto"/>
        <w:right w:val="none" w:sz="0" w:space="0" w:color="auto"/>
      </w:divBdr>
    </w:div>
    <w:div w:id="289942815">
      <w:bodyDiv w:val="1"/>
      <w:marLeft w:val="0"/>
      <w:marRight w:val="0"/>
      <w:marTop w:val="0"/>
      <w:marBottom w:val="0"/>
      <w:divBdr>
        <w:top w:val="none" w:sz="0" w:space="0" w:color="auto"/>
        <w:left w:val="none" w:sz="0" w:space="0" w:color="auto"/>
        <w:bottom w:val="none" w:sz="0" w:space="0" w:color="auto"/>
        <w:right w:val="none" w:sz="0" w:space="0" w:color="auto"/>
      </w:divBdr>
    </w:div>
    <w:div w:id="871304725">
      <w:bodyDiv w:val="1"/>
      <w:marLeft w:val="0"/>
      <w:marRight w:val="0"/>
      <w:marTop w:val="0"/>
      <w:marBottom w:val="0"/>
      <w:divBdr>
        <w:top w:val="none" w:sz="0" w:space="0" w:color="auto"/>
        <w:left w:val="none" w:sz="0" w:space="0" w:color="auto"/>
        <w:bottom w:val="none" w:sz="0" w:space="0" w:color="auto"/>
        <w:right w:val="none" w:sz="0" w:space="0" w:color="auto"/>
      </w:divBdr>
    </w:div>
    <w:div w:id="932593680">
      <w:bodyDiv w:val="1"/>
      <w:marLeft w:val="0"/>
      <w:marRight w:val="0"/>
      <w:marTop w:val="0"/>
      <w:marBottom w:val="0"/>
      <w:divBdr>
        <w:top w:val="none" w:sz="0" w:space="0" w:color="auto"/>
        <w:left w:val="none" w:sz="0" w:space="0" w:color="auto"/>
        <w:bottom w:val="none" w:sz="0" w:space="0" w:color="auto"/>
        <w:right w:val="none" w:sz="0" w:space="0" w:color="auto"/>
      </w:divBdr>
    </w:div>
    <w:div w:id="1074932905">
      <w:bodyDiv w:val="1"/>
      <w:marLeft w:val="0"/>
      <w:marRight w:val="0"/>
      <w:marTop w:val="0"/>
      <w:marBottom w:val="0"/>
      <w:divBdr>
        <w:top w:val="none" w:sz="0" w:space="0" w:color="auto"/>
        <w:left w:val="none" w:sz="0" w:space="0" w:color="auto"/>
        <w:bottom w:val="none" w:sz="0" w:space="0" w:color="auto"/>
        <w:right w:val="none" w:sz="0" w:space="0" w:color="auto"/>
      </w:divBdr>
    </w:div>
    <w:div w:id="1109810663">
      <w:bodyDiv w:val="1"/>
      <w:marLeft w:val="0"/>
      <w:marRight w:val="0"/>
      <w:marTop w:val="0"/>
      <w:marBottom w:val="0"/>
      <w:divBdr>
        <w:top w:val="none" w:sz="0" w:space="0" w:color="auto"/>
        <w:left w:val="none" w:sz="0" w:space="0" w:color="auto"/>
        <w:bottom w:val="none" w:sz="0" w:space="0" w:color="auto"/>
        <w:right w:val="none" w:sz="0" w:space="0" w:color="auto"/>
      </w:divBdr>
    </w:div>
    <w:div w:id="11957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PCGumruk\G&#252;mr&#252;k%20Mevzuat&#305;\G&#252;mr&#252;k%20Kanunu%20.doc" TargetMode="External"/><Relationship Id="rId3" Type="http://schemas.openxmlformats.org/officeDocument/2006/relationships/webSettings" Target="webSettings.xml"/><Relationship Id="rId7" Type="http://schemas.openxmlformats.org/officeDocument/2006/relationships/hyperlink" Target="file:///C:\Program%20Files\PCGumruk\G&#252;mr&#252;k%20Mevzuat&#305;\G&#252;mr&#252;k%20Kanunu%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15/04/20150410-21-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Program%20Files\PCGumruk\G&#252;mr&#252;k%20Mevzuat&#305;\Dosyalar\Y&#246;netmelik%202009\G&#252;mr&#252;k%20Y&#246;netmeli&#287;i%2008.10.2009.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1242</Words>
  <Characters>7081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15</cp:revision>
  <dcterms:created xsi:type="dcterms:W3CDTF">2021-09-07T06:33:00Z</dcterms:created>
  <dcterms:modified xsi:type="dcterms:W3CDTF">2021-11-02T05:52:00Z</dcterms:modified>
</cp:coreProperties>
</file>