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67911" w:rsidRPr="00967911" w:rsidTr="0096791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67911" w:rsidRPr="0096791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67911" w:rsidRPr="00967911">
                    <w:trPr>
                      <w:trHeight w:val="499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967911" w:rsidRPr="0096791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7911" w:rsidRPr="00967911" w:rsidRDefault="00967911" w:rsidP="0096791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  <w:t>İthalatta Haksız Rekabetin Önlenmesine İlişkin Tebliğ (No: 2021/29) (14.07.2021 T. 31541 R.G.)</w:t>
                              </w:r>
                            </w:p>
                          </w:tc>
                        </w:tr>
                        <w:tr w:rsidR="00967911" w:rsidRPr="0096791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967911" w:rsidRPr="0096791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7911" w:rsidRPr="00967911" w:rsidRDefault="00967911" w:rsidP="009679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9CA4B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7911" w:rsidRPr="00967911" w:rsidRDefault="00967911" w:rsidP="009679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67911" w:rsidRPr="00967911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u w:val="single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tr-TR"/>
                                </w:rPr>
                                <w:t>Ticaret Bakanlığından: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İTHALATTA HAKSIZ REKABETİN ÖNLENMESİNE İLİŞKİN TEBLİĞ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(TEBLİĞ NO: 2021/29)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Amaç ve kapsam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proofErr w:type="gramStart"/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1 – </w:t>
                              </w: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(1) Bu Tebliğin amacı, 24/6/2020 tarihli ve 31165 sayılı Resmî </w:t>
                              </w:r>
                              <w:proofErr w:type="spell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Gazete’de</w:t>
                              </w:r>
                              <w:proofErr w:type="spell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yayımlanan İthalatta Haksız Rekabetin Önlenmesine İlişkin Tebliğ (Tebliğ No: 2020/11) ile Amerika Birleşik Devletleri ve Almanya Federal Cumhuriyeti menşeli 3904.10.00.00.19 gümrük tarife istatistik pozisyonu altında yer alan “yalnız süspansiyon tipi </w:t>
                              </w:r>
                              <w:proofErr w:type="spell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polivinil</w:t>
                              </w:r>
                              <w:proofErr w:type="spell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klorür” ithalatına yönelik olarak başlatılan ve Ticaret Bakanlığı İthalat Genel Müdürlüğü tarafından yürütülen nihai gözden geçirme soruşturmasının tamamlanması neticesinde alınan kararın yürürlüğe konulmasıdır.</w:t>
                              </w:r>
                              <w:proofErr w:type="gramEnd"/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Dayanak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proofErr w:type="gramStart"/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2 – </w:t>
                              </w: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(1) Bu Tebliğ, 14/6/1989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                  </w:r>
                              <w:proofErr w:type="spell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Gazete’de</w:t>
                              </w:r>
                              <w:proofErr w:type="spell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yayımlanan İthalatta Haksız Rekabetin Önlenmesi Hakkında Yönetmeliğe dayanılarak hazırlanmıştır.</w:t>
                              </w:r>
                              <w:proofErr w:type="gramEnd"/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Tanımlar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3 – </w:t>
                              </w: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(1) Bu Tebliğde geçen;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a) ABD: Amerika Birleşik Devletleri’ni,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b) Almanya: Almanya Federal Cumhuriyeti’ni,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c) GTİP: Gümrük tarife istatistik pozisyonunu,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ç) Kurul: İthalatta Haksız Rekabeti Değerlendirme Kurulunu,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d) TGTC: İstatistik Pozisyonlarına Bölünmüş Türk Gümrük Tarife Cetvelini,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e) Yönetmelik: İthalatta Haksız Rekabetin Önlenmesi Hakkında Yönetmeliği,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proofErr w:type="gram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ifade</w:t>
                              </w:r>
                              <w:proofErr w:type="gram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eder.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Karar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4 </w:t>
                              </w: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– (1) Yürütülen soruşturma sonucunda, mevcut önlemlerin yürürlükten kalkması durumunda </w:t>
                              </w:r>
                              <w:proofErr w:type="gram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dampingin</w:t>
                              </w:r>
                              <w:proofErr w:type="gram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ve zararın devam etmesinin veya yeniden meydana gelmesinin muhtemel olduğu saptanmıştır. Ticaret Bakanlığı İthalat Genel Müdürlüğü tarafından yürütülerek tamamlanan soruşturma sonucunda ulaşılan bilgi ve bulguları içeren Bilgilendirme Raporu </w:t>
                              </w:r>
                              <w:proofErr w:type="spell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Ek’te</w:t>
                              </w:r>
                              <w:proofErr w:type="spell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yer almaktadır.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(2) Bu çerçevede, soruşturma neticesinde ulaşılan tespitleri değerlendiren Kurulun kararı ve Ticaret Bakanının onayı ile 10/7/2015 tarihli ve 29412 sayılı Resmî </w:t>
                              </w:r>
                              <w:proofErr w:type="spell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Gazete’de</w:t>
                              </w:r>
                              <w:proofErr w:type="spell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yayımlanan İthalatta Haksız Rekabetin Önlemesine İlişkin Tebliğ (Tebliğ No: 2015/24) ile yürürlükte olan </w:t>
                              </w:r>
                              <w:proofErr w:type="gram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dampinge</w:t>
                              </w:r>
                              <w:proofErr w:type="gram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karşı önlemlerin, Yönetmeliğin 42 </w:t>
                              </w:r>
                              <w:proofErr w:type="spell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nci</w:t>
                              </w:r>
                              <w:proofErr w:type="spell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maddesi çerçevesinde aşağıdaki tabloda gösterilen biçimde uygulanmaya devam edilmesine karar verilmiştir.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drawing>
                                  <wp:inline distT="0" distB="0" distL="0" distR="0" wp14:anchorId="09076E7E" wp14:editId="5A171954">
                                    <wp:extent cx="4429125" cy="904875"/>
                                    <wp:effectExtent l="0" t="0" r="9525" b="9525"/>
                                    <wp:docPr id="1" name="Resim 1" descr="https://www.resmigazete.gov.tr/eskiler/2021/07/20210714-4_dosyalar/image00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www.resmigazete.gov.tr/eskiler/2021/07/20210714-4_dosyalar/image00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2912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Uygulama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5 – </w:t>
                              </w: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(1) Gümrük idareleri, 4 üncü maddede GTİP, eşya tanımı ve menşe ülkesi belirtilen eşyanın, diğer mevzuat hükümleri saklı kalmak kaydıyla serbest dolaşıma giriş rejimi kapsamındaki ithalatında karşısında gösterilen oranda </w:t>
                              </w:r>
                              <w:proofErr w:type="gram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dampinge</w:t>
                              </w:r>
                              <w:proofErr w:type="gram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karşı kesin önlemleri tahsil ederler.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(2) Bilgilendirme Raporunda soruşturma konusu ürün ve benzer ürün ile ilgili açıklamalar genel içerikli olup uygulamaya esas olan </w:t>
                              </w:r>
                              <w:proofErr w:type="spell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TGTC’de</w:t>
                              </w:r>
                              <w:proofErr w:type="spell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yer alan GTİP ve 4 üncü maddede yer alan tablodaki eşya tanımıdır.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(3) Önleme tabi ürünün </w:t>
                              </w:r>
                              <w:proofErr w:type="spellStart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TGTC’de</w:t>
                              </w:r>
                              <w:proofErr w:type="spellEnd"/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yer alan tarife pozisyonunda yapılacak değişiklikler bu Tebliğ hükümlerinin uygulanmasına engel teşkil etmez.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(4) Yönetmeliğin 35 inci maddesinin birinci fıkrası uyarınca bu Tebliğ kapsamındaki önlemler, yürürlük tarihinden itibaren 5 yıl sonra yürürlükten kalkar.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(5) Yönetmeliğin 35 inci maddesinin dördüncü fıkrası uyarınca bu Tebliğ kapsamındaki önlemlerin sona erme tarihinden önce bir nihai gözden geçirme soruşturması başlatıldığı takdirde önlemler, soruşturma sonuçlanıncaya kadar yürürlükte kalmaya devam eder.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Yürürlük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6 – </w:t>
                              </w: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(1) Bu Tebliğ yayımı tarihinde yürürlüğe girer.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Yürütme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7 – </w:t>
                              </w:r>
                              <w:r w:rsidRPr="0096791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(1) Bu Tebliğ hükümlerini Ticaret Bakanı yürütür.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96791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GB" w:eastAsia="tr-TR"/>
                                </w:rPr>
                                <w:t> </w:t>
                              </w:r>
                            </w:p>
                            <w:p w:rsidR="00967911" w:rsidRPr="00967911" w:rsidRDefault="00967911" w:rsidP="00967911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hyperlink r:id="rId5" w:history="1">
                                <w:proofErr w:type="spellStart"/>
                                <w:r w:rsidRPr="0096791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lang w:val="en-GB" w:eastAsia="tr-TR"/>
                                  </w:rPr>
                                  <w:t>Eki</w:t>
                                </w:r>
                                <w:proofErr w:type="spellEnd"/>
                                <w:r w:rsidRPr="0096791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lang w:val="en-GB" w:eastAsia="tr-TR"/>
                                  </w:rPr>
                                  <w:t xml:space="preserve"> </w:t>
                                </w:r>
                                <w:proofErr w:type="spellStart"/>
                                <w:r w:rsidRPr="0096791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lang w:val="en-GB" w:eastAsia="tr-TR"/>
                                  </w:rPr>
                                  <w:t>için</w:t>
                                </w:r>
                                <w:proofErr w:type="spellEnd"/>
                                <w:r w:rsidRPr="0096791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lang w:val="en-GB" w:eastAsia="tr-TR"/>
                                  </w:rPr>
                                  <w:t xml:space="preserve"> </w:t>
                                </w:r>
                                <w:proofErr w:type="spellStart"/>
                                <w:r w:rsidRPr="0096791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lang w:val="en-GB" w:eastAsia="tr-TR"/>
                                  </w:rPr>
                                  <w:t>tıklayınız</w:t>
                                </w:r>
                                <w:proofErr w:type="spellEnd"/>
                                <w:r w:rsidRPr="0096791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lang w:val="en-GB" w:eastAsia="tr-TR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967911" w:rsidRPr="00967911" w:rsidRDefault="00967911" w:rsidP="0096791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967911" w:rsidRPr="00967911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967911" w:rsidRPr="00967911" w:rsidRDefault="00967911" w:rsidP="0096791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967911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8" type="#_x0000_t75" style="width:20.25pt;height:18pt" o:ole="">
                              <v:imagedata r:id="rId6" o:title=""/>
                            </v:shape>
                            <w:control r:id="rId7" w:name="DefaultOcxName" w:shapeid="_x0000_i1038"/>
                          </w:object>
                        </w:r>
                        <w:r w:rsidRPr="00967911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  İlgili Mevzuatları Göster</w:t>
                        </w:r>
                      </w:p>
                    </w:tc>
                  </w:tr>
                  <w:tr w:rsidR="00967911" w:rsidRPr="00967911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967911" w:rsidRPr="00967911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7911" w:rsidRPr="00967911" w:rsidRDefault="00967911" w:rsidP="0096791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967911" w:rsidRPr="00967911" w:rsidRDefault="00967911" w:rsidP="0096791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967911" w:rsidRPr="00967911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967911" w:rsidRPr="00967911" w:rsidRDefault="00967911" w:rsidP="0096791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967911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037" type="#_x0000_t75" style="width:20.25pt;height:18pt" o:ole="">
                              <v:imagedata r:id="rId6" o:title=""/>
                            </v:shape>
                            <w:control r:id="rId8" w:name="DefaultOcxName1" w:shapeid="_x0000_i1037"/>
                          </w:object>
                        </w:r>
                        <w:r w:rsidRPr="00967911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Bu Mevzuatın Yürürlükten Kaldırdığı/Değiştirdiği Mevzuatları Göster</w:t>
                        </w:r>
                      </w:p>
                    </w:tc>
                  </w:tr>
                  <w:tr w:rsidR="00967911" w:rsidRPr="00967911">
                    <w:trPr>
                      <w:trHeight w:val="15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967911" w:rsidRPr="00967911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7911" w:rsidRPr="00967911" w:rsidRDefault="00967911" w:rsidP="0096791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967911" w:rsidRPr="00967911" w:rsidRDefault="00967911" w:rsidP="0096791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967911" w:rsidRPr="00967911" w:rsidRDefault="00967911" w:rsidP="00967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67911" w:rsidRPr="00967911" w:rsidRDefault="00967911" w:rsidP="009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67911" w:rsidRPr="00967911" w:rsidRDefault="00967911" w:rsidP="0096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79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</w:t>
      </w:r>
    </w:p>
    <w:p w:rsidR="00967911" w:rsidRPr="00967911" w:rsidRDefault="00967911" w:rsidP="00967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967911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6" type="#_x0000_t75" style="width:36pt;height:22.5pt" o:ole="">
            <v:imagedata r:id="rId9" o:title=""/>
          </v:shape>
          <w:control r:id="rId10" w:name="DefaultOcxName2" w:shapeid="_x0000_i1036"/>
        </w:object>
      </w:r>
      <w:r w:rsidRPr="00967911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5" type="#_x0000_t75" style="width:1in;height:18pt" o:ole="">
            <v:imagedata r:id="rId11" o:title=""/>
          </v:shape>
          <w:control r:id="rId12" w:name="DefaultOcxName3" w:shapeid="_x0000_i1035"/>
        </w:object>
      </w:r>
    </w:p>
    <w:p w:rsidR="006E088A" w:rsidRDefault="00967911" w:rsidP="00967911">
      <w:r w:rsidRPr="00967911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pict/>
      </w:r>
      <w:bookmarkStart w:id="0" w:name="_GoBack"/>
      <w:bookmarkEnd w:id="0"/>
    </w:p>
    <w:sectPr w:rsidR="006E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EF"/>
    <w:rsid w:val="001637EF"/>
    <w:rsid w:val="006E088A"/>
    <w:rsid w:val="009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A8AAC0-3656-46F0-BAEB-3D611D8E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hyperlink" Target="https://www.resmigazete.gov.tr/eskiler/2021/07/20210714-4-1.pdf" TargetMode="External"/><Relationship Id="rId10" Type="http://schemas.openxmlformats.org/officeDocument/2006/relationships/control" Target="activeX/activeX3.xml"/><Relationship Id="rId4" Type="http://schemas.openxmlformats.org/officeDocument/2006/relationships/image" Target="media/image1.gi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2021-07-14T05:25:00Z</dcterms:created>
  <dcterms:modified xsi:type="dcterms:W3CDTF">2021-07-14T05:25:00Z</dcterms:modified>
</cp:coreProperties>
</file>