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7E48C9" w:rsidRPr="007E48C9" w:rsidTr="007E48C9">
        <w:trPr>
          <w:trHeight w:val="480"/>
        </w:trPr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8C9" w:rsidRPr="007E48C9" w:rsidRDefault="007E48C9" w:rsidP="007E4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8C9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TEBLİĞ</w:t>
            </w:r>
          </w:p>
        </w:tc>
      </w:tr>
      <w:tr w:rsidR="007E48C9" w:rsidRPr="007E48C9" w:rsidTr="007E48C9">
        <w:trPr>
          <w:trHeight w:val="480"/>
        </w:trPr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8C9" w:rsidRPr="007E48C9" w:rsidRDefault="007E48C9" w:rsidP="007E48C9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u w:val="single"/>
                <w:lang w:eastAsia="tr-TR"/>
              </w:rPr>
            </w:pPr>
            <w:r w:rsidRPr="007E48C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Ticaret Bakanlığından:</w:t>
            </w:r>
          </w:p>
          <w:p w:rsidR="007E48C9" w:rsidRPr="007E48C9" w:rsidRDefault="007E48C9" w:rsidP="007E48C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7E4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İTHALATTA H</w:t>
            </w:r>
            <w:bookmarkStart w:id="0" w:name="_GoBack"/>
            <w:bookmarkEnd w:id="0"/>
            <w:r w:rsidRPr="007E4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AKSIZ REKABETİN ÖNLENMESİNE İLİŞKİN TEBLİĞ</w:t>
            </w:r>
          </w:p>
          <w:p w:rsidR="007E48C9" w:rsidRPr="007E48C9" w:rsidRDefault="007E48C9" w:rsidP="007E48C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7E4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(TEBLİĞ NO: 2018/35)</w:t>
            </w:r>
          </w:p>
          <w:p w:rsidR="007E48C9" w:rsidRPr="007E48C9" w:rsidRDefault="007E48C9" w:rsidP="007E48C9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7E4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Amaç ve kapsam</w:t>
            </w:r>
          </w:p>
          <w:p w:rsidR="007E48C9" w:rsidRPr="007E48C9" w:rsidRDefault="007E48C9" w:rsidP="007E48C9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7E4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 – </w:t>
            </w:r>
            <w:r w:rsidRPr="007E48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(1) Bu Tebliğin amacı, </w:t>
            </w:r>
            <w:proofErr w:type="gramStart"/>
            <w:r w:rsidRPr="007E48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2/3/2018</w:t>
            </w:r>
            <w:proofErr w:type="gramEnd"/>
            <w:r w:rsidRPr="007E48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tarihli ve 30348 sayılı Resmî </w:t>
            </w:r>
            <w:proofErr w:type="spellStart"/>
            <w:r w:rsidRPr="007E48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Gazete’de</w:t>
            </w:r>
            <w:proofErr w:type="spellEnd"/>
            <w:r w:rsidRPr="007E48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yayımlanan İthalatta Haksız Rekabetin Önlenmesine İlişkin Tebliğ (Tebliğ No: 2018/2) ile 4010.32.00.00.00 Gümrük Tarife İstatistik Pozisyonu altında kayıtlı “Dış çevresi 60 </w:t>
            </w:r>
            <w:proofErr w:type="spellStart"/>
            <w:r w:rsidRPr="007E48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cm.yi</w:t>
            </w:r>
            <w:proofErr w:type="spellEnd"/>
            <w:r w:rsidRPr="007E48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geçen fakat 180 </w:t>
            </w:r>
            <w:proofErr w:type="spellStart"/>
            <w:r w:rsidRPr="007E48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cm.yi</w:t>
            </w:r>
            <w:proofErr w:type="spellEnd"/>
            <w:r w:rsidRPr="007E48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geçmeyen, kesiti trapez şeklinde (V-kolanlar) olan (V-yivli olanlar hariç) sonsuz transmisyon kolanları”, 4010.34.00.00.00 Gümrük Tarife İstatistik Pozisyonu altında kayıtlı “Dış çevresi 180 </w:t>
            </w:r>
            <w:proofErr w:type="spellStart"/>
            <w:r w:rsidRPr="007E48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cm.yi</w:t>
            </w:r>
            <w:proofErr w:type="spellEnd"/>
            <w:r w:rsidRPr="007E48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geçen fakat 240 </w:t>
            </w:r>
            <w:proofErr w:type="spellStart"/>
            <w:r w:rsidRPr="007E48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cm.yi</w:t>
            </w:r>
            <w:proofErr w:type="spellEnd"/>
            <w:r w:rsidRPr="007E48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geçmeyen, kesiti trapez şeklinde (V-kolanlar) olan (V-yivli olanlar hariç) sonsuz transmisyon kolanları” ve 4010.39.00.00.00 Gümrük Tarife İstatistik Pozisyonu altında kayıtlı “Yalnız kesiti trapez şeklinde (V-Kolanlar) olan (V-yivli olanlar hariç) sonsuz transmisyon kolanları” ürününe yönelik başlatılan ve T.C. Ticaret Bakanlığı İthalat Genel Müdürlüğü tarafından yürütülen nihai gözden geçirme soruşturmasının tamamlanması neticesinde alınan kararın yürürlüğe konulmasıdır.</w:t>
            </w:r>
          </w:p>
          <w:p w:rsidR="007E48C9" w:rsidRPr="007E48C9" w:rsidRDefault="007E48C9" w:rsidP="007E48C9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7E4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Dayanak</w:t>
            </w:r>
          </w:p>
          <w:p w:rsidR="007E48C9" w:rsidRPr="007E48C9" w:rsidRDefault="007E48C9" w:rsidP="007E48C9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7E4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 – </w:t>
            </w:r>
            <w:r w:rsidRPr="007E48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(1) Bu Tebliğ, </w:t>
            </w:r>
            <w:proofErr w:type="gramStart"/>
            <w:r w:rsidRPr="007E48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14/6/1989</w:t>
            </w:r>
            <w:proofErr w:type="gramEnd"/>
            <w:r w:rsidRPr="007E48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tarihli ve 3577 sayılı İthalatta Haksız Rekabetin Önlenmesi Hakkında Kanun, 20/10/1999 tarihli ve 99/13482 sayılı Bakanlar Kurulu Kararı ile yürürlüğe konulan İthalatta Haksız Rekabetin Önlenmesi Hakkında Karar ve 30/10/1999 tarihli ve 23861 sayılı Resmî </w:t>
            </w:r>
            <w:proofErr w:type="spellStart"/>
            <w:r w:rsidRPr="007E48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Gazete’de</w:t>
            </w:r>
            <w:proofErr w:type="spellEnd"/>
            <w:r w:rsidRPr="007E48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yayımlanan İthalatta Haksız Rekabetin Önlenmesi Hakkında Yönetmeliğe dayanılarak hazırlanmıştır.</w:t>
            </w:r>
          </w:p>
          <w:p w:rsidR="007E48C9" w:rsidRPr="007E48C9" w:rsidRDefault="007E48C9" w:rsidP="007E48C9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7E4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Tanımlar</w:t>
            </w:r>
          </w:p>
          <w:p w:rsidR="007E48C9" w:rsidRPr="007E48C9" w:rsidRDefault="007E48C9" w:rsidP="007E48C9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7E4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 – </w:t>
            </w:r>
            <w:r w:rsidRPr="007E48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Tebliğde geçen;</w:t>
            </w:r>
          </w:p>
          <w:p w:rsidR="007E48C9" w:rsidRPr="007E48C9" w:rsidRDefault="007E48C9" w:rsidP="007E48C9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7E48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ÇHC: Çin Halk Cumhuriyetini,</w:t>
            </w:r>
          </w:p>
          <w:p w:rsidR="007E48C9" w:rsidRPr="007E48C9" w:rsidRDefault="007E48C9" w:rsidP="007E48C9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7E48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GTİP: Gümrük tarife istatistik pozisyonunu,</w:t>
            </w:r>
          </w:p>
          <w:p w:rsidR="007E48C9" w:rsidRPr="007E48C9" w:rsidRDefault="007E48C9" w:rsidP="007E48C9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7E48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Hindistan: Hindistan Cumhuriyetini,</w:t>
            </w:r>
          </w:p>
          <w:p w:rsidR="007E48C9" w:rsidRPr="007E48C9" w:rsidRDefault="007E48C9" w:rsidP="007E48C9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7E48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ç) Kurul: İthalatta Haksız Rekabeti Değerlendirme Kurulunu,</w:t>
            </w:r>
          </w:p>
          <w:p w:rsidR="007E48C9" w:rsidRPr="007E48C9" w:rsidRDefault="007E48C9" w:rsidP="007E48C9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7E48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TGTC: İstatistik Pozisyonlarına Bölünmüş Türk Gümrük Tarife Cetvelini,</w:t>
            </w:r>
          </w:p>
          <w:p w:rsidR="007E48C9" w:rsidRPr="007E48C9" w:rsidRDefault="007E48C9" w:rsidP="007E48C9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7E48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 Vietnam: Vietnam Sosyalist Cumhuriyetini,</w:t>
            </w:r>
          </w:p>
          <w:p w:rsidR="007E48C9" w:rsidRPr="007E48C9" w:rsidRDefault="007E48C9" w:rsidP="007E48C9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proofErr w:type="gramStart"/>
            <w:r w:rsidRPr="007E48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ifade</w:t>
            </w:r>
            <w:proofErr w:type="gramEnd"/>
            <w:r w:rsidRPr="007E48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eder.</w:t>
            </w:r>
          </w:p>
          <w:p w:rsidR="007E48C9" w:rsidRPr="007E48C9" w:rsidRDefault="007E48C9" w:rsidP="007E48C9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7E4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Karar</w:t>
            </w:r>
          </w:p>
          <w:p w:rsidR="007E48C9" w:rsidRPr="007E48C9" w:rsidRDefault="007E48C9" w:rsidP="007E48C9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7E4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4 – </w:t>
            </w:r>
            <w:r w:rsidRPr="007E48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(1) Yürütülen soruşturma sonucunda, mevcut önlemin yürürlükten kalkması durumunda </w:t>
            </w:r>
            <w:proofErr w:type="gramStart"/>
            <w:r w:rsidRPr="007E48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dampingin</w:t>
            </w:r>
            <w:proofErr w:type="gramEnd"/>
            <w:r w:rsidRPr="007E48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zararın devam etmesinin veya yeniden meydana gelmesinin muhtemel olduğu saptanmıştır. T.C. Ticaret Bakanlığı İthalat Genel Müdürlüğü tarafından yürütülerek tamamlanan soruşturma sonucunda ulaşılan bilgi ve bulguları içeren Bilgilendirme Raporu </w:t>
            </w:r>
            <w:proofErr w:type="spellStart"/>
            <w:r w:rsidRPr="007E48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Ek’te</w:t>
            </w:r>
            <w:proofErr w:type="spellEnd"/>
            <w:r w:rsidRPr="007E48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yer almaktadır.</w:t>
            </w:r>
          </w:p>
          <w:p w:rsidR="007E48C9" w:rsidRPr="007E48C9" w:rsidRDefault="007E48C9" w:rsidP="007E48C9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7E48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(2) Bu çerçevede, soruşturma neticesinde ulaşılan tespitleri değerlendiren Kurulun kararı ve Ticaret Bakanının onayı ile </w:t>
            </w:r>
            <w:proofErr w:type="gramStart"/>
            <w:r w:rsidRPr="007E48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15/3/2013</w:t>
            </w:r>
            <w:proofErr w:type="gramEnd"/>
            <w:r w:rsidRPr="007E48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tarihli ve 28588 sayılı Resmî </w:t>
            </w:r>
            <w:proofErr w:type="spellStart"/>
            <w:r w:rsidRPr="007E48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Gazete’de</w:t>
            </w:r>
            <w:proofErr w:type="spellEnd"/>
            <w:r w:rsidRPr="007E48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yayımlanan İthalatta Haksız Rekabetin Önlenmesine İlişkin Tebliğ (Tebliğ No: 2013/3) vasıtasıyla yürürlükte olan dampinge karşı önlemin değiştirilerek tabloda gösterilen şekilde uygulanmaya devam edilmesine karar verilmiştir.</w:t>
            </w:r>
          </w:p>
          <w:p w:rsidR="007E48C9" w:rsidRPr="007E48C9" w:rsidRDefault="007E48C9" w:rsidP="007E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7E48C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4429125" cy="2171700"/>
                  <wp:effectExtent l="0" t="0" r="9525" b="0"/>
                  <wp:docPr id="1" name="Resim 1" descr="http://www.resmigazete.gov.tr/eskiler/2018/10/20181016-10_dosyalar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migazete.gov.tr/eskiler/2018/10/20181016-10_dosyalar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2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8C9" w:rsidRPr="007E48C9" w:rsidRDefault="007E48C9" w:rsidP="007E48C9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7E4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  <w:p w:rsidR="007E48C9" w:rsidRPr="007E48C9" w:rsidRDefault="007E48C9" w:rsidP="007E48C9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7E4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5 – </w:t>
            </w:r>
            <w:r w:rsidRPr="007E48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(1) Gümrük idareleri, bu Tebliğin 4 üncü maddesinde GTİP, eşya tanımı ve menşe ülkesi belirtilen eşyanın, diğer mevzuat hükümleri saklı kalmak kaydıyla, serbest dolaşıma giriş rejimi kapsamındaki ithalatında karşısında gösterilen tutarda </w:t>
            </w:r>
            <w:proofErr w:type="gramStart"/>
            <w:r w:rsidRPr="007E48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dampinge</w:t>
            </w:r>
            <w:proofErr w:type="gramEnd"/>
            <w:r w:rsidRPr="007E48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karşı kesin önlemi tahsil ederler.</w:t>
            </w:r>
          </w:p>
          <w:p w:rsidR="007E48C9" w:rsidRPr="007E48C9" w:rsidRDefault="007E48C9" w:rsidP="007E48C9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7E48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(2) Bilgilendirme Raporunda soruşturma konusu ürün ve benzer ürün ile ilgili açıklamalar genel içerikli olup uygulamaya esas olan </w:t>
            </w:r>
            <w:proofErr w:type="spellStart"/>
            <w:r w:rsidRPr="007E48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TGTC’de</w:t>
            </w:r>
            <w:proofErr w:type="spellEnd"/>
            <w:r w:rsidRPr="007E48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yer alan GTİP ve bu Tebliğin 4 üncü maddesinde yer alan tablodaki eşya tanımıdır.</w:t>
            </w:r>
          </w:p>
          <w:p w:rsidR="007E48C9" w:rsidRPr="007E48C9" w:rsidRDefault="007E48C9" w:rsidP="007E48C9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7E48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 xml:space="preserve">(3) Önleme tabi ürünün </w:t>
            </w:r>
            <w:proofErr w:type="spellStart"/>
            <w:r w:rsidRPr="007E48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TGTC’de</w:t>
            </w:r>
            <w:proofErr w:type="spellEnd"/>
            <w:r w:rsidRPr="007E48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yer alan tarife pozisyonunda yapılacak değişiklikler bu Tebliğ hükümlerinin uygulanmasına engel teşkil etmez.</w:t>
            </w:r>
          </w:p>
          <w:p w:rsidR="007E48C9" w:rsidRPr="007E48C9" w:rsidRDefault="007E48C9" w:rsidP="007E48C9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7E4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Yürürlük</w:t>
            </w:r>
          </w:p>
          <w:p w:rsidR="007E48C9" w:rsidRPr="007E48C9" w:rsidRDefault="007E48C9" w:rsidP="007E48C9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7E4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6 – </w:t>
            </w:r>
            <w:r w:rsidRPr="007E48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Tebliğ yayımı tarihinde yürürlüğe girer.</w:t>
            </w:r>
          </w:p>
          <w:p w:rsidR="007E48C9" w:rsidRPr="007E48C9" w:rsidRDefault="007E48C9" w:rsidP="007E48C9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7E4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Yürütme</w:t>
            </w:r>
          </w:p>
          <w:p w:rsidR="007E48C9" w:rsidRPr="007E48C9" w:rsidRDefault="007E48C9" w:rsidP="007E48C9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7E4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7 – </w:t>
            </w:r>
            <w:r w:rsidRPr="007E48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Tebliğ hükümlerini Ticaret Bakanı yürütür.</w:t>
            </w:r>
          </w:p>
          <w:p w:rsidR="007E48C9" w:rsidRPr="007E48C9" w:rsidRDefault="007E48C9" w:rsidP="007E48C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7E48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7E48C9" w:rsidRPr="007E48C9" w:rsidRDefault="007E48C9" w:rsidP="007E48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</w:tc>
      </w:tr>
    </w:tbl>
    <w:p w:rsidR="007C7C79" w:rsidRDefault="007C7C79"/>
    <w:sectPr w:rsidR="007C7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2C"/>
    <w:rsid w:val="0029382C"/>
    <w:rsid w:val="007C7C79"/>
    <w:rsid w:val="007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949462-B07F-4225-B56C-654C1361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7E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7E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7E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E4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Haldan YAZICI– ASSET GÜMRÜK MÜŞAVİRLİĞİ / İSTANBUL</dc:creator>
  <cp:keywords/>
  <dc:description/>
  <cp:lastModifiedBy>Haldan YAZICI– ASSET GÜMRÜK MÜŞAVİRLİĞİ / İSTANBUL</cp:lastModifiedBy>
  <cp:revision>2</cp:revision>
  <dcterms:created xsi:type="dcterms:W3CDTF">2018-10-16T05:20:00Z</dcterms:created>
  <dcterms:modified xsi:type="dcterms:W3CDTF">2018-10-16T05:20:00Z</dcterms:modified>
</cp:coreProperties>
</file>