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9072"/>
      </w:tblGrid>
      <w:tr w:rsidR="00F93803" w:rsidRPr="00F93803" w:rsidTr="00F93803">
        <w:trPr>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F93803" w:rsidRPr="00F93803">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F93803" w:rsidRPr="00F93803">
                    <w:trPr>
                      <w:trHeight w:val="4995"/>
                      <w:tblCellSpacing w:w="0" w:type="dxa"/>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72"/>
                        </w:tblGrid>
                        <w:tr w:rsidR="00F93803" w:rsidRPr="00F93803">
                          <w:tc>
                            <w:tcPr>
                              <w:tcW w:w="0" w:type="auto"/>
                              <w:vAlign w:val="center"/>
                              <w:hideMark/>
                            </w:tcPr>
                            <w:p w:rsidR="00F93803" w:rsidRPr="00F93803" w:rsidRDefault="00F93803" w:rsidP="00F93803">
                              <w:pPr>
                                <w:spacing w:after="0" w:line="240" w:lineRule="auto"/>
                                <w:jc w:val="center"/>
                                <w:rPr>
                                  <w:rFonts w:ascii="Verdana" w:eastAsia="Times New Roman" w:hAnsi="Verdana" w:cs="Times New Roman"/>
                                  <w:b/>
                                  <w:bCs/>
                                  <w:color w:val="9CA4BE"/>
                                  <w:sz w:val="18"/>
                                  <w:szCs w:val="18"/>
                                  <w:lang w:eastAsia="tr-TR"/>
                                </w:rPr>
                              </w:pPr>
                              <w:r w:rsidRPr="00F93803">
                                <w:rPr>
                                  <w:rFonts w:ascii="Verdana" w:eastAsia="Times New Roman" w:hAnsi="Verdana" w:cs="Times New Roman"/>
                                  <w:b/>
                                  <w:bCs/>
                                  <w:color w:val="9CA4BE"/>
                                  <w:sz w:val="18"/>
                                  <w:szCs w:val="18"/>
                                  <w:lang w:eastAsia="tr-TR"/>
                                </w:rPr>
                                <w:t>GENELGE (MGMB-UMGGB-2017/3)</w:t>
                              </w:r>
                            </w:p>
                          </w:tc>
                        </w:tr>
                        <w:tr w:rsidR="00F93803" w:rsidRPr="00F93803">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F93803" w:rsidRPr="00F93803">
                                <w:trPr>
                                  <w:tblCellSpacing w:w="15" w:type="dxa"/>
                                </w:trPr>
                                <w:tc>
                                  <w:tcPr>
                                    <w:tcW w:w="0" w:type="auto"/>
                                    <w:vAlign w:val="center"/>
                                    <w:hideMark/>
                                  </w:tcPr>
                                  <w:p w:rsidR="00F93803" w:rsidRPr="00F93803" w:rsidRDefault="00F93803" w:rsidP="00F93803">
                                    <w:pPr>
                                      <w:spacing w:after="0" w:line="240" w:lineRule="auto"/>
                                      <w:rPr>
                                        <w:rFonts w:ascii="Times New Roman" w:eastAsia="Times New Roman" w:hAnsi="Times New Roman" w:cs="Times New Roman"/>
                                        <w:sz w:val="24"/>
                                        <w:szCs w:val="24"/>
                                        <w:lang w:eastAsia="tr-TR"/>
                                      </w:rPr>
                                    </w:pPr>
                                  </w:p>
                                </w:tc>
                              </w:tr>
                            </w:tbl>
                            <w:p w:rsidR="00F93803" w:rsidRPr="00F93803" w:rsidRDefault="00F93803" w:rsidP="00F93803">
                              <w:pPr>
                                <w:spacing w:after="0" w:line="240" w:lineRule="auto"/>
                                <w:rPr>
                                  <w:rFonts w:ascii="Times New Roman" w:eastAsia="Times New Roman" w:hAnsi="Times New Roman" w:cs="Times New Roman"/>
                                  <w:sz w:val="24"/>
                                  <w:szCs w:val="24"/>
                                  <w:lang w:eastAsia="tr-TR"/>
                                </w:rPr>
                              </w:pPr>
                            </w:p>
                          </w:tc>
                        </w:tr>
                        <w:tr w:rsidR="00F93803" w:rsidRPr="00F93803">
                          <w:tc>
                            <w:tcPr>
                              <w:tcW w:w="0" w:type="auto"/>
                              <w:tcMar>
                                <w:top w:w="300" w:type="dxa"/>
                                <w:left w:w="150" w:type="dxa"/>
                                <w:bottom w:w="0" w:type="dxa"/>
                                <w:right w:w="150" w:type="dxa"/>
                              </w:tcMar>
                              <w:vAlign w:val="center"/>
                            </w:tcPr>
                            <w:p w:rsidR="00F93803" w:rsidRPr="00F93803" w:rsidRDefault="00F93803" w:rsidP="00F93803">
                              <w:pPr>
                                <w:spacing w:before="100" w:beforeAutospacing="1" w:after="100" w:afterAutospacing="1" w:line="240" w:lineRule="auto"/>
                                <w:jc w:val="center"/>
                                <w:rPr>
                                  <w:rFonts w:ascii="Arial" w:eastAsia="Times New Roman" w:hAnsi="Arial" w:cs="Arial"/>
                                  <w:b/>
                                  <w:bCs/>
                                  <w:color w:val="000000"/>
                                  <w:sz w:val="21"/>
                                  <w:szCs w:val="21"/>
                                  <w:lang w:eastAsia="tr-TR"/>
                                </w:rPr>
                              </w:pPr>
                              <w:r w:rsidRPr="00F93803">
                                <w:rPr>
                                  <w:rFonts w:ascii="Arial" w:eastAsia="Times New Roman" w:hAnsi="Arial" w:cs="Arial"/>
                                  <w:b/>
                                  <w:bCs/>
                                  <w:color w:val="000000"/>
                                  <w:sz w:val="21"/>
                                  <w:szCs w:val="21"/>
                                  <w:lang w:eastAsia="tr-TR"/>
                                </w:rPr>
                                <w:t>GENELGE (MGMB-UMGGB-2017/3)</w:t>
                              </w:r>
                            </w:p>
                            <w:p w:rsidR="00F93803" w:rsidRPr="00F93803" w:rsidRDefault="00F93803" w:rsidP="00F93803">
                              <w:pPr>
                                <w:spacing w:before="100" w:beforeAutospacing="1" w:after="100" w:afterAutospacing="1" w:line="240" w:lineRule="auto"/>
                                <w:jc w:val="center"/>
                                <w:rPr>
                                  <w:rFonts w:ascii="Arial" w:eastAsia="Times New Roman" w:hAnsi="Arial" w:cs="Arial"/>
                                  <w:b/>
                                  <w:bCs/>
                                  <w:color w:val="000000"/>
                                  <w:sz w:val="21"/>
                                  <w:szCs w:val="21"/>
                                  <w:lang w:eastAsia="tr-TR"/>
                                </w:rPr>
                              </w:pPr>
                              <w:r w:rsidRPr="00F93803">
                                <w:rPr>
                                  <w:rFonts w:ascii="Arial" w:eastAsia="Times New Roman" w:hAnsi="Arial" w:cs="Arial"/>
                                  <w:b/>
                                  <w:bCs/>
                                  <w:color w:val="000000"/>
                                  <w:sz w:val="21"/>
                                  <w:szCs w:val="21"/>
                                  <w:lang w:eastAsia="tr-TR"/>
                                </w:rPr>
                                <w:t>Gübre İthalatı Tebliği:</w:t>
                              </w:r>
                              <w:hyperlink r:id="rId6" w:history="1">
                                <w:r w:rsidRPr="00F93803">
                                  <w:rPr>
                                    <w:rFonts w:ascii="Verdana" w:eastAsia="Times New Roman" w:hAnsi="Verdana" w:cs="Arial"/>
                                    <w:b/>
                                    <w:bCs/>
                                    <w:color w:val="104E83"/>
                                    <w:sz w:val="21"/>
                                    <w:szCs w:val="21"/>
                                    <w:lang w:eastAsia="tr-TR"/>
                                  </w:rPr>
                                  <w:t>2017/1</w:t>
                                </w:r>
                              </w:hyperlink>
                              <w:r w:rsidRPr="00F93803">
                                <w:rPr>
                                  <w:rFonts w:ascii="Arial" w:eastAsia="Times New Roman" w:hAnsi="Arial" w:cs="Arial"/>
                                  <w:b/>
                                  <w:bCs/>
                                  <w:color w:val="000000"/>
                                  <w:sz w:val="21"/>
                                  <w:szCs w:val="21"/>
                                  <w:lang w:eastAsia="tr-TR"/>
                                </w:rPr>
                                <w:t xml:space="preserve"> (Üçüncü Kısım, Üçüncü Bölüm)</w:t>
                              </w:r>
                            </w:p>
                            <w:p w:rsidR="00F93803" w:rsidRPr="00F93803" w:rsidRDefault="00F93803" w:rsidP="00F93803">
                              <w:pPr>
                                <w:spacing w:before="100" w:beforeAutospacing="1" w:after="100" w:afterAutospacing="1" w:line="240" w:lineRule="auto"/>
                                <w:rPr>
                                  <w:rFonts w:ascii="Verdana" w:eastAsia="Times New Roman" w:hAnsi="Verdana" w:cs="Times New Roman"/>
                                  <w:color w:val="000000"/>
                                  <w:sz w:val="18"/>
                                  <w:szCs w:val="18"/>
                                  <w:lang w:eastAsia="tr-TR"/>
                                </w:rPr>
                              </w:pPr>
                              <w:r w:rsidRPr="00F93803">
                                <w:rPr>
                                  <w:rFonts w:ascii="Arial" w:eastAsia="Times New Roman" w:hAnsi="Arial" w:cs="Arial"/>
                                  <w:color w:val="000000"/>
                                  <w:sz w:val="21"/>
                                  <w:szCs w:val="21"/>
                                  <w:lang w:eastAsia="tr-TR"/>
                                </w:rPr>
                                <w:t> </w:t>
                              </w:r>
                            </w:p>
                            <w:tbl>
                              <w:tblPr>
                                <w:tblW w:w="4500" w:type="pct"/>
                                <w:tblCellSpacing w:w="15" w:type="dxa"/>
                                <w:tblCellMar>
                                  <w:left w:w="0" w:type="dxa"/>
                                  <w:right w:w="0" w:type="dxa"/>
                                </w:tblCellMar>
                                <w:tblLook w:val="04A0" w:firstRow="1" w:lastRow="0" w:firstColumn="1" w:lastColumn="0" w:noHBand="0" w:noVBand="1"/>
                              </w:tblPr>
                              <w:tblGrid>
                                <w:gridCol w:w="8511"/>
                                <w:gridCol w:w="261"/>
                              </w:tblGrid>
                              <w:tr w:rsidR="00F93803" w:rsidRPr="00F93803">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İÇİNDEKİLER</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 </w:t>
                                    </w:r>
                                  </w:p>
                                </w:tc>
                              </w:tr>
                              <w:tr w:rsidR="00F93803" w:rsidRPr="00F93803">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 xml:space="preserve">1 BAŞVURU ..............................................................................................................................................................................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4</w:t>
                                    </w:r>
                                  </w:p>
                                </w:tc>
                              </w:tr>
                              <w:tr w:rsidR="00F93803" w:rsidRPr="00F93803">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 xml:space="preserve">2 UYGUNLUK DEĞERLENDİRME .........................................................................................................................................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5</w:t>
                                    </w:r>
                                  </w:p>
                                </w:tc>
                              </w:tr>
                              <w:tr w:rsidR="00F93803" w:rsidRPr="00F93803">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 xml:space="preserve">3 TESPİT VE NUMUNE ALMA ................................................................................................................................................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7</w:t>
                                    </w:r>
                                  </w:p>
                                </w:tc>
                              </w:tr>
                              <w:tr w:rsidR="00F93803" w:rsidRPr="00F93803">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3.1 NUMUNE ALMA .........................................................................................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8</w:t>
                                    </w:r>
                                  </w:p>
                                </w:tc>
                              </w:tr>
                              <w:tr w:rsidR="00F93803" w:rsidRPr="00F93803">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3.1.1 SIVI MALLARDAN NUMUNE ALMA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9</w:t>
                                    </w:r>
                                  </w:p>
                                </w:tc>
                              </w:tr>
                              <w:tr w:rsidR="00F93803" w:rsidRPr="00F93803">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4 ÜCRETLER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10</w:t>
                                    </w:r>
                                  </w:p>
                                </w:tc>
                              </w:tr>
                              <w:tr w:rsidR="00F93803" w:rsidRPr="00F93803">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 xml:space="preserve">5 EKLER ......................................................................................................................................................................................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10</w:t>
                                    </w:r>
                                  </w:p>
                                </w:tc>
                              </w:tr>
                            </w:tbl>
                            <w:p w:rsidR="00F93803" w:rsidRPr="00F93803" w:rsidRDefault="00F93803" w:rsidP="00F93803">
                              <w:pPr>
                                <w:spacing w:before="100" w:beforeAutospacing="1" w:after="100" w:afterAutospacing="1" w:line="240" w:lineRule="auto"/>
                                <w:jc w:val="center"/>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 </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İLGİ: a)</w:t>
                              </w:r>
                              <w:r w:rsidRPr="00F93803">
                                <w:rPr>
                                  <w:rFonts w:ascii="Arial" w:eastAsia="Times New Roman" w:hAnsi="Arial" w:cs="Arial"/>
                                  <w:color w:val="000000"/>
                                  <w:sz w:val="21"/>
                                  <w:szCs w:val="21"/>
                                  <w:lang w:eastAsia="tr-TR"/>
                                </w:rPr>
                                <w:t xml:space="preserve"> 29 Mart 2014 tarih ve 28956 sayılı Resmi Gazete</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b)</w:t>
                              </w:r>
                              <w:r w:rsidRPr="00F93803">
                                <w:rPr>
                                  <w:rFonts w:ascii="Arial" w:eastAsia="Times New Roman" w:hAnsi="Arial" w:cs="Arial"/>
                                  <w:color w:val="000000"/>
                                  <w:sz w:val="21"/>
                                  <w:szCs w:val="21"/>
                                  <w:lang w:eastAsia="tr-TR"/>
                                </w:rPr>
                                <w:t xml:space="preserve"> Tarım ve Köyişleri Bakanlığı?nın (Gıda Tarım ve Hayvancılık Bakanlığı) 06.02.2003 tarih ve 1872 sayılı yazısı.</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c)</w:t>
                              </w:r>
                              <w:r w:rsidRPr="00F93803">
                                <w:rPr>
                                  <w:rFonts w:ascii="Arial" w:eastAsia="Times New Roman" w:hAnsi="Arial" w:cs="Arial"/>
                                  <w:color w:val="000000"/>
                                  <w:sz w:val="21"/>
                                  <w:szCs w:val="21"/>
                                  <w:lang w:eastAsia="tr-TR"/>
                                </w:rPr>
                                <w:t xml:space="preserve"> Tarım ve Köyişleri Bakanlığı'nın (Gıda, Tarım ve Hayvancılık Bakanlığı) 08.04.2005 tarih ve 5220 sayılı yazısı.</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d)</w:t>
                              </w:r>
                              <w:r w:rsidRPr="00F93803">
                                <w:rPr>
                                  <w:rFonts w:ascii="Arial" w:eastAsia="Times New Roman" w:hAnsi="Arial" w:cs="Arial"/>
                                  <w:color w:val="000000"/>
                                  <w:sz w:val="21"/>
                                  <w:szCs w:val="21"/>
                                  <w:lang w:eastAsia="tr-TR"/>
                                </w:rPr>
                                <w:t xml:space="preserve"> Tarım ve Köyişleri Bakanlığı'nın (Gıda. Tarım ve Hayvancılık Bakanlığı)14.03.2006 tarih ve 3544 sayılı yazısı.</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e)</w:t>
                              </w:r>
                              <w:r w:rsidRPr="00F93803">
                                <w:rPr>
                                  <w:rFonts w:ascii="Arial" w:eastAsia="Times New Roman" w:hAnsi="Arial" w:cs="Arial"/>
                                  <w:color w:val="000000"/>
                                  <w:sz w:val="21"/>
                                  <w:szCs w:val="21"/>
                                  <w:lang w:eastAsia="tr-TR"/>
                                </w:rPr>
                                <w:t xml:space="preserve"> Laboratuarlar Dairesi Başkanlığı?nın (Deney ve Kalibrasyon Merkez Başkanlığı)26.04.2006 tarih ve 32897 sayılı yazısı.</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f)</w:t>
                              </w:r>
                              <w:r w:rsidRPr="00F93803">
                                <w:rPr>
                                  <w:rFonts w:ascii="Arial" w:eastAsia="Times New Roman" w:hAnsi="Arial" w:cs="Arial"/>
                                  <w:color w:val="000000"/>
                                  <w:sz w:val="21"/>
                                  <w:szCs w:val="21"/>
                                  <w:lang w:eastAsia="tr-TR"/>
                                </w:rPr>
                                <w:t xml:space="preserve"> Yönetim Kurulunun 22.11.2012 tarih ve XVIlI/62-468 no'lu kararı</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g)</w:t>
                              </w:r>
                              <w:r w:rsidRPr="00F93803">
                                <w:rPr>
                                  <w:rFonts w:ascii="Arial" w:eastAsia="Times New Roman" w:hAnsi="Arial" w:cs="Arial"/>
                                  <w:color w:val="000000"/>
                                  <w:sz w:val="21"/>
                                  <w:szCs w:val="21"/>
                                  <w:lang w:eastAsia="tr-TR"/>
                                </w:rPr>
                                <w:t xml:space="preserve"> Yönetim Kurulunun 29.07.2011 tarih veXVIII/7-81 ile XVIII/7-82 no'lu kararları</w:t>
                              </w:r>
                            </w:p>
                            <w:p w:rsidR="00F93803" w:rsidRPr="00F93803" w:rsidRDefault="00F93803" w:rsidP="00F93803">
                              <w:pPr>
                                <w:spacing w:before="100" w:beforeAutospacing="1" w:after="100" w:afterAutospacing="1" w:line="240" w:lineRule="auto"/>
                                <w:rPr>
                                  <w:rFonts w:ascii="Arial" w:eastAsia="Times New Roman" w:hAnsi="Arial" w:cs="Times New Roman"/>
                                  <w:b/>
                                  <w:bCs/>
                                  <w:color w:val="000000"/>
                                  <w:sz w:val="18"/>
                                  <w:szCs w:val="18"/>
                                  <w:lang w:eastAsia="tr-TR"/>
                                </w:rPr>
                              </w:pPr>
                              <w:r w:rsidRPr="00F93803">
                                <w:rPr>
                                  <w:rFonts w:ascii="Arial" w:eastAsia="Times New Roman" w:hAnsi="Arial" w:cs="Arial"/>
                                  <w:b/>
                                  <w:bCs/>
                                  <w:color w:val="000000"/>
                                  <w:sz w:val="21"/>
                                  <w:szCs w:val="21"/>
                                  <w:lang w:eastAsia="tr-TR"/>
                                </w:rPr>
                                <w:t>h)</w:t>
                              </w:r>
                              <w:r w:rsidRPr="00F93803">
                                <w:rPr>
                                  <w:rFonts w:ascii="Arial" w:eastAsia="Times New Roman" w:hAnsi="Arial" w:cs="Arial"/>
                                  <w:color w:val="000000"/>
                                  <w:sz w:val="21"/>
                                  <w:szCs w:val="21"/>
                                  <w:lang w:eastAsia="tr-TR"/>
                                </w:rPr>
                                <w:t xml:space="preserve"> 18.09.2009 tarih ve 27353 sayılı Resmi Gazetede yayımlanan 1 Seri No'lu </w:t>
                              </w:r>
                              <w:hyperlink r:id="rId7" w:history="1">
                                <w:r w:rsidRPr="00F93803">
                                  <w:rPr>
                                    <w:rFonts w:ascii="Arial" w:eastAsia="Times New Roman" w:hAnsi="Arial" w:cs="Arial"/>
                                    <w:b/>
                                    <w:bCs/>
                                    <w:color w:val="000000"/>
                                    <w:sz w:val="21"/>
                                    <w:szCs w:val="21"/>
                                    <w:lang w:eastAsia="tr-TR"/>
                                  </w:rPr>
                                  <w:t>Gümrük Genel Tebliği</w:t>
                                </w:r>
                              </w:hyperlink>
                            </w:p>
                            <w:p w:rsidR="00F93803" w:rsidRPr="00F93803" w:rsidRDefault="00F93803" w:rsidP="00F93803">
                              <w:pPr>
                                <w:spacing w:before="100" w:beforeAutospacing="1" w:after="100" w:afterAutospacing="1" w:line="240" w:lineRule="auto"/>
                                <w:rPr>
                                  <w:rFonts w:ascii="Verdana" w:eastAsia="Times New Roman" w:hAnsi="Verdana" w:cs="Times New Roman"/>
                                  <w:color w:val="000000"/>
                                  <w:sz w:val="18"/>
                                  <w:szCs w:val="18"/>
                                  <w:lang w:eastAsia="tr-TR"/>
                                </w:rPr>
                              </w:pPr>
                              <w:r w:rsidRPr="00F93803">
                                <w:rPr>
                                  <w:rFonts w:ascii="Arial" w:eastAsia="Times New Roman" w:hAnsi="Arial" w:cs="Arial"/>
                                  <w:b/>
                                  <w:bCs/>
                                  <w:color w:val="000000"/>
                                  <w:sz w:val="21"/>
                                  <w:szCs w:val="21"/>
                                  <w:lang w:eastAsia="tr-TR"/>
                                </w:rPr>
                                <w:t>i)</w:t>
                              </w:r>
                              <w:r w:rsidRPr="00F93803">
                                <w:rPr>
                                  <w:rFonts w:ascii="Arial" w:eastAsia="Times New Roman" w:hAnsi="Arial" w:cs="Arial"/>
                                  <w:color w:val="000000"/>
                                  <w:sz w:val="21"/>
                                  <w:szCs w:val="21"/>
                                  <w:lang w:eastAsia="tr-TR"/>
                                </w:rPr>
                                <w:t xml:space="preserve"> 31.12.2016 tarih ve 29935 sayılı (Mükerrer) Resmi Gazete „de yayınlanan İthalat Tebliği:2017/1 (Üçüncü Kısım, Üçüncü Bölüm Gübre İthalatı)</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lastRenderedPageBreak/>
                                <w:t>j)</w:t>
                              </w:r>
                              <w:r w:rsidRPr="00F93803">
                                <w:rPr>
                                  <w:rFonts w:ascii="Arial" w:eastAsia="Times New Roman" w:hAnsi="Arial" w:cs="Arial"/>
                                  <w:color w:val="000000"/>
                                  <w:sz w:val="21"/>
                                  <w:szCs w:val="21"/>
                                  <w:lang w:eastAsia="tr-TR"/>
                                </w:rPr>
                                <w:t xml:space="preserve"> Tarım ve Köyişleri Bakanlığı'nın (Gıda. Tarım ve Hayvancılık Bakanlığı) 22/04/2011 tarih ve 9920 sayılı yazısı.</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k)</w:t>
                              </w:r>
                              <w:r w:rsidRPr="00F93803">
                                <w:rPr>
                                  <w:rFonts w:ascii="Arial" w:eastAsia="Times New Roman" w:hAnsi="Arial" w:cs="Arial"/>
                                  <w:color w:val="000000"/>
                                  <w:sz w:val="21"/>
                                  <w:szCs w:val="21"/>
                                  <w:lang w:eastAsia="tr-TR"/>
                                </w:rPr>
                                <w:t xml:space="preserve"> Ekonomi Bakanlığının 05.01.2012 tarihli ve 620000027 sayılı yazısı</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l)</w:t>
                              </w:r>
                              <w:r w:rsidRPr="00F93803">
                                <w:rPr>
                                  <w:rFonts w:ascii="Arial" w:eastAsia="Times New Roman" w:hAnsi="Arial" w:cs="Arial"/>
                                  <w:color w:val="000000"/>
                                  <w:sz w:val="21"/>
                                  <w:szCs w:val="21"/>
                                  <w:lang w:eastAsia="tr-TR"/>
                                </w:rPr>
                                <w:t xml:space="preserve"> Gıda Tarım ve Hayvancılık Bakanlığı?nın 27.01.2012 tarihli ve 1115 sayılı yazısı</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m)</w:t>
                              </w:r>
                              <w:r w:rsidRPr="00F93803">
                                <w:rPr>
                                  <w:rFonts w:ascii="Arial" w:eastAsia="Times New Roman" w:hAnsi="Arial" w:cs="Arial"/>
                                  <w:color w:val="000000"/>
                                  <w:sz w:val="21"/>
                                  <w:szCs w:val="21"/>
                                  <w:lang w:eastAsia="tr-TR"/>
                                </w:rPr>
                                <w:t xml:space="preserve"> Gümrük ve Ticaret Bakanlığı'nın 18.05.2012 tarihli ve 11526 sayılı yazısı</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 xml:space="preserve">Bu Genelge bütün teşkilatımız tarafından 16.02.2017 tarihinden itibaren uygulanacak olup, </w:t>
                              </w:r>
                              <w:hyperlink r:id="rId8" w:history="1">
                                <w:r w:rsidRPr="00F93803">
                                  <w:rPr>
                                    <w:rFonts w:ascii="Verdana" w:eastAsia="Times New Roman" w:hAnsi="Verdana" w:cs="Arial"/>
                                    <w:b/>
                                    <w:bCs/>
                                    <w:color w:val="104E83"/>
                                    <w:sz w:val="21"/>
                                    <w:szCs w:val="21"/>
                                    <w:lang w:eastAsia="tr-TR"/>
                                  </w:rPr>
                                  <w:t>Genelge 2016/3</w:t>
                                </w:r>
                              </w:hyperlink>
                              <w:r w:rsidRPr="00F93803">
                                <w:rPr>
                                  <w:rFonts w:ascii="Arial" w:eastAsia="Times New Roman" w:hAnsi="Arial" w:cs="Arial"/>
                                  <w:color w:val="000000"/>
                                  <w:sz w:val="21"/>
                                  <w:szCs w:val="21"/>
                                  <w:lang w:eastAsia="tr-TR"/>
                                </w:rPr>
                                <w:t xml:space="preserve"> yürürlükten kaldırılmıştır.</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Bu Genelgenin yayımından önceki firma itirazlarının değerlendirmesi bu genelge hükümlerine göre yapılacaktır.</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 xml:space="preserve">Gıda Tarım ve Hayvancılık Bakanlığı tarafından 29 Mart 2014 tarih ve 28956 sayılı Resmi Gazete?de yayımlanan </w:t>
                              </w:r>
                              <w:r w:rsidRPr="00F93803">
                                <w:rPr>
                                  <w:rFonts w:ascii="Arial" w:eastAsia="Times New Roman" w:hAnsi="Arial" w:cs="Arial"/>
                                  <w:b/>
                                  <w:bCs/>
                                  <w:color w:val="000000"/>
                                  <w:sz w:val="21"/>
                                  <w:szCs w:val="21"/>
                                  <w:lang w:eastAsia="tr-TR"/>
                                </w:rPr>
                                <w:t>“Gübrelerin Piyasa Gözetimi ve Denetimi Yönetmeliği” ve “Tarımda Kullanılan Organik, Organomineral Gübreler ve Toprak Düzenleyiciler ile Mikrobiyal, Enzim İçerikli ve Organik Kaynaklı Diğer Ürünlerin Üretimi, İthalatı, İhracatı ve Piyasaya Arzına Dair Yönetmelik”</w:t>
                              </w:r>
                              <w:r w:rsidRPr="00F93803">
                                <w:rPr>
                                  <w:rFonts w:ascii="Arial" w:eastAsia="Times New Roman" w:hAnsi="Arial" w:cs="Arial"/>
                                  <w:color w:val="000000"/>
                                  <w:sz w:val="21"/>
                                  <w:szCs w:val="21"/>
                                  <w:lang w:eastAsia="tr-TR"/>
                                </w:rPr>
                                <w:t xml:space="preserve"> kapsamındaki ürünlerin İthalatında Uygunluk Değerlendirmesi işlemlerine Enstitümüzce 2017 yılı içerisinde de devam edilecektir. </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 </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Anılan yönetmeliklerin 2017 yılında Uygulanmasına dair Usul ve Esaslar aşağıda verilmiştir.</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1.</w:t>
                              </w:r>
                              <w:r w:rsidRPr="00F93803">
                                <w:rPr>
                                  <w:rFonts w:ascii="Arial" w:eastAsia="Times New Roman" w:hAnsi="Arial" w:cs="Arial"/>
                                  <w:color w:val="000000"/>
                                  <w:sz w:val="21"/>
                                  <w:szCs w:val="21"/>
                                  <w:lang w:eastAsia="tr-TR"/>
                                </w:rPr>
                                <w:t xml:space="preserve"> Gümrük Bakanlığı ve Gıda Tarım ve Hayvancılık Bakanlığı ve Türk Standardları Enstitüsü yetkililerince birlikte gerçekleştirilen çalışmalar neticesinde gerekli alt yapı düzenlemeleri tamamlanmış ve 12.05.2016 tarihi itibarı ile Gübrelerde İthalatta Uygunluk Denetimleri kapsamında on-line Uygunluk Değerlendirme Sonuç paylaşımı esası çerçevesinde Gümrüklerde Tek Pencere Sistemine (TPS) geçiş sağlanmıştır.</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2.</w:t>
                              </w:r>
                              <w:r w:rsidRPr="00F93803">
                                <w:rPr>
                                  <w:rFonts w:ascii="Arial" w:eastAsia="Times New Roman" w:hAnsi="Arial" w:cs="Arial"/>
                                  <w:color w:val="000000"/>
                                  <w:sz w:val="21"/>
                                  <w:szCs w:val="21"/>
                                  <w:lang w:eastAsia="tr-TR"/>
                                </w:rPr>
                                <w:t xml:space="preserve"> İlgili birim amirleri Belge-Net sistemi ile ilgili birimlerinde alınması gerekli olan tüm tedbirleri alacaktır.</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3.</w:t>
                              </w:r>
                              <w:r w:rsidRPr="00F93803">
                                <w:rPr>
                                  <w:rFonts w:ascii="Arial" w:eastAsia="Times New Roman" w:hAnsi="Arial" w:cs="Arial"/>
                                  <w:color w:val="000000"/>
                                  <w:sz w:val="21"/>
                                  <w:szCs w:val="21"/>
                                  <w:lang w:eastAsia="tr-TR"/>
                                </w:rPr>
                                <w:t xml:space="preserve"> İthalat işlemi yapan birimlerimiz düzenledikleri belge, numune alma tutanağı, deney raporu, analiz sertifikaları, vb.ve faturadan oluşan müracaat dosyasını arşiv numarasına göre sıralı düzenli bir şekilde dosyalayarak istenildiğinde gönderilmek üzere muhafaza etmekle yükümlüdür.</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4.</w:t>
                              </w:r>
                              <w:r w:rsidRPr="00F93803">
                                <w:rPr>
                                  <w:rFonts w:ascii="Arial" w:eastAsia="Times New Roman" w:hAnsi="Arial" w:cs="Arial"/>
                                  <w:color w:val="000000"/>
                                  <w:sz w:val="21"/>
                                  <w:szCs w:val="21"/>
                                  <w:lang w:eastAsia="tr-TR"/>
                                </w:rPr>
                                <w:t xml:space="preserve"> Gümrük Mevzuatı kapsamında “Sonradan Kontrole Tabi İthalatçı” statüsünde kabul edilen ithalatçılar tarafından yapılacak ithalatta uygunluk değerlendirme işlemlerinde öncelik tanınacak, ithalatı yapılacak ürünler gümrük sahasında iken numune alınacak ve uygunluk değerlendirme işlemleri süratle gerçekleştirilecektir.</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5.</w:t>
                              </w:r>
                              <w:r w:rsidRPr="00F93803">
                                <w:rPr>
                                  <w:rFonts w:ascii="Arial" w:eastAsia="Times New Roman" w:hAnsi="Arial" w:cs="Arial"/>
                                  <w:color w:val="000000"/>
                                  <w:sz w:val="21"/>
                                  <w:szCs w:val="21"/>
                                  <w:lang w:eastAsia="tr-TR"/>
                                </w:rPr>
                                <w:t xml:space="preserve"> Uygunluk değerlendirmesine ilişkin incelemenin, sadece Enstitüce tespit edilmiş uzmanlar arasından en az 2 kişiden teşekkül ettirilen İnceleme Komitesi tarafından yapılabilmesi mümkün bulunmaktadır. İnceleme Komitesinde İnceleme Uzmanı olarak, Uzman Onay Komitesi tarafından atanmış ve İthalat İnceleme Uzman Listesinde yer alan personel görevlendirilebilecektir. İnceleme Komitesi </w:t>
                              </w:r>
                              <w:r w:rsidRPr="00F93803">
                                <w:rPr>
                                  <w:rFonts w:ascii="Arial" w:eastAsia="Times New Roman" w:hAnsi="Arial" w:cs="Arial"/>
                                  <w:b/>
                                  <w:bCs/>
                                  <w:color w:val="000000"/>
                                  <w:sz w:val="21"/>
                                  <w:szCs w:val="21"/>
                                  <w:lang w:eastAsia="tr-TR"/>
                                </w:rPr>
                                <w:t>bir üyesi</w:t>
                              </w:r>
                              <w:r w:rsidRPr="00F93803">
                                <w:rPr>
                                  <w:rFonts w:ascii="Arial" w:eastAsia="Times New Roman" w:hAnsi="Arial" w:cs="Arial"/>
                                  <w:color w:val="000000"/>
                                  <w:sz w:val="21"/>
                                  <w:szCs w:val="21"/>
                                  <w:lang w:eastAsia="tr-TR"/>
                                </w:rPr>
                                <w:t xml:space="preserve"> İnceleme Uzmanı vasfında </w:t>
                              </w:r>
                              <w:r w:rsidRPr="00F93803">
                                <w:rPr>
                                  <w:rFonts w:ascii="Arial" w:eastAsia="Times New Roman" w:hAnsi="Arial" w:cs="Arial"/>
                                  <w:b/>
                                  <w:bCs/>
                                  <w:color w:val="000000"/>
                                  <w:sz w:val="21"/>
                                  <w:szCs w:val="21"/>
                                  <w:lang w:eastAsia="tr-TR"/>
                                </w:rPr>
                                <w:t>Enstitü personeli</w:t>
                              </w:r>
                              <w:r w:rsidRPr="00F93803">
                                <w:rPr>
                                  <w:rFonts w:ascii="Arial" w:eastAsia="Times New Roman" w:hAnsi="Arial" w:cs="Arial"/>
                                  <w:color w:val="000000"/>
                                  <w:sz w:val="21"/>
                                  <w:szCs w:val="21"/>
                                  <w:lang w:eastAsia="tr-TR"/>
                                </w:rPr>
                                <w:t xml:space="preserve"> olmak kaydıyla en az iki kişiden müteşekkil olacak, </w:t>
                              </w:r>
                              <w:r w:rsidRPr="00F93803">
                                <w:rPr>
                                  <w:rFonts w:ascii="Arial" w:eastAsia="Times New Roman" w:hAnsi="Arial" w:cs="Arial"/>
                                  <w:b/>
                                  <w:bCs/>
                                  <w:color w:val="000000"/>
                                  <w:sz w:val="21"/>
                                  <w:szCs w:val="21"/>
                                  <w:lang w:eastAsia="tr-TR"/>
                                </w:rPr>
                                <w:t>ikinci üye</w:t>
                              </w:r>
                              <w:r w:rsidRPr="00F93803">
                                <w:rPr>
                                  <w:rFonts w:ascii="Arial" w:eastAsia="Times New Roman" w:hAnsi="Arial" w:cs="Arial"/>
                                  <w:color w:val="000000"/>
                                  <w:sz w:val="21"/>
                                  <w:szCs w:val="21"/>
                                  <w:lang w:eastAsia="tr-TR"/>
                                </w:rPr>
                                <w:t xml:space="preserve"> uzman ataması yapılan Dış İnceleme Uzmanları arasından da görevlendirilebilecektir. </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lastRenderedPageBreak/>
                                <w:t>İthalatta Uygunluk Denetimine ilişkin saha incelemelerinde “</w:t>
                              </w:r>
                              <w:r w:rsidRPr="00F93803">
                                <w:rPr>
                                  <w:rFonts w:ascii="Arial" w:eastAsia="Times New Roman" w:hAnsi="Arial" w:cs="Arial"/>
                                  <w:b/>
                                  <w:bCs/>
                                  <w:color w:val="000000"/>
                                  <w:sz w:val="21"/>
                                  <w:szCs w:val="21"/>
                                  <w:lang w:eastAsia="tr-TR"/>
                                </w:rPr>
                                <w:t>Türk Standardları Enstitüsü Dış İnceleme Elemanları Yönergesi ”ne</w:t>
                              </w:r>
                              <w:r w:rsidRPr="00F93803">
                                <w:rPr>
                                  <w:rFonts w:ascii="Arial" w:eastAsia="Times New Roman" w:hAnsi="Arial" w:cs="Arial"/>
                                  <w:color w:val="000000"/>
                                  <w:sz w:val="21"/>
                                  <w:szCs w:val="21"/>
                                  <w:lang w:eastAsia="tr-TR"/>
                                </w:rPr>
                                <w:t xml:space="preserve"> göre saha incelemelerinde Enstitü Personeli olmayan Mühendis vasfında dış uzmanlar da görevlendirilebilecektir.</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Enstitü Personeli Statüsünde</w:t>
                              </w:r>
                              <w:r w:rsidRPr="00F93803">
                                <w:rPr>
                                  <w:rFonts w:ascii="Arial" w:eastAsia="Times New Roman" w:hAnsi="Arial" w:cs="Arial"/>
                                  <w:color w:val="000000"/>
                                  <w:sz w:val="21"/>
                                  <w:szCs w:val="21"/>
                                  <w:lang w:eastAsia="tr-TR"/>
                                </w:rPr>
                                <w:t xml:space="preserve"> ve </w:t>
                              </w:r>
                              <w:r w:rsidRPr="00F93803">
                                <w:rPr>
                                  <w:rFonts w:ascii="Arial" w:eastAsia="Times New Roman" w:hAnsi="Arial" w:cs="Arial"/>
                                  <w:b/>
                                  <w:bCs/>
                                  <w:color w:val="000000"/>
                                  <w:sz w:val="21"/>
                                  <w:szCs w:val="21"/>
                                  <w:lang w:eastAsia="tr-TR"/>
                                </w:rPr>
                                <w:t>Dış İnceleme Elemanı Statüsünde</w:t>
                              </w:r>
                              <w:r w:rsidRPr="00F93803">
                                <w:rPr>
                                  <w:rFonts w:ascii="Arial" w:eastAsia="Times New Roman" w:hAnsi="Arial" w:cs="Arial"/>
                                  <w:color w:val="000000"/>
                                  <w:sz w:val="21"/>
                                  <w:szCs w:val="21"/>
                                  <w:lang w:eastAsia="tr-TR"/>
                                </w:rPr>
                                <w:t xml:space="preserve"> ilave uzman personele ihtiyaç duyulması halinde, başvurular Uzman Onay Komitesine sunulmak üzere </w:t>
                              </w:r>
                              <w:r w:rsidRPr="00F93803">
                                <w:rPr>
                                  <w:rFonts w:ascii="Arial" w:eastAsia="Times New Roman" w:hAnsi="Arial" w:cs="Arial"/>
                                  <w:b/>
                                  <w:bCs/>
                                  <w:color w:val="000000"/>
                                  <w:sz w:val="21"/>
                                  <w:szCs w:val="21"/>
                                  <w:lang w:eastAsia="tr-TR"/>
                                </w:rPr>
                                <w:t>Uzman Başvuru Formu</w:t>
                              </w:r>
                              <w:r w:rsidRPr="00F93803">
                                <w:rPr>
                                  <w:rFonts w:ascii="Arial" w:eastAsia="Times New Roman" w:hAnsi="Arial" w:cs="Arial"/>
                                  <w:color w:val="000000"/>
                                  <w:sz w:val="21"/>
                                  <w:szCs w:val="21"/>
                                  <w:lang w:eastAsia="tr-TR"/>
                                </w:rPr>
                                <w:t xml:space="preserve"> ile Muayene Gözetim Sistem Müdürlüğüne iletilecektir. İlgili birim amiri veya birim amirince belirlenen uzman Enstitü personeli tarafından Enstitümüzün İthalatta uygunluk denetimi yaptığı </w:t>
                              </w:r>
                              <w:r w:rsidRPr="00F93803">
                                <w:rPr>
                                  <w:rFonts w:ascii="Arial" w:eastAsia="Times New Roman" w:hAnsi="Arial" w:cs="Arial"/>
                                  <w:b/>
                                  <w:bCs/>
                                  <w:color w:val="000000"/>
                                  <w:sz w:val="21"/>
                                  <w:szCs w:val="21"/>
                                  <w:lang w:eastAsia="tr-TR"/>
                                </w:rPr>
                                <w:t xml:space="preserve">Tebliğler, bu Tebliğlere ilişkin Muayene Gözetim Merkezi Başkanlığı Genelgeleri ve Muayene ve Gözetim Hizmetleri Yönergesi </w:t>
                              </w:r>
                              <w:r w:rsidRPr="00F93803">
                                <w:rPr>
                                  <w:rFonts w:ascii="Arial" w:eastAsia="Times New Roman" w:hAnsi="Arial" w:cs="Arial"/>
                                  <w:color w:val="000000"/>
                                  <w:sz w:val="21"/>
                                  <w:szCs w:val="21"/>
                                  <w:lang w:eastAsia="tr-TR"/>
                                </w:rPr>
                                <w:t xml:space="preserve">hakkında verilecek </w:t>
                              </w:r>
                              <w:r w:rsidRPr="00F93803">
                                <w:rPr>
                                  <w:rFonts w:ascii="Arial" w:eastAsia="Times New Roman" w:hAnsi="Arial" w:cs="Arial"/>
                                  <w:b/>
                                  <w:bCs/>
                                  <w:color w:val="000000"/>
                                  <w:sz w:val="21"/>
                                  <w:szCs w:val="21"/>
                                  <w:lang w:eastAsia="tr-TR"/>
                                </w:rPr>
                                <w:t>(en az 2 iş günü)</w:t>
                              </w:r>
                              <w:r w:rsidRPr="00F93803">
                                <w:rPr>
                                  <w:rFonts w:ascii="Arial" w:eastAsia="Times New Roman" w:hAnsi="Arial" w:cs="Arial"/>
                                  <w:color w:val="000000"/>
                                  <w:sz w:val="21"/>
                                  <w:szCs w:val="21"/>
                                  <w:lang w:eastAsia="tr-TR"/>
                                </w:rPr>
                                <w:t xml:space="preserve"> eğitimde başarılı olanlar Aday İnceleme Uzmanı olarak atanacaktır. Aday personelin İnceleme Uzmanı vasfında Enstitü Personeli yanında </w:t>
                              </w:r>
                              <w:r w:rsidRPr="00F93803">
                                <w:rPr>
                                  <w:rFonts w:ascii="Arial" w:eastAsia="Times New Roman" w:hAnsi="Arial" w:cs="Arial"/>
                                  <w:b/>
                                  <w:bCs/>
                                  <w:color w:val="000000"/>
                                  <w:sz w:val="21"/>
                                  <w:szCs w:val="21"/>
                                  <w:lang w:eastAsia="tr-TR"/>
                                </w:rPr>
                                <w:t>5</w:t>
                              </w:r>
                              <w:r w:rsidRPr="00F93803">
                                <w:rPr>
                                  <w:rFonts w:ascii="Arial" w:eastAsia="Times New Roman" w:hAnsi="Arial" w:cs="Arial"/>
                                  <w:color w:val="000000"/>
                                  <w:sz w:val="21"/>
                                  <w:szCs w:val="21"/>
                                  <w:lang w:eastAsia="tr-TR"/>
                                </w:rPr>
                                <w:t xml:space="preserve"> iş gününden az olmamak kaydıyla </w:t>
                              </w:r>
                              <w:r w:rsidRPr="00F93803">
                                <w:rPr>
                                  <w:rFonts w:ascii="Arial" w:eastAsia="Times New Roman" w:hAnsi="Arial" w:cs="Arial"/>
                                  <w:b/>
                                  <w:bCs/>
                                  <w:color w:val="000000"/>
                                  <w:sz w:val="21"/>
                                  <w:szCs w:val="21"/>
                                  <w:lang w:eastAsia="tr-TR"/>
                                </w:rPr>
                                <w:t>20</w:t>
                              </w:r>
                              <w:r w:rsidRPr="00F93803">
                                <w:rPr>
                                  <w:rFonts w:ascii="Arial" w:eastAsia="Times New Roman" w:hAnsi="Arial" w:cs="Arial"/>
                                  <w:color w:val="000000"/>
                                  <w:sz w:val="21"/>
                                  <w:szCs w:val="21"/>
                                  <w:lang w:eastAsia="tr-TR"/>
                                </w:rPr>
                                <w:t xml:space="preserve"> ithalat dosyası incelemesinde Aday İnceleme Uzmanı olarak gümrükte görevlendirilmelerini müteakip ilgili birim amiri tarafından Uzman Atama Başvuru Formu ile İnceleme Uzmanı olarak atanmaları teklif edilebilecektir. Bu şartları sağlamayan kişilerin İnceleme Uzmanı olarak atanmaları hususu Genel Sekreterlik tarafından onaylanacaktır.</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6.</w:t>
                              </w:r>
                              <w:r w:rsidRPr="00F93803">
                                <w:rPr>
                                  <w:rFonts w:ascii="Arial" w:eastAsia="Times New Roman" w:hAnsi="Arial" w:cs="Arial"/>
                                  <w:color w:val="000000"/>
                                  <w:sz w:val="21"/>
                                  <w:szCs w:val="21"/>
                                  <w:lang w:eastAsia="tr-TR"/>
                                </w:rPr>
                                <w:t xml:space="preserve"> İthalat işlemi yapan birimlerimizce düzenlenen belgelerin Enstitümüzde kalan nüshalarında mutlaka dosyayı inceleyen teknik personelin parafı bulunacaktır. </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bookmarkStart w:id="0" w:name="M1"/>
                              <w:r w:rsidRPr="00F93803">
                                <w:rPr>
                                  <w:rFonts w:ascii="Arial" w:eastAsia="Times New Roman" w:hAnsi="Arial" w:cs="Arial"/>
                                  <w:b/>
                                  <w:bCs/>
                                  <w:color w:val="000000"/>
                                  <w:sz w:val="21"/>
                                  <w:szCs w:val="21"/>
                                  <w:lang w:eastAsia="tr-TR"/>
                                </w:rPr>
                                <w:t xml:space="preserve">1 Başvuru </w:t>
                              </w:r>
                              <w:bookmarkEnd w:id="0"/>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Uygunluk Değerlendirmesi yapmaya yetkili birimler kodları ile birlikte aşağıda verilmiştir.</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 </w:t>
                              </w:r>
                            </w:p>
                            <w:tbl>
                              <w:tblPr>
                                <w:tblW w:w="45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4"/>
                                <w:gridCol w:w="2696"/>
                                <w:gridCol w:w="1015"/>
                                <w:gridCol w:w="3770"/>
                              </w:tblGrid>
                              <w:tr w:rsidR="00F93803" w:rsidRPr="00F93803">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No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Birim Adı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Birim Kodu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Hizmet Alanı</w:t>
                                    </w:r>
                                  </w:p>
                                </w:tc>
                              </w:tr>
                              <w:tr w:rsidR="00F93803" w:rsidRPr="00F93803">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1 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Ankara İthalat Koordinasyon Müd.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UMG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(Ankara, Kırıkkale, Çankırı, Karabük, Bartın)</w:t>
                                    </w:r>
                                  </w:p>
                                </w:tc>
                              </w:tr>
                              <w:tr w:rsidR="00F93803" w:rsidRPr="00F93803">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2 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İstanbul Avrupa Yakası İthalat Müd.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AVR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(İstanbul Avrupa Yakası)</w:t>
                                    </w:r>
                                  </w:p>
                                </w:tc>
                              </w:tr>
                              <w:tr w:rsidR="00F93803" w:rsidRPr="00F93803">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3 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İstanbul Anadolu Yakası İthalat Müd.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AND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(İstanbul Anadolu Yakası, Kocaeli)</w:t>
                                    </w:r>
                                  </w:p>
                                </w:tc>
                              </w:tr>
                              <w:tr w:rsidR="00F93803" w:rsidRPr="00F93803">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4 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Mersin İthalat Müd.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MRS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(Mersin)</w:t>
                                    </w:r>
                                  </w:p>
                                </w:tc>
                              </w:tr>
                              <w:tr w:rsidR="00F93803" w:rsidRPr="00F93803">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5 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İzmir İthalat Müd.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İZM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(İzmir, Manisa)</w:t>
                                    </w:r>
                                  </w:p>
                                </w:tc>
                              </w:tr>
                              <w:tr w:rsidR="00F93803" w:rsidRPr="00F93803">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6 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Tekirdağ İthalat Müd.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TKR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Tekirdağ, Edirne, Kırklareli)</w:t>
                                    </w:r>
                                  </w:p>
                                </w:tc>
                              </w:tr>
                              <w:tr w:rsidR="00F93803" w:rsidRPr="00F93803">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7 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Adana Belgelendirme Müd.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ADN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w:t>
                                    </w:r>
                                    <w:r w:rsidRPr="00F93803">
                                      <w:rPr>
                                        <w:rFonts w:ascii="Arial" w:eastAsia="Times New Roman" w:hAnsi="Arial" w:cs="Arial"/>
                                        <w:b/>
                                        <w:bCs/>
                                        <w:color w:val="000000"/>
                                        <w:sz w:val="21"/>
                                        <w:szCs w:val="21"/>
                                        <w:lang w:eastAsia="tr-TR"/>
                                      </w:rPr>
                                      <w:t>Adana</w:t>
                                    </w:r>
                                    <w:r w:rsidRPr="00F93803">
                                      <w:rPr>
                                        <w:rFonts w:ascii="Arial" w:eastAsia="Times New Roman" w:hAnsi="Arial" w:cs="Arial"/>
                                        <w:color w:val="000000"/>
                                        <w:sz w:val="21"/>
                                        <w:szCs w:val="21"/>
                                        <w:lang w:eastAsia="tr-TR"/>
                                      </w:rPr>
                                      <w:t>, Osmaniye)</w:t>
                                    </w:r>
                                  </w:p>
                                </w:tc>
                              </w:tr>
                              <w:tr w:rsidR="00F93803" w:rsidRPr="00F93803">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8 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Antalya Belgelendirme Müd.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ANT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w:t>
                                    </w:r>
                                    <w:r w:rsidRPr="00F93803">
                                      <w:rPr>
                                        <w:rFonts w:ascii="Arial" w:eastAsia="Times New Roman" w:hAnsi="Arial" w:cs="Arial"/>
                                        <w:b/>
                                        <w:bCs/>
                                        <w:color w:val="000000"/>
                                        <w:sz w:val="21"/>
                                        <w:szCs w:val="21"/>
                                        <w:lang w:eastAsia="tr-TR"/>
                                      </w:rPr>
                                      <w:t>Antalya</w:t>
                                    </w:r>
                                    <w:r w:rsidRPr="00F93803">
                                      <w:rPr>
                                        <w:rFonts w:ascii="Arial" w:eastAsia="Times New Roman" w:hAnsi="Arial" w:cs="Arial"/>
                                        <w:color w:val="000000"/>
                                        <w:sz w:val="21"/>
                                        <w:szCs w:val="21"/>
                                        <w:lang w:eastAsia="tr-TR"/>
                                      </w:rPr>
                                      <w:t>, Isparta, Burdur)</w:t>
                                    </w:r>
                                  </w:p>
                                </w:tc>
                              </w:tr>
                              <w:tr w:rsidR="00F93803" w:rsidRPr="00F93803">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9 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Bursa Belgelendirme Müd.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BRS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w:t>
                                    </w:r>
                                    <w:r w:rsidRPr="00F93803">
                                      <w:rPr>
                                        <w:rFonts w:ascii="Arial" w:eastAsia="Times New Roman" w:hAnsi="Arial" w:cs="Arial"/>
                                        <w:b/>
                                        <w:bCs/>
                                        <w:color w:val="000000"/>
                                        <w:sz w:val="21"/>
                                        <w:szCs w:val="21"/>
                                        <w:lang w:eastAsia="tr-TR"/>
                                      </w:rPr>
                                      <w:t>Bursa</w:t>
                                    </w:r>
                                    <w:r w:rsidRPr="00F93803">
                                      <w:rPr>
                                        <w:rFonts w:ascii="Arial" w:eastAsia="Times New Roman" w:hAnsi="Arial" w:cs="Arial"/>
                                        <w:color w:val="000000"/>
                                        <w:sz w:val="21"/>
                                        <w:szCs w:val="21"/>
                                        <w:lang w:eastAsia="tr-TR"/>
                                      </w:rPr>
                                      <w:t>, Yalova, Balıkesir, Çanakkale)</w:t>
                                    </w:r>
                                  </w:p>
                                </w:tc>
                              </w:tr>
                              <w:tr w:rsidR="00F93803" w:rsidRPr="00F93803">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10 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Çorum Belgelendirme Müd.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ÇRM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w:t>
                                    </w:r>
                                    <w:r w:rsidRPr="00F93803">
                                      <w:rPr>
                                        <w:rFonts w:ascii="Arial" w:eastAsia="Times New Roman" w:hAnsi="Arial" w:cs="Arial"/>
                                        <w:b/>
                                        <w:bCs/>
                                        <w:color w:val="000000"/>
                                        <w:sz w:val="21"/>
                                        <w:szCs w:val="21"/>
                                        <w:lang w:eastAsia="tr-TR"/>
                                      </w:rPr>
                                      <w:t>Çorum</w:t>
                                    </w:r>
                                    <w:r w:rsidRPr="00F93803">
                                      <w:rPr>
                                        <w:rFonts w:ascii="Arial" w:eastAsia="Times New Roman" w:hAnsi="Arial" w:cs="Arial"/>
                                        <w:color w:val="000000"/>
                                        <w:sz w:val="21"/>
                                        <w:szCs w:val="21"/>
                                        <w:lang w:eastAsia="tr-TR"/>
                                      </w:rPr>
                                      <w:t>, Kastamonu, Amasya, Tokat, Yozgat)</w:t>
                                    </w:r>
                                  </w:p>
                                </w:tc>
                              </w:tr>
                              <w:tr w:rsidR="00F93803" w:rsidRPr="00F93803">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11 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Denizli Belgelendirme Müd.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DNZ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w:t>
                                    </w:r>
                                    <w:r w:rsidRPr="00F93803">
                                      <w:rPr>
                                        <w:rFonts w:ascii="Arial" w:eastAsia="Times New Roman" w:hAnsi="Arial" w:cs="Arial"/>
                                        <w:b/>
                                        <w:bCs/>
                                        <w:color w:val="000000"/>
                                        <w:sz w:val="21"/>
                                        <w:szCs w:val="21"/>
                                        <w:lang w:eastAsia="tr-TR"/>
                                      </w:rPr>
                                      <w:t>Denizli</w:t>
                                    </w:r>
                                    <w:r w:rsidRPr="00F93803">
                                      <w:rPr>
                                        <w:rFonts w:ascii="Arial" w:eastAsia="Times New Roman" w:hAnsi="Arial" w:cs="Arial"/>
                                        <w:color w:val="000000"/>
                                        <w:sz w:val="21"/>
                                        <w:szCs w:val="21"/>
                                        <w:lang w:eastAsia="tr-TR"/>
                                      </w:rPr>
                                      <w:t>, Uşak, Muğla, Aydın, Afyon)</w:t>
                                    </w:r>
                                  </w:p>
                                </w:tc>
                              </w:tr>
                              <w:tr w:rsidR="00F93803" w:rsidRPr="00F93803">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12 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Eskişehir Belgelendirme Müd.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ESK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w:t>
                                    </w:r>
                                    <w:r w:rsidRPr="00F93803">
                                      <w:rPr>
                                        <w:rFonts w:ascii="Arial" w:eastAsia="Times New Roman" w:hAnsi="Arial" w:cs="Arial"/>
                                        <w:b/>
                                        <w:bCs/>
                                        <w:color w:val="000000"/>
                                        <w:sz w:val="21"/>
                                        <w:szCs w:val="21"/>
                                        <w:lang w:eastAsia="tr-TR"/>
                                      </w:rPr>
                                      <w:t>Eskişehir</w:t>
                                    </w:r>
                                    <w:r w:rsidRPr="00F93803">
                                      <w:rPr>
                                        <w:rFonts w:ascii="Arial" w:eastAsia="Times New Roman" w:hAnsi="Arial" w:cs="Arial"/>
                                        <w:color w:val="000000"/>
                                        <w:sz w:val="21"/>
                                        <w:szCs w:val="21"/>
                                        <w:lang w:eastAsia="tr-TR"/>
                                      </w:rPr>
                                      <w:t>, Kütahya, Bilecik)</w:t>
                                    </w:r>
                                  </w:p>
                                </w:tc>
                              </w:tr>
                              <w:tr w:rsidR="00F93803" w:rsidRPr="00F93803">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13 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Gaziantep Belgelendirme Müd.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GZT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w:t>
                                    </w:r>
                                    <w:r w:rsidRPr="00F93803">
                                      <w:rPr>
                                        <w:rFonts w:ascii="Arial" w:eastAsia="Times New Roman" w:hAnsi="Arial" w:cs="Arial"/>
                                        <w:b/>
                                        <w:bCs/>
                                        <w:color w:val="000000"/>
                                        <w:sz w:val="21"/>
                                        <w:szCs w:val="21"/>
                                        <w:lang w:eastAsia="tr-TR"/>
                                      </w:rPr>
                                      <w:t>Gaziantep</w:t>
                                    </w:r>
                                    <w:r w:rsidRPr="00F93803">
                                      <w:rPr>
                                        <w:rFonts w:ascii="Arial" w:eastAsia="Times New Roman" w:hAnsi="Arial" w:cs="Arial"/>
                                        <w:color w:val="000000"/>
                                        <w:sz w:val="21"/>
                                        <w:szCs w:val="21"/>
                                        <w:lang w:eastAsia="tr-TR"/>
                                      </w:rPr>
                                      <w:t>, K.maraş, Kilis, Şanlıurfa, Mardin, Adıyaman)</w:t>
                                    </w:r>
                                  </w:p>
                                </w:tc>
                              </w:tr>
                              <w:tr w:rsidR="00F93803" w:rsidRPr="00F93803">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14 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Iğdır Temsilciliği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IGD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w:t>
                                    </w:r>
                                    <w:r w:rsidRPr="00F93803">
                                      <w:rPr>
                                        <w:rFonts w:ascii="Arial" w:eastAsia="Times New Roman" w:hAnsi="Arial" w:cs="Arial"/>
                                        <w:b/>
                                        <w:bCs/>
                                        <w:color w:val="000000"/>
                                        <w:sz w:val="21"/>
                                        <w:szCs w:val="21"/>
                                        <w:lang w:eastAsia="tr-TR"/>
                                      </w:rPr>
                                      <w:t>Iğdır</w:t>
                                    </w:r>
                                    <w:r w:rsidRPr="00F93803">
                                      <w:rPr>
                                        <w:rFonts w:ascii="Arial" w:eastAsia="Times New Roman" w:hAnsi="Arial" w:cs="Arial"/>
                                        <w:color w:val="000000"/>
                                        <w:sz w:val="21"/>
                                        <w:szCs w:val="21"/>
                                        <w:lang w:eastAsia="tr-TR"/>
                                      </w:rPr>
                                      <w:t>, Erzurum, Erzincan, Ardahan, Kars, Ağrı, Bingöl)</w:t>
                                    </w:r>
                                  </w:p>
                                </w:tc>
                              </w:tr>
                              <w:tr w:rsidR="00F93803" w:rsidRPr="00F93803">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lastRenderedPageBreak/>
                                      <w:t>15 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Kayseri Belgelendirme Müd.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KYS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w:t>
                                    </w:r>
                                    <w:r w:rsidRPr="00F93803">
                                      <w:rPr>
                                        <w:rFonts w:ascii="Arial" w:eastAsia="Times New Roman" w:hAnsi="Arial" w:cs="Arial"/>
                                        <w:b/>
                                        <w:bCs/>
                                        <w:color w:val="000000"/>
                                        <w:sz w:val="21"/>
                                        <w:szCs w:val="21"/>
                                        <w:lang w:eastAsia="tr-TR"/>
                                      </w:rPr>
                                      <w:t>Kayseri</w:t>
                                    </w:r>
                                    <w:r w:rsidRPr="00F93803">
                                      <w:rPr>
                                        <w:rFonts w:ascii="Arial" w:eastAsia="Times New Roman" w:hAnsi="Arial" w:cs="Arial"/>
                                        <w:color w:val="000000"/>
                                        <w:sz w:val="21"/>
                                        <w:szCs w:val="21"/>
                                        <w:lang w:eastAsia="tr-TR"/>
                                      </w:rPr>
                                      <w:t>, Niğde, Nevşehir, Kırşehir, Sivas)</w:t>
                                    </w:r>
                                  </w:p>
                                </w:tc>
                              </w:tr>
                              <w:tr w:rsidR="00F93803" w:rsidRPr="00F93803">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16 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Konya Belgelendirme Müd.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KNY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w:t>
                                    </w:r>
                                    <w:r w:rsidRPr="00F93803">
                                      <w:rPr>
                                        <w:rFonts w:ascii="Arial" w:eastAsia="Times New Roman" w:hAnsi="Arial" w:cs="Arial"/>
                                        <w:b/>
                                        <w:bCs/>
                                        <w:color w:val="000000"/>
                                        <w:sz w:val="21"/>
                                        <w:szCs w:val="21"/>
                                        <w:lang w:eastAsia="tr-TR"/>
                                      </w:rPr>
                                      <w:t>Konya</w:t>
                                    </w:r>
                                    <w:r w:rsidRPr="00F93803">
                                      <w:rPr>
                                        <w:rFonts w:ascii="Arial" w:eastAsia="Times New Roman" w:hAnsi="Arial" w:cs="Arial"/>
                                        <w:color w:val="000000"/>
                                        <w:sz w:val="21"/>
                                        <w:szCs w:val="21"/>
                                        <w:lang w:eastAsia="tr-TR"/>
                                      </w:rPr>
                                      <w:t>, Aksaray, Karaman)</w:t>
                                    </w:r>
                                  </w:p>
                                </w:tc>
                              </w:tr>
                              <w:tr w:rsidR="00F93803" w:rsidRPr="00F93803">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17 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Malatya Belgelendirme Müd.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MLT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w:t>
                                    </w:r>
                                    <w:r w:rsidRPr="00F93803">
                                      <w:rPr>
                                        <w:rFonts w:ascii="Arial" w:eastAsia="Times New Roman" w:hAnsi="Arial" w:cs="Arial"/>
                                        <w:b/>
                                        <w:bCs/>
                                        <w:color w:val="000000"/>
                                        <w:sz w:val="21"/>
                                        <w:szCs w:val="21"/>
                                        <w:lang w:eastAsia="tr-TR"/>
                                      </w:rPr>
                                      <w:t>Malatya</w:t>
                                    </w:r>
                                    <w:r w:rsidRPr="00F93803">
                                      <w:rPr>
                                        <w:rFonts w:ascii="Arial" w:eastAsia="Times New Roman" w:hAnsi="Arial" w:cs="Arial"/>
                                        <w:color w:val="000000"/>
                                        <w:sz w:val="21"/>
                                        <w:szCs w:val="21"/>
                                        <w:lang w:eastAsia="tr-TR"/>
                                      </w:rPr>
                                      <w:t>, Elazığ, Diyarbakır, Batman, Tunceli)</w:t>
                                    </w:r>
                                  </w:p>
                                </w:tc>
                              </w:tr>
                              <w:tr w:rsidR="00F93803" w:rsidRPr="00F93803">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18 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Sakarya Belgelendirme Müd.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SKR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w:t>
                                    </w:r>
                                    <w:r w:rsidRPr="00F93803">
                                      <w:rPr>
                                        <w:rFonts w:ascii="Arial" w:eastAsia="Times New Roman" w:hAnsi="Arial" w:cs="Arial"/>
                                        <w:b/>
                                        <w:bCs/>
                                        <w:color w:val="000000"/>
                                        <w:sz w:val="21"/>
                                        <w:szCs w:val="21"/>
                                        <w:lang w:eastAsia="tr-TR"/>
                                      </w:rPr>
                                      <w:t>Sakarya</w:t>
                                    </w:r>
                                    <w:r w:rsidRPr="00F93803">
                                      <w:rPr>
                                        <w:rFonts w:ascii="Arial" w:eastAsia="Times New Roman" w:hAnsi="Arial" w:cs="Arial"/>
                                        <w:color w:val="000000"/>
                                        <w:sz w:val="21"/>
                                        <w:szCs w:val="21"/>
                                        <w:lang w:eastAsia="tr-TR"/>
                                      </w:rPr>
                                      <w:t>, Düzce, Bolu, Zonguldak)</w:t>
                                    </w:r>
                                  </w:p>
                                </w:tc>
                              </w:tr>
                              <w:tr w:rsidR="00F93803" w:rsidRPr="00F93803">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19 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Samsun Belgelendirme Müd.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SMS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w:t>
                                    </w:r>
                                    <w:r w:rsidRPr="00F93803">
                                      <w:rPr>
                                        <w:rFonts w:ascii="Arial" w:eastAsia="Times New Roman" w:hAnsi="Arial" w:cs="Arial"/>
                                        <w:b/>
                                        <w:bCs/>
                                        <w:color w:val="000000"/>
                                        <w:sz w:val="21"/>
                                        <w:szCs w:val="21"/>
                                        <w:lang w:eastAsia="tr-TR"/>
                                      </w:rPr>
                                      <w:t>Samsun</w:t>
                                    </w:r>
                                    <w:r w:rsidRPr="00F93803">
                                      <w:rPr>
                                        <w:rFonts w:ascii="Arial" w:eastAsia="Times New Roman" w:hAnsi="Arial" w:cs="Arial"/>
                                        <w:color w:val="000000"/>
                                        <w:sz w:val="21"/>
                                        <w:szCs w:val="21"/>
                                        <w:lang w:eastAsia="tr-TR"/>
                                      </w:rPr>
                                      <w:t>, Sinop, Ordu)</w:t>
                                    </w:r>
                                  </w:p>
                                </w:tc>
                              </w:tr>
                              <w:tr w:rsidR="00F93803" w:rsidRPr="00F93803">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20 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Trabzon Belgelendirme Müd.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TRZ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w:t>
                                    </w:r>
                                    <w:r w:rsidRPr="00F93803">
                                      <w:rPr>
                                        <w:rFonts w:ascii="Arial" w:eastAsia="Times New Roman" w:hAnsi="Arial" w:cs="Arial"/>
                                        <w:b/>
                                        <w:bCs/>
                                        <w:color w:val="000000"/>
                                        <w:sz w:val="21"/>
                                        <w:szCs w:val="21"/>
                                        <w:lang w:eastAsia="tr-TR"/>
                                      </w:rPr>
                                      <w:t>Trabzon</w:t>
                                    </w:r>
                                    <w:r w:rsidRPr="00F93803">
                                      <w:rPr>
                                        <w:rFonts w:ascii="Arial" w:eastAsia="Times New Roman" w:hAnsi="Arial" w:cs="Arial"/>
                                        <w:color w:val="000000"/>
                                        <w:sz w:val="21"/>
                                        <w:szCs w:val="21"/>
                                        <w:lang w:eastAsia="tr-TR"/>
                                      </w:rPr>
                                      <w:t>, Giresun, Gümüşhane, Rize, Artvin, Bayburt)</w:t>
                                    </w:r>
                                  </w:p>
                                </w:tc>
                              </w:tr>
                              <w:tr w:rsidR="00F93803" w:rsidRPr="00F93803">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21 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Van Belgelendirme Müd.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VAN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w:t>
                                    </w:r>
                                    <w:r w:rsidRPr="00F93803">
                                      <w:rPr>
                                        <w:rFonts w:ascii="Arial" w:eastAsia="Times New Roman" w:hAnsi="Arial" w:cs="Arial"/>
                                        <w:b/>
                                        <w:bCs/>
                                        <w:color w:val="000000"/>
                                        <w:sz w:val="21"/>
                                        <w:szCs w:val="21"/>
                                        <w:lang w:eastAsia="tr-TR"/>
                                      </w:rPr>
                                      <w:t>Van</w:t>
                                    </w:r>
                                    <w:r w:rsidRPr="00F93803">
                                      <w:rPr>
                                        <w:rFonts w:ascii="Arial" w:eastAsia="Times New Roman" w:hAnsi="Arial" w:cs="Arial"/>
                                        <w:color w:val="000000"/>
                                        <w:sz w:val="21"/>
                                        <w:szCs w:val="21"/>
                                        <w:lang w:eastAsia="tr-TR"/>
                                      </w:rPr>
                                      <w:t>, Muş, Bitlis, Siirt, Şırnak, Hakkâri)</w:t>
                                    </w:r>
                                  </w:p>
                                </w:tc>
                              </w:tr>
                              <w:tr w:rsidR="00F93803" w:rsidRPr="00F93803">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22 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Hatay Temsilciliği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HTY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w:t>
                                    </w:r>
                                    <w:r w:rsidRPr="00F93803">
                                      <w:rPr>
                                        <w:rFonts w:ascii="Arial" w:eastAsia="Times New Roman" w:hAnsi="Arial" w:cs="Arial"/>
                                        <w:b/>
                                        <w:bCs/>
                                        <w:color w:val="000000"/>
                                        <w:sz w:val="21"/>
                                        <w:szCs w:val="21"/>
                                        <w:lang w:eastAsia="tr-TR"/>
                                      </w:rPr>
                                      <w:t>Hatay</w:t>
                                    </w:r>
                                    <w:r w:rsidRPr="00F93803">
                                      <w:rPr>
                                        <w:rFonts w:ascii="Arial" w:eastAsia="Times New Roman" w:hAnsi="Arial" w:cs="Arial"/>
                                        <w:color w:val="000000"/>
                                        <w:sz w:val="21"/>
                                        <w:szCs w:val="21"/>
                                        <w:lang w:eastAsia="tr-TR"/>
                                      </w:rPr>
                                      <w:t>)</w:t>
                                    </w:r>
                                  </w:p>
                                </w:tc>
                              </w:tr>
                            </w:tbl>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1.</w:t>
                              </w:r>
                              <w:r w:rsidRPr="00F93803">
                                <w:rPr>
                                  <w:rFonts w:ascii="Arial" w:eastAsia="Times New Roman" w:hAnsi="Arial" w:cs="Arial"/>
                                  <w:color w:val="000000"/>
                                  <w:sz w:val="21"/>
                                  <w:szCs w:val="21"/>
                                  <w:lang w:eastAsia="tr-TR"/>
                                </w:rPr>
                                <w:t xml:space="preserve"> İthalatçı firma veya yetkili temsilcisi Belge-Net Programı üzerinden elektronik ortamda online olarak başvuru yapacaktır.</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2.</w:t>
                              </w:r>
                              <w:r w:rsidRPr="00F93803">
                                <w:rPr>
                                  <w:rFonts w:ascii="Arial" w:eastAsia="Times New Roman" w:hAnsi="Arial" w:cs="Arial"/>
                                  <w:color w:val="000000"/>
                                  <w:sz w:val="21"/>
                                  <w:szCs w:val="21"/>
                                  <w:lang w:eastAsia="tr-TR"/>
                                </w:rPr>
                                <w:t xml:space="preserve"> İthalat başvurusunda bulunacak ithalatçı firma veya yetkili temsilcisi </w:t>
                              </w:r>
                              <w:hyperlink r:id="rId9" w:history="1">
                                <w:r w:rsidRPr="00F93803">
                                  <w:rPr>
                                    <w:rFonts w:ascii="Verdana" w:eastAsia="Times New Roman" w:hAnsi="Verdana" w:cs="Arial"/>
                                    <w:b/>
                                    <w:bCs/>
                                    <w:color w:val="000000"/>
                                    <w:sz w:val="21"/>
                                    <w:szCs w:val="21"/>
                                    <w:lang w:eastAsia="tr-TR"/>
                                  </w:rPr>
                                  <w:t>www.tse.org.tr</w:t>
                                </w:r>
                              </w:hyperlink>
                              <w:r w:rsidRPr="00F93803">
                                <w:rPr>
                                  <w:rFonts w:ascii="Arial" w:eastAsia="Times New Roman" w:hAnsi="Arial" w:cs="Arial"/>
                                  <w:color w:val="000000"/>
                                  <w:sz w:val="21"/>
                                  <w:szCs w:val="21"/>
                                  <w:lang w:eastAsia="tr-TR"/>
                                </w:rPr>
                                <w:t xml:space="preserve"> adresindeki online başvuru işlemleri kısmından sisteme girerek e-imza sahibi kişi adına kullanıcı adı ve şifre oluşturarak firma kaydını yapacak, firma aktivasyonu yapıldıktan sonra sistemde yer alan muvaffakatname </w:t>
                              </w:r>
                              <w:r w:rsidRPr="00F93803">
                                <w:rPr>
                                  <w:rFonts w:ascii="Arial" w:eastAsia="Times New Roman" w:hAnsi="Arial" w:cs="Arial"/>
                                  <w:b/>
                                  <w:bCs/>
                                  <w:color w:val="000000"/>
                                  <w:sz w:val="21"/>
                                  <w:szCs w:val="21"/>
                                  <w:lang w:eastAsia="tr-TR"/>
                                </w:rPr>
                                <w:t>(Ek-8)</w:t>
                              </w:r>
                              <w:r w:rsidRPr="00F93803">
                                <w:rPr>
                                  <w:rFonts w:ascii="Arial" w:eastAsia="Times New Roman" w:hAnsi="Arial" w:cs="Arial"/>
                                  <w:color w:val="000000"/>
                                  <w:sz w:val="21"/>
                                  <w:szCs w:val="21"/>
                                  <w:lang w:eastAsia="tr-TR"/>
                                </w:rPr>
                                <w:t xml:space="preserve"> noterden onaylı bir şekilde bir üst yazı ile ithalat işlemi yapan birimlerimize sunulacak, sistem üzerinden ilgili birimimiz tarafından muvaffakatnamede belirtilen firma, e-imza sahibi kişiye tanımlanacak olup, firmalar bu işlemden sonra müracaat yapabilecek duruma gelecektir.</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3.</w:t>
                              </w:r>
                              <w:r w:rsidRPr="00F93803">
                                <w:rPr>
                                  <w:rFonts w:ascii="Arial" w:eastAsia="Times New Roman" w:hAnsi="Arial" w:cs="Arial"/>
                                  <w:color w:val="000000"/>
                                  <w:sz w:val="21"/>
                                  <w:szCs w:val="21"/>
                                  <w:lang w:eastAsia="tr-TR"/>
                                </w:rPr>
                                <w:t xml:space="preserve"> Sisteme tanımlaması yapılan ithalatçı firma veya yetkili temsilcisi hinterland alanı ürünlerin bulunduğu gümrük müdürlüğünü kapsayan en yakın ithalat işlemi yapan birimimizi sistemden seçerek müracaatını yapacaktır.</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4.</w:t>
                              </w:r>
                              <w:r w:rsidRPr="00F93803">
                                <w:rPr>
                                  <w:rFonts w:ascii="Arial" w:eastAsia="Times New Roman" w:hAnsi="Arial" w:cs="Arial"/>
                                  <w:color w:val="000000"/>
                                  <w:sz w:val="21"/>
                                  <w:szCs w:val="21"/>
                                  <w:lang w:eastAsia="tr-TR"/>
                                </w:rPr>
                                <w:t xml:space="preserve"> Müracaatı yapılan dosya; ilgili birim amirince sistemde ön inceleme personeli olarak tanımlanan personel tarafından incelenecektir. Ön inceleme safhasında bulunan eksik bilgi ve belge ile yapılan müracaatlar kabul edilmeyecek olup, sistem üzerinden geri gönderilecek, firmanın eksik bilgi ve belgeleri temin etmesi için sistem tarafından 7 iş günü süre verilecektir. Bu süre içerisinde firma tarafından eksikliği giderilmeyen müracaatlar sistem tarafından otomatik olarak işlemden kaldırılacaktır.</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5.</w:t>
                              </w:r>
                              <w:r w:rsidRPr="00F93803">
                                <w:rPr>
                                  <w:rFonts w:ascii="Arial" w:eastAsia="Times New Roman" w:hAnsi="Arial" w:cs="Arial"/>
                                  <w:color w:val="000000"/>
                                  <w:sz w:val="21"/>
                                  <w:szCs w:val="21"/>
                                  <w:lang w:eastAsia="tr-TR"/>
                                </w:rPr>
                                <w:t xml:space="preserve"> Ön incelemeci tarafından yapılan inceleme sonucunda başvuru dosyasının evrak yönünden tam ve eksiksiz olması halinde belge ücreti hesaplanarak firmanın ücreti yatırması talep edilecektir. </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Firmanın ücreti yatırıp dekontu sisteme yüklemesi halinde başvuru dosyası teknik personele gönderilecektir.</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6.</w:t>
                              </w:r>
                              <w:r w:rsidRPr="00F93803">
                                <w:rPr>
                                  <w:rFonts w:ascii="Arial" w:eastAsia="Times New Roman" w:hAnsi="Arial" w:cs="Arial"/>
                                  <w:color w:val="000000"/>
                                  <w:sz w:val="21"/>
                                  <w:szCs w:val="21"/>
                                  <w:lang w:eastAsia="tr-TR"/>
                                </w:rPr>
                                <w:t xml:space="preserve"> Belge-Net sistemi üzerinden kredi kartı ile ödeme yapılabilecektir.</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7.</w:t>
                              </w:r>
                              <w:r w:rsidRPr="00F93803">
                                <w:rPr>
                                  <w:rFonts w:ascii="Arial" w:eastAsia="Times New Roman" w:hAnsi="Arial" w:cs="Arial"/>
                                  <w:color w:val="000000"/>
                                  <w:sz w:val="21"/>
                                  <w:szCs w:val="21"/>
                                  <w:lang w:eastAsia="tr-TR"/>
                                </w:rPr>
                                <w:t xml:space="preserve"> Müracaat sırasında firmanın mutlaka sunması gereken Başvuru Formu </w:t>
                              </w:r>
                              <w:r w:rsidRPr="00F93803">
                                <w:rPr>
                                  <w:rFonts w:ascii="Arial" w:eastAsia="Times New Roman" w:hAnsi="Arial" w:cs="Arial"/>
                                  <w:b/>
                                  <w:bCs/>
                                  <w:color w:val="000000"/>
                                  <w:sz w:val="21"/>
                                  <w:szCs w:val="21"/>
                                  <w:lang w:eastAsia="tr-TR"/>
                                </w:rPr>
                                <w:t>(Ek-1)</w:t>
                              </w:r>
                              <w:r w:rsidRPr="00F93803">
                                <w:rPr>
                                  <w:rFonts w:ascii="Arial" w:eastAsia="Times New Roman" w:hAnsi="Arial" w:cs="Arial"/>
                                  <w:color w:val="000000"/>
                                  <w:sz w:val="21"/>
                                  <w:szCs w:val="21"/>
                                  <w:lang w:eastAsia="tr-TR"/>
                                </w:rPr>
                                <w:t xml:space="preserve">, Bilgi Formu </w:t>
                              </w:r>
                              <w:r w:rsidRPr="00F93803">
                                <w:rPr>
                                  <w:rFonts w:ascii="Arial" w:eastAsia="Times New Roman" w:hAnsi="Arial" w:cs="Arial"/>
                                  <w:b/>
                                  <w:bCs/>
                                  <w:color w:val="000000"/>
                                  <w:sz w:val="21"/>
                                  <w:szCs w:val="21"/>
                                  <w:lang w:eastAsia="tr-TR"/>
                                </w:rPr>
                                <w:t>(Ek-2)</w:t>
                              </w:r>
                              <w:r w:rsidRPr="00F93803">
                                <w:rPr>
                                  <w:rFonts w:ascii="Arial" w:eastAsia="Times New Roman" w:hAnsi="Arial" w:cs="Arial"/>
                                  <w:color w:val="000000"/>
                                  <w:sz w:val="21"/>
                                  <w:szCs w:val="21"/>
                                  <w:lang w:eastAsia="tr-TR"/>
                                </w:rPr>
                                <w:t>, firma tarafından sisteme girilen bilgilerle otomatik olarak oluşturulacağından Uygunluk Değerlendirmesi talep edilen Yönetmelik sistem tarafından otomatik olarak gelecektir.</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8.</w:t>
                              </w:r>
                              <w:r w:rsidRPr="00F93803">
                                <w:rPr>
                                  <w:rFonts w:ascii="Arial" w:eastAsia="Times New Roman" w:hAnsi="Arial" w:cs="Arial"/>
                                  <w:color w:val="000000"/>
                                  <w:sz w:val="21"/>
                                  <w:szCs w:val="21"/>
                                  <w:lang w:eastAsia="tr-TR"/>
                                </w:rPr>
                                <w:t xml:space="preserve"> Firmalardan, başvuru formlarında ve başvuru formu eki beyanname ve ürün faturasında belirtilen ürün adı, marka, sınıf, tip. tür, model, menşei, adet ve G.T.İ.P. bilgilerini içeren ve bu ürünlerin daha önce Enstitümüzce bir uygunluk değerlendirme işlemine tabi tutulmadığı hususunda alınan taahhütname </w:t>
                              </w:r>
                              <w:r w:rsidRPr="00F93803">
                                <w:rPr>
                                  <w:rFonts w:ascii="Arial" w:eastAsia="Times New Roman" w:hAnsi="Arial" w:cs="Arial"/>
                                  <w:b/>
                                  <w:bCs/>
                                  <w:color w:val="000000"/>
                                  <w:sz w:val="21"/>
                                  <w:szCs w:val="21"/>
                                  <w:lang w:eastAsia="tr-TR"/>
                                </w:rPr>
                                <w:t>(Ek -3)</w:t>
                              </w:r>
                              <w:r w:rsidRPr="00F93803">
                                <w:rPr>
                                  <w:rFonts w:ascii="Arial" w:eastAsia="Times New Roman" w:hAnsi="Arial" w:cs="Arial"/>
                                  <w:color w:val="000000"/>
                                  <w:sz w:val="21"/>
                                  <w:szCs w:val="21"/>
                                  <w:lang w:eastAsia="tr-TR"/>
                                </w:rPr>
                                <w:t xml:space="preserve"> sistem tarafından otomatik olarak oluşturulacaktır.</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lastRenderedPageBreak/>
                                <w:t>9.</w:t>
                              </w:r>
                              <w:r w:rsidRPr="00F93803">
                                <w:rPr>
                                  <w:rFonts w:ascii="Arial" w:eastAsia="Times New Roman" w:hAnsi="Arial" w:cs="Arial"/>
                                  <w:color w:val="000000"/>
                                  <w:sz w:val="21"/>
                                  <w:szCs w:val="21"/>
                                  <w:lang w:eastAsia="tr-TR"/>
                                </w:rPr>
                                <w:t xml:space="preserve"> </w:t>
                              </w:r>
                              <w:r w:rsidRPr="00F93803">
                                <w:rPr>
                                  <w:rFonts w:ascii="Arial" w:eastAsia="Times New Roman" w:hAnsi="Arial" w:cs="Arial"/>
                                  <w:b/>
                                  <w:bCs/>
                                  <w:color w:val="000000"/>
                                  <w:sz w:val="21"/>
                                  <w:szCs w:val="21"/>
                                  <w:lang w:eastAsia="tr-TR"/>
                                </w:rPr>
                                <w:t>Sonuçlandırılan baGvurularda ilk baGvuruda beyan ettiği miktar bilgisisonradan farklı olduğu tespit edilen ve ilgili gümrük müdürlüğü tarafından TSE’ye tekrardan yönlendirilen baGvurulara dair firmaların sistem üzerinden yaptıkları baGvurular,önceki başvurudan bağımsız olarak yeni bir baGvuru olarak değerlendirilecektir.</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bookmarkStart w:id="1" w:name="M2"/>
                              <w:r w:rsidRPr="00F93803">
                                <w:rPr>
                                  <w:rFonts w:ascii="Arial" w:eastAsia="Times New Roman" w:hAnsi="Arial" w:cs="Arial"/>
                                  <w:b/>
                                  <w:bCs/>
                                  <w:color w:val="000000"/>
                                  <w:sz w:val="21"/>
                                  <w:szCs w:val="21"/>
                                  <w:lang w:eastAsia="tr-TR"/>
                                </w:rPr>
                                <w:t>2 Uygunluk Değerlendirme</w:t>
                              </w:r>
                              <w:bookmarkEnd w:id="1"/>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Uygunluk Değerlendirmesinin yapılabilmesi için; ürünün özelliğine göre beyan edilmesi gereken bilgiler ve dokümanlar gerekiyor ise, Belge-Net sisteminde ön inceleme aşamasında 7 iş günü, teknik inceleme aşamasında 15 gün süre verilerek (Resmi ve Dini Bayram Tatili günleri cevap beklenen tarih bölümüne ilgili personel tarafından manuel olarak ilave edilecektir) firmaya “bu süre zarfında istenilen bilgi/doküman/belgelerin sunulamadığı takdirde ön incelemede geri gönderilmiş ise dosyanın işlemden kaldırılacağı, teknik incelemede geri gönderilmiş ise dosyanın olumsuz sonuçlanacağı, tekrar dosyanın açılmayacağı ancak yeni müracaat yapılması halinde de yeni dosya olarak müracaatın tekrar incelenebileceği bilgisi verilecektir. Firmanın talep etmesi halinde ek süre tanımlanabilecektir. Firmaya verilen süreler sonunda firmaların talep edilen belgeleri sunmaması halinde; dosyanın durumu programda süre aşımı durumuna geçecek,</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-Ön incelemede “Süre Aşımı" olan müracaat sahiplerinde “Dosyanız İşlemden Kaldırıldı” bilgisi gidecek ve dosya durumu da “Dosya İşlemden Kaldırıldı” olacak,</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-Teknik incelemede “Süre Aşımı” olan dosyalara ise “Firma Yükümlülüklerini Yerine Getirmediğinden” açıklaması ile firmaya Uygunsuzluk Yazısı (Ek-5) düzenlenecek, aynı dosyatekrar açılmayacak, firmanın aynı dosya ile yeniden müracaat etmesi halinde uygunluk değerlendirmesi tekrar baştan başlayacaktır.</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 xml:space="preserve">Ancak, uygunsuz olarak değerlendirilen dosyanın sadece doküman yönünden olumsuz değerlendirilmiş olması ve firmanın yeni müracaatında daha önce olumsuz olarak sonuçlanan dosyanın (Evrak No, Beyanname Tarih ve No bilgisi) eksikliğinin giderilmesi sebebiyle yeni müracaat yaptığını belirtmesi halinde; ilk incelemede uygun sonuçlanan aşamalardan tekrar geçmeden (ör: gümrük tespiti) dosya incelenecektir. Dosyanın açıklama kısmına "daha önce olumsuz sonuçlanan müracaatın nihai incelemesidir" (Evrak No. Beyanname Tarih ve No bilgileri belirtilecek) uyarısı yazılacaktır. Yeniden yapılan değerlendirme sonucunda olumlu olarak sonuçlandırılan müracaatlarda düzenlenen belge ile birlikte ilgili gümrük müdürlüğüne daha önce olumsuz olarak sonuçlandırılan müracaatın nihai kararını belirten ve sistem tarafından otomatik olarak oluşturulan bir yazı (Uygunsuzluk Düzeltme Yazısı) gönderilecektir. Yeniden yapılan değerlendirme sonucunda olumsuz olarak sonuçlandırılan müracaatlarda ise olumsuzluğun devam etmesi sebebiyle Teknik İncelemeci tarafından sistemden dosya durumu "Dosya İşlemden Kaldırıldı" olarak seçilecek ve müracaat sahiplerine de "Dosyanız İşlemden Kaldırıldı" bilgisi gidecektir. </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Teknik İncelemede başvurunun kabul edilip gümrük incelemesi ve tespiti sonrası veya dosya incelemesi neticesinde incelemeye ve /veya dosyaya açıklık getirmek üzere tarafınızca ilave bilgi, belge ve doküman istenmesi halinde; inceleme süreci devam ettiğinden, dosya hakkında nihai karar verilene kadar, 15 günsüre Belge-Net sisteminden verilebilecektir.</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 xml:space="preserve">Firmalar talep edilen belgeleri verilen süre içinde sunamayacakları durumlarda ek süre talebinde bulunabilecek olup, ek süre talebi dosyayı inceleyen personel tarafından değerlendirilecektir. Herhangi bir olumsuzluk tespit edilmeden, firmaların dosyalarını işlemden kaldırma talepleri kabul edilecek, gerekçesi belirtilmek suretiyle firmaya ve ilgili Gümrük Müdürlüğü'ne bu durum yazılı olarak tebliğ edilecektir. İşlemden kaldırma durumunda verilen hizmet karşılığı ücretler firmadan tahsis edilecektir. Dosya sonuçlandırma ve Dosya İnceleme ücretleri mutlaka alınacak, diğer ücretler işlem yapıldıysa fatura edilecektir. Ancak, bir başvuruda, ürünlerin Enstitümüz denetimi dışındaki farklı rejimlere ve/veya GTİP?e tabi </w:t>
                              </w:r>
                              <w:r w:rsidRPr="00F93803">
                                <w:rPr>
                                  <w:rFonts w:ascii="Arial" w:eastAsia="Times New Roman" w:hAnsi="Arial" w:cs="Arial"/>
                                  <w:color w:val="000000"/>
                                  <w:sz w:val="21"/>
                                  <w:szCs w:val="21"/>
                                  <w:lang w:eastAsia="tr-TR"/>
                                </w:rPr>
                                <w:lastRenderedPageBreak/>
                                <w:t>olması nedeniyle denetimin iptal edilmesi durumunda Dosya Sonuçlandırma Ücreti alınmayacak sadece oluşan diğer ücret kalemleri alınacaktır.</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“Gübrelerin Piyasa Gözetimi ve Denetimi Yönetmeliği” kapsamında ve “Tarımda Kullanılan Organik, Organomineral Gübreler ve Toprak Düzenleyiciler ile Mikrobiyal, Enzim İçerikli ve Organik Kaynaklı Diğer Ürünlerin Üretimi, İthalatı, İhracatı ve Piyasaya Arzına Dair Yönetmelik” kapsamında AB veya 3. ülkelerden ithal edilen gübreler (Kimyevi gübreler üzerlerinde EC FERTİLİZER işareti olsa dahi) uygunluk değerlendirmesine tabi tutulacaktır. Uygunluk değerlendirme sonucu olumlu olan gübreler için Belge-net üzerinden elektronik ortamda düzenlenen İthal Malı Uygunluk Belgesi, Müdür Onayı ile birlikte sistem üzerinden otomatik olarak Tek Pencere Sistemine online olarak Aktarılmış olacaktır. Bu aşamada ekranda “…..başarı ile TPS ne aktarılmıştır” bilgisi görülecektir. Bu bilginin görülmemesi durumunda, TPS aktarımının başarılı olmadığı anlaşılacağından sistem üzerinde bulunan TPS Veri Aktar kısmından manuel olarak veri aktarımı sağlanacaktır. TPS veri aktarımı sağlanan bu sonuçlar için ayrıca ıslak imza ile</w:t>
                              </w:r>
                              <w:r w:rsidRPr="00F93803">
                                <w:rPr>
                                  <w:rFonts w:ascii="Arial" w:eastAsia="Times New Roman" w:hAnsi="Arial" w:cs="Arial"/>
                                  <w:b/>
                                  <w:bCs/>
                                  <w:color w:val="000000"/>
                                  <w:sz w:val="21"/>
                                  <w:szCs w:val="21"/>
                                  <w:lang w:eastAsia="tr-TR"/>
                                </w:rPr>
                                <w:t>“İthal Malı Uygunluk Belgesi(İMUB)”</w:t>
                              </w:r>
                              <w:r w:rsidRPr="00F93803">
                                <w:rPr>
                                  <w:rFonts w:ascii="Arial" w:eastAsia="Times New Roman" w:hAnsi="Arial" w:cs="Arial"/>
                                  <w:color w:val="000000"/>
                                  <w:sz w:val="21"/>
                                  <w:szCs w:val="21"/>
                                  <w:lang w:eastAsia="tr-TR"/>
                                </w:rPr>
                                <w:t xml:space="preserve"> de düzenlenecektir. Gıda, Tarım ve Hayvancılık Bakanlığı tarafından 29.03.2014 tarih ve 28956 sayılı Resmi Gazete'de yayımlanan Yönetmeliğin Ek-19'da isimleri belirtilen </w:t>
                              </w:r>
                              <w:r w:rsidRPr="00F93803">
                                <w:rPr>
                                  <w:rFonts w:ascii="Arial" w:eastAsia="Times New Roman" w:hAnsi="Arial" w:cs="Arial"/>
                                  <w:b/>
                                  <w:bCs/>
                                  <w:color w:val="000000"/>
                                  <w:sz w:val="21"/>
                                  <w:szCs w:val="21"/>
                                  <w:lang w:eastAsia="tr-TR"/>
                                </w:rPr>
                                <w:t xml:space="preserve">Nitrik Asit, Fosforik Asit, Potasyum Çözeltisi, Potasyum Tiyosülfat, Kükürtle Kaplanan Gübreler, Azot İnhibitörlü Gübreler ve Amonyum Tiyosülfat </w:t>
                              </w:r>
                              <w:r w:rsidRPr="00F93803">
                                <w:rPr>
                                  <w:rFonts w:ascii="Arial" w:eastAsia="Times New Roman" w:hAnsi="Arial" w:cs="Arial"/>
                                  <w:color w:val="000000"/>
                                  <w:sz w:val="21"/>
                                  <w:szCs w:val="21"/>
                                  <w:lang w:eastAsia="tr-TR"/>
                                </w:rPr>
                                <w:t xml:space="preserve">gübrelerin yurda girişleri sırasında akredite laboratuvarlardan alınmış analiz rapor/sertifikasını ithalatçı firma tarafından sunulması </w:t>
                              </w:r>
                              <w:r w:rsidRPr="00F93803">
                                <w:rPr>
                                  <w:rFonts w:ascii="Arial" w:eastAsia="Times New Roman" w:hAnsi="Arial" w:cs="Arial"/>
                                  <w:b/>
                                  <w:bCs/>
                                  <w:color w:val="000000"/>
                                  <w:sz w:val="21"/>
                                  <w:szCs w:val="21"/>
                                  <w:lang w:eastAsia="tr-TR"/>
                                </w:rPr>
                                <w:t>ve söz konusu analiz rapor/sertifikaların alınmış olduğu kuruluşların, özellikle Avrupa alanı başta olmak üzere, ilgili deneyler bazında EA’ya üye kuruluşlardan akredite olması ve rapor/sertifikanın, adı geçen gübreye ait parti, seri veya lot numaralarının herhangi birisini refere etmesi, bu incelemenin ürün orijinal ambalajı, proforma fatura ve deney rapor/sertifikaları üzerinden yapılması ve bu Gekilde izlenebilirliğin sağlanması</w:t>
                              </w:r>
                              <w:r w:rsidRPr="00F93803">
                                <w:rPr>
                                  <w:rFonts w:ascii="Arial" w:eastAsia="Times New Roman" w:hAnsi="Arial" w:cs="Arial"/>
                                  <w:color w:val="000000"/>
                                  <w:sz w:val="21"/>
                                  <w:szCs w:val="21"/>
                                  <w:lang w:eastAsia="tr-TR"/>
                                </w:rPr>
                                <w:t xml:space="preserve"> halinde anılan partiye İMUB düzenlenecektir.Düzenlenen belgeler için TPS veri aktarımının gerçekleşip gerçekleşmediği Müdür Onay aşamasında kontrol edilecek, aktarımı sağlanamayan belgeler için manuel aktarım sağlanacaktır. Taşra teşkilatı gerek duyduklarında sunulan raporun/sertifikanın partiye uygunluğu hususunda laboratuvarımızdan görüş alabileceklerdir</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Enstitümüzce Kimyevi Gübrelerin ve Organik Gübrelerin ithalatı sırasında işaretleme ve etiketleme kontrolü yapılmayacak olup. İthalatı yapılacak mikrobiyal ürünlerin yurt dışından gelirken geliş ambalajlarının üzerinde son kullanma tarihi belirtilmek zorunda olduğundan, bu ürünler üzerinde son kullanma tarih ifadesi bulunup bulunmadığı kontrol edilecek ve altı avdan eski ürünlerin ithaline izin verilmeyecektir.</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Y</w:t>
                              </w:r>
                              <w:r w:rsidRPr="00F93803">
                                <w:rPr>
                                  <w:rFonts w:ascii="Arial" w:eastAsia="Times New Roman" w:hAnsi="Arial" w:cs="Arial"/>
                                  <w:b/>
                                  <w:bCs/>
                                  <w:color w:val="000000"/>
                                  <w:sz w:val="21"/>
                                  <w:szCs w:val="21"/>
                                  <w:lang w:eastAsia="tr-TR"/>
                                </w:rPr>
                                <w:t xml:space="preserve">üksek oranda azot ihtiva eden Amonyum Nitrat Gübreleri’nin </w:t>
                              </w:r>
                              <w:r w:rsidRPr="00F93803">
                                <w:rPr>
                                  <w:rFonts w:ascii="Arial" w:eastAsia="Times New Roman" w:hAnsi="Arial" w:cs="Arial"/>
                                  <w:color w:val="000000"/>
                                  <w:sz w:val="21"/>
                                  <w:szCs w:val="21"/>
                                  <w:lang w:eastAsia="tr-TR"/>
                                </w:rPr>
                                <w:t xml:space="preserve">Uygunluk değerlendirmesi Ankara Laboratuvarları Grup Başkanlığı Kimya Laboratuvarı Müdürlüğü (Ankara) tarafından yapılacaktır. Bu gübreler deney yapılmadan ve uygun görüş alınmadan kesinlikle belge düzenlenmeyecektir. </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 xml:space="preserve">“Gübrelerin Piyasa Gözetimi ve Denetimi Yönetmeliği” ve “Tarımda Kullanılan Organik, Organomineral Gübreler ve Toprak Düzenleyiciler ile Mikrobiyal, Enzim İçerikli ve Organik Kaynaklı Diğer Ürünlerin Üretimi, İthalatı, İhracatı ve Piyasaya Arzına Dair Yönetmelik” kapsamında yer almayan gübreler için </w:t>
                              </w:r>
                              <w:r w:rsidRPr="00F93803">
                                <w:rPr>
                                  <w:rFonts w:ascii="Arial" w:eastAsia="Times New Roman" w:hAnsi="Arial" w:cs="Arial"/>
                                  <w:b/>
                                  <w:bCs/>
                                  <w:color w:val="000000"/>
                                  <w:sz w:val="21"/>
                                  <w:szCs w:val="21"/>
                                  <w:lang w:eastAsia="tr-TR"/>
                                </w:rPr>
                                <w:t>“Kapsam Dışı Yazısı” (Ek-7)</w:t>
                              </w:r>
                              <w:r w:rsidRPr="00F93803">
                                <w:rPr>
                                  <w:rFonts w:ascii="Arial" w:eastAsia="Times New Roman" w:hAnsi="Arial" w:cs="Arial"/>
                                  <w:color w:val="000000"/>
                                  <w:sz w:val="21"/>
                                  <w:szCs w:val="21"/>
                                  <w:lang w:eastAsia="tr-TR"/>
                                </w:rPr>
                                <w:t xml:space="preserve"> düzenlenecek ve kapsam dışı olma gerekçesi teknik olarak ayrıntılı bir biçimde yazılacaktır. Düzenlenen Kapsam Dışı Yazısı (Ek-7) için TPS veri aktarımının gerçekleşip gerçekleşmediği Müdür Onay aşamasında kontrol edilecek, aktarımı sağlanamayan belgeler için manuel aktarım sağlanacaktır. Gübrenin ilgili yönetmelik kapsamında olup olmadığına laboratuvarlarımızca karar verilecektir.</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 xml:space="preserve">Sezon öncesi getirilen ve Antrepolara alınacak gübreler için antrepolara alınırken tüm partiyi temsil edecek şekilde Enstitümüzce alınacak numunelerin ilgili yönetmeliğine göre yapılan deneyleri sonucu olumlu bulunması halinde </w:t>
                              </w:r>
                              <w:r w:rsidRPr="00F93803">
                                <w:rPr>
                                  <w:rFonts w:ascii="Arial" w:eastAsia="Times New Roman" w:hAnsi="Arial" w:cs="Arial"/>
                                  <w:b/>
                                  <w:bCs/>
                                  <w:color w:val="000000"/>
                                  <w:sz w:val="21"/>
                                  <w:szCs w:val="21"/>
                                  <w:lang w:eastAsia="tr-TR"/>
                                </w:rPr>
                                <w:t>tüm partiyi temsilen</w:t>
                              </w:r>
                              <w:r w:rsidRPr="00F93803">
                                <w:rPr>
                                  <w:rFonts w:ascii="Arial" w:eastAsia="Times New Roman" w:hAnsi="Arial" w:cs="Arial"/>
                                  <w:color w:val="000000"/>
                                  <w:sz w:val="21"/>
                                  <w:szCs w:val="21"/>
                                  <w:lang w:eastAsia="tr-TR"/>
                                </w:rPr>
                                <w:t xml:space="preserve"> “İthal Malı Uygunluk </w:t>
                              </w:r>
                              <w:r w:rsidRPr="00F93803">
                                <w:rPr>
                                  <w:rFonts w:ascii="Arial" w:eastAsia="Times New Roman" w:hAnsi="Arial" w:cs="Arial"/>
                                  <w:color w:val="000000"/>
                                  <w:sz w:val="21"/>
                                  <w:szCs w:val="21"/>
                                  <w:lang w:eastAsia="tr-TR"/>
                                </w:rPr>
                                <w:lastRenderedPageBreak/>
                                <w:t xml:space="preserve">Belgesi” düzenlenir ve TPS? ne aktarımı sağlanır. Daha sonra firmaların bu antrepolardan peyder pey ithal etmek istediği gübreler için açılacak </w:t>
                              </w:r>
                              <w:r w:rsidRPr="00F93803">
                                <w:rPr>
                                  <w:rFonts w:ascii="Arial" w:eastAsia="Times New Roman" w:hAnsi="Arial" w:cs="Arial"/>
                                  <w:b/>
                                  <w:bCs/>
                                  <w:color w:val="000000"/>
                                  <w:sz w:val="21"/>
                                  <w:szCs w:val="21"/>
                                  <w:lang w:eastAsia="tr-TR"/>
                                </w:rPr>
                                <w:t xml:space="preserve">beyannamelere herhangi bir belge düzenlenmeyecektir. </w:t>
                              </w:r>
                              <w:r w:rsidRPr="00F93803">
                                <w:rPr>
                                  <w:rFonts w:ascii="Arial" w:eastAsia="Times New Roman" w:hAnsi="Arial" w:cs="Arial"/>
                                  <w:color w:val="000000"/>
                                  <w:sz w:val="21"/>
                                  <w:szCs w:val="21"/>
                                  <w:lang w:eastAsia="tr-TR"/>
                                </w:rPr>
                                <w:t xml:space="preserve">İlgili Yönetmeliklere göre yapılan Uygunluk değerlendirmesinin olumsuz sonuçlanması halinde, İthalat-Net sistemi üzerinden konu olumsuzluğa ilişkin test raporları ile birlikte firmaya bildirilecek ve </w:t>
                              </w:r>
                              <w:r w:rsidRPr="00F93803">
                                <w:rPr>
                                  <w:rFonts w:ascii="Arial" w:eastAsia="Times New Roman" w:hAnsi="Arial" w:cs="Arial"/>
                                  <w:b/>
                                  <w:bCs/>
                                  <w:color w:val="000000"/>
                                  <w:sz w:val="21"/>
                                  <w:szCs w:val="21"/>
                                  <w:lang w:eastAsia="tr-TR"/>
                                </w:rPr>
                                <w:t>15 gün</w:t>
                              </w:r>
                              <w:r w:rsidRPr="00F93803">
                                <w:rPr>
                                  <w:rFonts w:ascii="Arial" w:eastAsia="Times New Roman" w:hAnsi="Arial" w:cs="Arial"/>
                                  <w:color w:val="000000"/>
                                  <w:sz w:val="21"/>
                                  <w:szCs w:val="21"/>
                                  <w:lang w:eastAsia="tr-TR"/>
                                </w:rPr>
                                <w:t xml:space="preserve"> itiraz süresi verilecektir. Süre sonunda veya itirazın olumsuz sonuçlanması halinde “Uygunsuzluk Yazısı" </w:t>
                              </w:r>
                              <w:r w:rsidRPr="00F93803">
                                <w:rPr>
                                  <w:rFonts w:ascii="Arial" w:eastAsia="Times New Roman" w:hAnsi="Arial" w:cs="Arial"/>
                                  <w:b/>
                                  <w:bCs/>
                                  <w:color w:val="000000"/>
                                  <w:sz w:val="21"/>
                                  <w:szCs w:val="21"/>
                                  <w:lang w:eastAsia="tr-TR"/>
                                </w:rPr>
                                <w:t>(Ek-5)</w:t>
                              </w:r>
                              <w:r w:rsidRPr="00F93803">
                                <w:rPr>
                                  <w:rFonts w:ascii="Arial" w:eastAsia="Times New Roman" w:hAnsi="Arial" w:cs="Arial"/>
                                  <w:color w:val="000000"/>
                                  <w:sz w:val="21"/>
                                  <w:szCs w:val="21"/>
                                  <w:lang w:eastAsia="tr-TR"/>
                                </w:rPr>
                                <w:t xml:space="preserve"> firmaya iadeli taahhütlü veya elden imza karşılığı ve ilgili Gümrük İdarelerine iadeli-taahhütlü gönderilecektir.</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Uygunluk değerlendirmesi sonucunda güvensiz ürün olduğu tespit edilmiG bulunan AB menşeli ve/veya AB üzerinden gelen üçüncü ülkeler menGeli ürünlere dair bilgiler ekte verilen tabloya (Ek-6) uygun olarak kaydedilerek Ekonomi Bakanlığı’na bildirilmek üzere Uluslararası Muayene Gözetim Grup Başkanlığına gönderilecektir.</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 xml:space="preserve">“Tarımda Kullanılan Organik, Organomineral Gübreler ve Toprak Düzenleyiciler ile Mikrobiyal, Enzim İçerikli ve Organik Kaynaklı Diğer Ürünlerin Üretimi, İthalatı, İhracatı ve Piyasaya Arzına Dair Yönetmeliğin” 8. Maddesinin 5. Fıkrasına istinaden Enstitümüze yapılan Gübre İthalatı başvurularında sadece Organik, Organomineral Gübreler ve Toprak Düzenleyiciler ile Mikrobiyal, Enzim İçerikli ve Organik Kaynaklı Diğer Ürünler ile sınırlı olmak üzere firmaların </w:t>
                              </w:r>
                              <w:r w:rsidRPr="00F93803">
                                <w:rPr>
                                  <w:rFonts w:ascii="Arial" w:eastAsia="Times New Roman" w:hAnsi="Arial" w:cs="Arial"/>
                                  <w:b/>
                                  <w:bCs/>
                                  <w:color w:val="000000"/>
                                  <w:sz w:val="21"/>
                                  <w:szCs w:val="21"/>
                                  <w:lang w:eastAsia="tr-TR"/>
                                </w:rPr>
                                <w:t xml:space="preserve">ürün tescil belgesine sahip olmaları halinde Enstitümüzce numune alınması ve ürünlerin ithalatına izin verilmesi, izne müteakip ürünlerin analizinin yapılarak sonucun firmaya gönderilmesi gerekmektedir. </w:t>
                              </w:r>
                              <w:r w:rsidRPr="00F93803">
                                <w:rPr>
                                  <w:rFonts w:ascii="Arial" w:eastAsia="Times New Roman" w:hAnsi="Arial" w:cs="Arial"/>
                                  <w:color w:val="000000"/>
                                  <w:sz w:val="21"/>
                                  <w:szCs w:val="21"/>
                                  <w:lang w:eastAsia="tr-TR"/>
                                </w:rPr>
                                <w:t>Ürünün tescil belgesine sahip olduğunu belirten yazı BÜGEM tarafından verilir. Ürün tescil belgesine sahip firma başvuruları için düzenlenen belgelerde mutlaka söz konusu yönetmeliğin 8. Maddesinin 5. Fıkrasına istinaden belgenin düzenlendiği açıklamasının yapılması gerekmektedir.</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 xml:space="preserve">Gübrelerin Piyasa Gözetimi ve Denetimi Yönetmeliğinin 28. Maddesinin birinci fıkrasına istinaden “Muayene ve deneyler, numunelerin muayene ve deney yapacak kuruluşa tesliminden itibaren </w:t>
                              </w:r>
                              <w:r w:rsidRPr="00F93803">
                                <w:rPr>
                                  <w:rFonts w:ascii="Arial" w:eastAsia="Times New Roman" w:hAnsi="Arial" w:cs="Arial"/>
                                  <w:b/>
                                  <w:bCs/>
                                  <w:color w:val="000000"/>
                                  <w:sz w:val="21"/>
                                  <w:szCs w:val="21"/>
                                  <w:lang w:eastAsia="tr-TR"/>
                                </w:rPr>
                                <w:t>en geç otuz gün</w:t>
                              </w:r>
                              <w:r w:rsidRPr="00F93803">
                                <w:rPr>
                                  <w:rFonts w:ascii="Arial" w:eastAsia="Times New Roman" w:hAnsi="Arial" w:cs="Arial"/>
                                  <w:color w:val="000000"/>
                                  <w:sz w:val="21"/>
                                  <w:szCs w:val="21"/>
                                  <w:lang w:eastAsia="tr-TR"/>
                                </w:rPr>
                                <w:t xml:space="preserve"> içinde sonuçlandırılır.” Yine aynı yönetmeliğin 33. Maddesi gereği ilk analiz sonucu menfi çıkan ürünlerin satışı durdurulduğundan, Enstitümüz raporlarının nihai sonucu oluşturmasından ötürü ve ilk analiz sonucu menfi çıkmasına rağmen referans analizin olumlu çıkma olasılığı bulunmasından ötürü bu gibi ürünlerin üreticilerinin olumsuz etkilenmemesi için Enstitümüz raporlarının kısa sürede sonuçlandırılması önem arz etmektedir.</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bookmarkStart w:id="2" w:name="M3"/>
                              <w:r w:rsidRPr="00F93803">
                                <w:rPr>
                                  <w:rFonts w:ascii="Arial" w:eastAsia="Times New Roman" w:hAnsi="Arial" w:cs="Arial"/>
                                  <w:b/>
                                  <w:bCs/>
                                  <w:color w:val="000000"/>
                                  <w:sz w:val="21"/>
                                  <w:szCs w:val="21"/>
                                  <w:lang w:eastAsia="tr-TR"/>
                                </w:rPr>
                                <w:t>3 Tespit ve Numune Alma</w:t>
                              </w:r>
                              <w:bookmarkEnd w:id="2"/>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Gümrükte yapılan incelemelerde (Ek-9) Numune Alma Tutanağı (numune alınsın, alınmasın) kullanılacaktır. Ancak numune alınmaması durumunda neden alınmadığı, inceleme ve muayene sonuçları tutanakta yer alacaktır. Tespit, inceleme yapılması halinde tutanaktaki numune alma ifadesinin üzeri çizilerek inceleme veya tespit yazılıp düzenlenecektir. Geçici depolama yeri ve antrepolarda tutanaklar gümrük yetkilileri tarafından imzalanacak olup gümrük yetkililerinin imzalamadığı durumlarda düzenlenen tutanaklar Enstitümüz personeli ve firma temsilcisi tarafından imzalanarak düzenlenecektir. Gümrük yetkilisinin tutanağı imzalamaması durumunda ilgili durum tutanağa "</w:t>
                              </w:r>
                              <w:r w:rsidRPr="00F93803">
                                <w:rPr>
                                  <w:rFonts w:ascii="Arial" w:eastAsia="Times New Roman" w:hAnsi="Arial" w:cs="Arial"/>
                                  <w:i/>
                                  <w:iCs/>
                                  <w:color w:val="000000"/>
                                  <w:sz w:val="21"/>
                                  <w:szCs w:val="21"/>
                                  <w:lang w:eastAsia="tr-TR"/>
                                </w:rPr>
                                <w:t>Gümrük yetkilisi imza atmaktan imtina etmiştir.</w:t>
                              </w:r>
                              <w:r w:rsidRPr="00F93803">
                                <w:rPr>
                                  <w:rFonts w:ascii="Arial" w:eastAsia="Times New Roman" w:hAnsi="Arial" w:cs="Arial"/>
                                  <w:color w:val="000000"/>
                                  <w:sz w:val="21"/>
                                  <w:szCs w:val="21"/>
                                  <w:lang w:eastAsia="tr-TR"/>
                                </w:rPr>
                                <w:t>” şeklinde yazılacaktır.</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Gümrüklerde numune alınırken tekrar numune alınmasına mahal vermeyecek şekilde deney yeter miktarı kadar numune alınacaktır.</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Tereddüde mahal bırakmayan ve mevzuata paralel yapılan tespitler neticesi uygunluk değerlendirmesinin olumsuz sonuçlanması halinde; kesinlikle ikinci defa gümrükte tespit yapılmayacaktır. Bu tür talepler numune alma tutanağına atıf yapılarak “uygunsuzluk tereddüde mahal bırakmayacak şekilde tespit ve tevsik edildiğinden ve tutanak taraflarca imzalandığından talep uygun görülmemiştir” şeklinde reddedilecek ve merkeze aktarılmayacaktır.</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lastRenderedPageBreak/>
                                <w:t>Enstitümüz elemanlarının eksik veya yanlış anlaşılmalardan doğan hatalı iş ve işlemleri neticesinde tutulan tutanaklara ilişkin ciddi/mesnetli firma itirazları ilgili müdürlükçe değerlendirilecektir. Bu tür durumlarda kasıtlı olarak hatalı, eksik iş ve işlemleri gerçekleştirenler hakkında TSE Personel Yönetmeliği çerçevesinde gereği yapılacak ve dosyayı inceleyen teknik personel, gümrük incelemesine iştirak eden inceleme heyetinden en az biri ve ilgili birim amiri tarafından, gerek görülmesi halinde ilgili gümrük müdürlüğünün de (Ürünlere teknik müdahale veya elleçleme yapılıp yapılmadığı ve ürünün durumu vb.) görüşü alınarak gerekiyorsa dosya yeniden işleme alınacak ve tekrar tespit için görevlendirme ilgili müdürlükçe yapılacaktır. Bu şekilde yapılan değerlendirmeler akabinde sonuç işlemi takip eden 5 iş günü içinde bilgi amaçlı olarak gerekçeleri ile birlikte bir yazı ile Uluslararası Muayene Gözetim Grup Başkanlığına bildirilecektir.</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Gümrük incelemelerinde firmanın gümrük sahasında bulunmadığı durumlarda düzenlenen tutanak gümrük yetkilisine imzalattırılacaktır. Gümrük yetkilisinin tutanağı imzalamaması durumunda ilgili durum tutanağa "Gümrük yetkilisi imza atmaktan imtina etmiştir.” şeklinde yazılacaktır. Bu gibi durumlarda dosya sistem üzerinden firmaya geri gönderilecek, müteakip inceleme firmanın hazır olduğu yönündeki talebini sistem üzerinden iletmesi halinde gerçekleştirilecektir.</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Gümrük sahasında yapılan incelemelerde numunenin bulunamadığı ve/veya ürünlerin tespite ve/veya numune almaya hazır olmadığı durumlarda, düzenlenen tutanak gümrük yetkilisi ve firma veya yetkili temsilcisine imzalattırılacaktır. Bu gibi durumlarda dosya sistem üzerinden firmaya geri gönderilecek, müteakip inceleme firmanın malların hazır olduğu yönündeki talebini sistem üzerinden iletmesi halinde gerçekleştirilecektir.</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Gümrük sahasından numune alınırken ve/veya laboratuvara sevk edilirken numuneler işaretleme bilgilerini kapatmayacak, zedelemeyecek, bilgilerin okunmasını engellemeyecek şekilde bantlanarak etiketlenecektir.</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Gümrük Sahasında tutulan Numune Alma/Tespit Tutanağı ve ürünlere ait varsa fotoğraflar tespitin yapıldığı tarihten en geç 1 iş günü içerisinde mutlaka sisteme yüklenecek ve inceleme heyeti tarafından görev sonlandırılacaktır.</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Serbest Bölgelerden yapılan ithalat işlemleri de aynı hükümlere tabidir.</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bookmarkStart w:id="3" w:name="M3_1"/>
                              <w:r w:rsidRPr="00F93803">
                                <w:rPr>
                                  <w:rFonts w:ascii="Arial" w:eastAsia="Times New Roman" w:hAnsi="Arial" w:cs="Arial"/>
                                  <w:b/>
                                  <w:bCs/>
                                  <w:color w:val="000000"/>
                                  <w:sz w:val="21"/>
                                  <w:szCs w:val="21"/>
                                  <w:lang w:eastAsia="tr-TR"/>
                                </w:rPr>
                                <w:t>3.1 Numune Alma</w:t>
                              </w:r>
                              <w:bookmarkEnd w:id="3"/>
                            </w:p>
                            <w:p w:rsidR="00F93803" w:rsidRPr="00F93803" w:rsidRDefault="00F93803" w:rsidP="00F93803">
                              <w:pPr>
                                <w:numPr>
                                  <w:ilvl w:val="0"/>
                                  <w:numId w:val="1"/>
                                </w:num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Alınan asıl ve şahit numuneler mühürlenerek firmaya teslim edilecektir. Asıl numuneler deneyleri yapılmak üzere firma tarafındanilgili laboratuvara sevk edilecek, şahit numuneler ise firma tarafından uygun koşullarda saklanacaktır.</w:t>
                              </w:r>
                              <w:r w:rsidRPr="00F93803">
                                <w:rPr>
                                  <w:rFonts w:ascii="Verdana" w:eastAsia="Times New Roman" w:hAnsi="Verdana" w:cs="Times New Roman"/>
                                  <w:color w:val="000000"/>
                                  <w:sz w:val="18"/>
                                  <w:szCs w:val="18"/>
                                  <w:lang w:eastAsia="tr-TR"/>
                                </w:rPr>
                                <w:t xml:space="preserve"> </w:t>
                              </w:r>
                            </w:p>
                            <w:p w:rsidR="00F93803" w:rsidRPr="00F93803" w:rsidRDefault="00F93803" w:rsidP="00F93803">
                              <w:pPr>
                                <w:numPr>
                                  <w:ilvl w:val="0"/>
                                  <w:numId w:val="1"/>
                                </w:num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Firmalar numunelerin ilgili laboratuvara sevki ve şahit numunelerin uygun koşullarda saklanması hususlarında bütün sorumluluğu üstleneceklerdir. (Ek-3 Taahhütname ile)</w:t>
                              </w:r>
                              <w:r w:rsidRPr="00F93803">
                                <w:rPr>
                                  <w:rFonts w:ascii="Verdana" w:eastAsia="Times New Roman" w:hAnsi="Verdana" w:cs="Times New Roman"/>
                                  <w:color w:val="000000"/>
                                  <w:sz w:val="18"/>
                                  <w:szCs w:val="18"/>
                                  <w:lang w:eastAsia="tr-TR"/>
                                </w:rPr>
                                <w:t xml:space="preserve"> </w:t>
                              </w:r>
                            </w:p>
                            <w:p w:rsidR="00F93803" w:rsidRPr="00F93803" w:rsidRDefault="00F93803" w:rsidP="00F93803">
                              <w:pPr>
                                <w:numPr>
                                  <w:ilvl w:val="0"/>
                                  <w:numId w:val="1"/>
                                </w:num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Numuneler uygun ambalajlarda alınarak güvenli ve mühürlü şekilde ilgili laboratuvara sevk edilecektir.</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 xml:space="preserve">Kimyevi Gübre ithalatlarında araştırma, deneme veya laboratuvar amaçlı veya toplam ağırlığı 50 kg'ı geçmeyen ve parti oluşturmayacak miktardaki kimyevi gübrelerden numune alınmayacak ve 50 kg'ı geçmeyen kimyevi gübreler Parti Teşkil Etmez olarak değerlendirilecek ve Parti Teşkil Etmez Yazısı </w:t>
                              </w:r>
                              <w:r w:rsidRPr="00F93803">
                                <w:rPr>
                                  <w:rFonts w:ascii="Arial" w:eastAsia="Times New Roman" w:hAnsi="Arial" w:cs="Arial"/>
                                  <w:b/>
                                  <w:bCs/>
                                  <w:color w:val="000000"/>
                                  <w:sz w:val="21"/>
                                  <w:szCs w:val="21"/>
                                  <w:lang w:eastAsia="tr-TR"/>
                                </w:rPr>
                                <w:t>(Ek-10)</w:t>
                              </w:r>
                              <w:r w:rsidRPr="00F93803">
                                <w:rPr>
                                  <w:rFonts w:ascii="Arial" w:eastAsia="Times New Roman" w:hAnsi="Arial" w:cs="Arial"/>
                                  <w:color w:val="000000"/>
                                  <w:sz w:val="21"/>
                                  <w:szCs w:val="21"/>
                                  <w:lang w:eastAsia="tr-TR"/>
                                </w:rPr>
                                <w:t>düzenlenecektir. Düzenlenen Parti Teşkil Etmez Yazısı (Ek-10) için TPS veri aktarımının gerçekleşip gerçekleşmediği Müdür Onay aşamasında kontrol edilecek, aktarımı sağlanamayan belgeler için manuel aktarım sağlanacaktır.</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 xml:space="preserve">Organik gübre ithalatlarında ise miktarı ne olursa olsun 29.03.2014 tarih ve 28956 sayılı Resmi Gazete „de yayınlanan “Tarımda Kullanılan Organik, Organomineral Gübreler ve Toprak Düzenleyiciler ile Mikrobiyal, Enzim İçerikli ve Organik Kaynaklı Diğer Ürünlerin </w:t>
                              </w:r>
                              <w:r w:rsidRPr="00F93803">
                                <w:rPr>
                                  <w:rFonts w:ascii="Arial" w:eastAsia="Times New Roman" w:hAnsi="Arial" w:cs="Arial"/>
                                  <w:color w:val="000000"/>
                                  <w:sz w:val="21"/>
                                  <w:szCs w:val="21"/>
                                  <w:lang w:eastAsia="tr-TR"/>
                                </w:rPr>
                                <w:lastRenderedPageBreak/>
                                <w:t>Üretimi, İthalatı, İhracatı ve Piyasaya Arzına Dair Yönetmelik” gereğince deneme amaçlı ithaline izin verilen mikrobiyal ürünler hariç analize tabii tutulması gerekmektedir.</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bookmarkStart w:id="4" w:name="M3_2"/>
                              <w:r w:rsidRPr="00F93803">
                                <w:rPr>
                                  <w:rFonts w:ascii="Arial" w:eastAsia="Times New Roman" w:hAnsi="Arial" w:cs="Arial"/>
                                  <w:b/>
                                  <w:bCs/>
                                  <w:i/>
                                  <w:iCs/>
                                  <w:color w:val="000000"/>
                                  <w:sz w:val="21"/>
                                  <w:szCs w:val="21"/>
                                  <w:lang w:eastAsia="tr-TR"/>
                                </w:rPr>
                                <w:t>3.2 Sıvı Mallardan Numune Alma</w:t>
                              </w:r>
                              <w:bookmarkEnd w:id="4"/>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1.</w:t>
                              </w:r>
                              <w:r w:rsidRPr="00F93803">
                                <w:rPr>
                                  <w:rFonts w:ascii="Arial" w:eastAsia="Times New Roman" w:hAnsi="Arial" w:cs="Arial"/>
                                  <w:color w:val="000000"/>
                                  <w:sz w:val="21"/>
                                  <w:szCs w:val="21"/>
                                  <w:lang w:eastAsia="tr-TR"/>
                                </w:rPr>
                                <w:t xml:space="preserve"> Sıvı numuneler mutlak suretle temiz (Kimyasal Tortu, kalıntı, vb içermeyen) ve sağlam ambalajlarda alınacaktır. Her bir ambalaj üzerine (şahitlerde dâhil) numune konmadan önce gerekli tanıtım bilgilerini içerecek şekilde merkezden gönderilen numune tanıtım kartı ile etiketleme yapıldıktan sonra ağızları sıkı bir şekilde kapatılarak mühürlenecek, kırılmaya karşı gerekli önlem alınmak suretiyle asıl numune 24 saat içerisinde laboratuvara teslim edilmek ve şahit numune firma tarafından (Laboratuvarımız açılmış, kapatılmamış, yırtılmış ve içindeki şişeler kırılmış olan numunelere işlem yapılmayacaktır bilgisi firmaya verilecek ve </w:t>
                              </w:r>
                              <w:r w:rsidRPr="00F93803">
                                <w:rPr>
                                  <w:rFonts w:ascii="Arial" w:eastAsia="Times New Roman" w:hAnsi="Arial" w:cs="Arial"/>
                                  <w:b/>
                                  <w:bCs/>
                                  <w:color w:val="000000"/>
                                  <w:sz w:val="21"/>
                                  <w:szCs w:val="21"/>
                                  <w:lang w:eastAsia="tr-TR"/>
                                </w:rPr>
                                <w:t>(Ek-4)</w:t>
                              </w:r>
                              <w:r w:rsidRPr="00F93803">
                                <w:rPr>
                                  <w:rFonts w:ascii="Arial" w:eastAsia="Times New Roman" w:hAnsi="Arial" w:cs="Arial"/>
                                  <w:color w:val="000000"/>
                                  <w:sz w:val="21"/>
                                  <w:szCs w:val="21"/>
                                  <w:lang w:eastAsia="tr-TR"/>
                                </w:rPr>
                                <w:t xml:space="preserve"> taahhütname alınacaktır) saklanmak üzere firma yetkilisine teslim edilecektir.</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2.</w:t>
                              </w:r>
                              <w:r w:rsidRPr="00F93803">
                                <w:rPr>
                                  <w:rFonts w:ascii="Arial" w:eastAsia="Times New Roman" w:hAnsi="Arial" w:cs="Arial"/>
                                  <w:color w:val="000000"/>
                                  <w:sz w:val="21"/>
                                  <w:szCs w:val="21"/>
                                  <w:lang w:eastAsia="tr-TR"/>
                                </w:rPr>
                                <w:t xml:space="preserve"> Diğer gübreler orijinal ambalajında alınacak, orijinal ambalajında alınması mümkün olmayan hallerde paçallama yöntemi ile alınan numuneler usulüne uygun şekilde işaretlenip, etiketlenecek cam, ped veya plastik ambalajlar içinde (min. 2kg, max. 5kg olacak şekilde) laboratuvara gönderilmesi gerekiyorsa 24 saat içinde laboratuvara teslim edilmek üzere firma temsilcisine/yetkilisine elden teslim edilecektir.Bu tür numuneler ithalat birimlerinde güvenlik açısından risk taşıdıkları için bekletilmeyeceklerdir.</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3.</w:t>
                              </w:r>
                              <w:r w:rsidRPr="00F93803">
                                <w:rPr>
                                  <w:rFonts w:ascii="Arial" w:eastAsia="Times New Roman" w:hAnsi="Arial" w:cs="Arial"/>
                                  <w:color w:val="000000"/>
                                  <w:sz w:val="21"/>
                                  <w:szCs w:val="21"/>
                                  <w:lang w:eastAsia="tr-TR"/>
                                </w:rPr>
                                <w:t xml:space="preserve"> Zaman zaman aynı üretim yerinden, aynı gemide ithal edilen gübrelerin birden fazla ithalatçı tarafından ayrı beyannamelerle ithal edildikleri hatta firmaların gümrükçülerinin dahi aynı olduğu, aynı inceleme heyeti tarafından aynı anda numune alınarak deney için ilgili laboratuvara gönderilmektedir.</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Bu tür durumlarda; numuneler laboratuvara intikal ettirilirken ön yazıda bilgi olarak mutlaka “…… tarih/sayılı beyanname kapsamında …….firmasının gübreleri ile aynı gemiden alınmıştır” uyarısı yer alacaktır.</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 xml:space="preserve">Not: </w:t>
                              </w:r>
                              <w:r w:rsidRPr="00F93803">
                                <w:rPr>
                                  <w:rFonts w:ascii="Arial" w:eastAsia="Times New Roman" w:hAnsi="Arial" w:cs="Arial"/>
                                  <w:color w:val="000000"/>
                                  <w:sz w:val="21"/>
                                  <w:szCs w:val="21"/>
                                  <w:lang w:eastAsia="tr-TR"/>
                                </w:rPr>
                                <w:t>Laboratuvarlarımız açılmış, kapatılmamış olarak gelen numunelere ve laboratuvara intikal etmeyen numunelere işlem yapmayacaktır. Ancak numunelere eşlik eden evrakların kabulü yapılarak numunelerle ilgili durum bir tutanakla tespit edilip numunelerin gönderildiği birime bildirilecektir.</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Ücretler</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Ücretler yürürlükteki Muayene Gözetim Ücretlendirme Yönergesine göre belirlenir.</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 </w:t>
                              </w:r>
                            </w:p>
                            <w:p w:rsidR="00F93803" w:rsidRPr="00F93803" w:rsidRDefault="00F93803" w:rsidP="00F93803">
                              <w:pPr>
                                <w:spacing w:after="0" w:line="240" w:lineRule="auto"/>
                                <w:jc w:val="center"/>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pict>
                                  <v:rect id="_x0000_i1025" style="width:453.6pt;height:1.5pt" o:hralign="center" o:hrstd="t" o:hr="t" fillcolor="#a0a0a0" stroked="f"/>
                                </w:pic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bookmarkStart w:id="5" w:name="Ek1"/>
                              <w:r w:rsidRPr="00F93803">
                                <w:rPr>
                                  <w:rFonts w:ascii="Arial" w:eastAsia="Times New Roman" w:hAnsi="Arial" w:cs="Arial"/>
                                  <w:b/>
                                  <w:bCs/>
                                  <w:color w:val="000000"/>
                                  <w:sz w:val="21"/>
                                  <w:szCs w:val="21"/>
                                  <w:lang w:eastAsia="tr-TR"/>
                                </w:rPr>
                                <w:t>Ek 1:</w:t>
                              </w:r>
                              <w:bookmarkEnd w:id="5"/>
                              <w:r w:rsidRPr="00F93803">
                                <w:rPr>
                                  <w:rFonts w:ascii="Arial" w:eastAsia="Times New Roman" w:hAnsi="Arial" w:cs="Arial"/>
                                  <w:b/>
                                  <w:bCs/>
                                  <w:color w:val="000000"/>
                                  <w:sz w:val="21"/>
                                  <w:szCs w:val="21"/>
                                  <w:lang w:eastAsia="tr-TR"/>
                                </w:rPr>
                                <w:t xml:space="preserve"> Başvuru Formu</w:t>
                              </w:r>
                            </w:p>
                            <w:tbl>
                              <w:tblPr>
                                <w:tblW w:w="4500" w:type="pct"/>
                                <w:tblCellSpacing w:w="15" w:type="dxa"/>
                                <w:tblCellMar>
                                  <w:left w:w="0" w:type="dxa"/>
                                  <w:right w:w="0" w:type="dxa"/>
                                </w:tblCellMar>
                                <w:tblLook w:val="04A0" w:firstRow="1" w:lastRow="0" w:firstColumn="1" w:lastColumn="0" w:noHBand="0" w:noVBand="1"/>
                              </w:tblPr>
                              <w:tblGrid>
                                <w:gridCol w:w="3947"/>
                                <w:gridCol w:w="3948"/>
                              </w:tblGrid>
                              <w:tr w:rsidR="00F93803" w:rsidRPr="00F93803">
                                <w:trPr>
                                  <w:tblCellSpacing w:w="15" w:type="dxa"/>
                                </w:trPr>
                                <w:tc>
                                  <w:tcPr>
                                    <w:tcW w:w="250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TSE……………..Temsilciliğine</w:t>
                                    </w:r>
                                  </w:p>
                                </w:tc>
                                <w:tc>
                                  <w:tcPr>
                                    <w:tcW w:w="250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jc w:val="center"/>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 / … / 20…</w:t>
                                    </w:r>
                                  </w:p>
                                </w:tc>
                              </w:tr>
                            </w:tbl>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 </w:t>
                              </w:r>
                              <w:r w:rsidRPr="00F93803">
                                <w:rPr>
                                  <w:rFonts w:ascii="Arial" w:eastAsia="Times New Roman" w:hAnsi="Arial" w:cs="Arial"/>
                                  <w:color w:val="000000"/>
                                  <w:sz w:val="21"/>
                                  <w:szCs w:val="21"/>
                                  <w:lang w:eastAsia="tr-TR"/>
                                </w:rPr>
                                <w:br/>
                                <w:t>İthal etmek istediğimiz ekli belgelerde tanımlanan ürünler için UYGUNLUK BELGESİ almak istiyoruz. Konu ile ilgili mevzuat çerçevesinde bütün hüküm ve şartları kabul ettiğimizi belirtir, gereğini arz ederiz.</w:t>
                              </w:r>
                            </w:p>
                            <w:tbl>
                              <w:tblPr>
                                <w:tblW w:w="4500" w:type="pct"/>
                                <w:tblCellSpacing w:w="15" w:type="dxa"/>
                                <w:tblCellMar>
                                  <w:left w:w="0" w:type="dxa"/>
                                  <w:right w:w="0" w:type="dxa"/>
                                </w:tblCellMar>
                                <w:tblLook w:val="04A0" w:firstRow="1" w:lastRow="0" w:firstColumn="1" w:lastColumn="0" w:noHBand="0" w:noVBand="1"/>
                              </w:tblPr>
                              <w:tblGrid>
                                <w:gridCol w:w="3947"/>
                                <w:gridCol w:w="3948"/>
                              </w:tblGrid>
                              <w:tr w:rsidR="00F93803" w:rsidRPr="00F93803">
                                <w:trPr>
                                  <w:tblCellSpacing w:w="15" w:type="dxa"/>
                                </w:trPr>
                                <w:tc>
                                  <w:tcPr>
                                    <w:tcW w:w="2500" w:type="pct"/>
                                    <w:tcBorders>
                                      <w:top w:val="nil"/>
                                      <w:left w:val="nil"/>
                                      <w:bottom w:val="nil"/>
                                      <w:right w:val="nil"/>
                                    </w:tcBorders>
                                    <w:shd w:val="clear" w:color="auto" w:fill="auto"/>
                                    <w:tcMar>
                                      <w:top w:w="15" w:type="dxa"/>
                                      <w:left w:w="15" w:type="dxa"/>
                                      <w:bottom w:w="15" w:type="dxa"/>
                                      <w:right w:w="15" w:type="dxa"/>
                                    </w:tcMar>
                                    <w:vAlign w:val="center"/>
                                  </w:tcPr>
                                  <w:p w:rsidR="00F93803" w:rsidRPr="00F93803" w:rsidRDefault="00F93803" w:rsidP="00F93803">
                                    <w:pPr>
                                      <w:spacing w:after="0" w:line="240" w:lineRule="auto"/>
                                      <w:jc w:val="center"/>
                                      <w:rPr>
                                        <w:rFonts w:ascii="Arial" w:eastAsia="Times New Roman" w:hAnsi="Arial" w:cs="Arial"/>
                                        <w:color w:val="000000"/>
                                        <w:sz w:val="21"/>
                                        <w:szCs w:val="21"/>
                                        <w:lang w:eastAsia="tr-TR"/>
                                      </w:rPr>
                                    </w:pPr>
                                  </w:p>
                                </w:tc>
                                <w:tc>
                                  <w:tcPr>
                                    <w:tcW w:w="250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jc w:val="center"/>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Firmanın Unvanı</w:t>
                                    </w:r>
                                  </w:p>
                                </w:tc>
                              </w:tr>
                              <w:tr w:rsidR="00F93803" w:rsidRPr="00F93803">
                                <w:trPr>
                                  <w:tblCellSpacing w:w="15" w:type="dxa"/>
                                </w:trPr>
                                <w:tc>
                                  <w:tcPr>
                                    <w:tcW w:w="2500" w:type="pct"/>
                                    <w:tcBorders>
                                      <w:top w:val="nil"/>
                                      <w:left w:val="nil"/>
                                      <w:bottom w:val="nil"/>
                                      <w:right w:val="nil"/>
                                    </w:tcBorders>
                                    <w:shd w:val="clear" w:color="auto" w:fill="auto"/>
                                    <w:tcMar>
                                      <w:top w:w="15" w:type="dxa"/>
                                      <w:left w:w="15" w:type="dxa"/>
                                      <w:bottom w:w="15" w:type="dxa"/>
                                      <w:right w:w="15" w:type="dxa"/>
                                    </w:tcMar>
                                    <w:vAlign w:val="center"/>
                                  </w:tcPr>
                                  <w:p w:rsidR="00F93803" w:rsidRPr="00F93803" w:rsidRDefault="00F93803" w:rsidP="00F93803">
                                    <w:pPr>
                                      <w:spacing w:after="0" w:line="240" w:lineRule="auto"/>
                                      <w:jc w:val="center"/>
                                      <w:rPr>
                                        <w:rFonts w:ascii="Arial" w:eastAsia="Times New Roman" w:hAnsi="Arial" w:cs="Arial"/>
                                        <w:color w:val="000000"/>
                                        <w:sz w:val="21"/>
                                        <w:szCs w:val="21"/>
                                        <w:lang w:eastAsia="tr-TR"/>
                                      </w:rPr>
                                    </w:pPr>
                                  </w:p>
                                </w:tc>
                                <w:tc>
                                  <w:tcPr>
                                    <w:tcW w:w="250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jc w:val="center"/>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Yetkili İmza</w:t>
                                    </w:r>
                                  </w:p>
                                </w:tc>
                              </w:tr>
                            </w:tbl>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br/>
                              </w:r>
                              <w:r w:rsidRPr="00F93803">
                                <w:rPr>
                                  <w:rFonts w:ascii="Arial" w:eastAsia="Times New Roman" w:hAnsi="Arial" w:cs="Arial"/>
                                  <w:color w:val="000000"/>
                                  <w:sz w:val="21"/>
                                  <w:szCs w:val="21"/>
                                  <w:lang w:eastAsia="tr-TR"/>
                                </w:rPr>
                                <w:br/>
                              </w:r>
                              <w:r w:rsidRPr="00F93803">
                                <w:rPr>
                                  <w:rFonts w:ascii="Arial" w:eastAsia="Times New Roman" w:hAnsi="Arial" w:cs="Arial"/>
                                  <w:b/>
                                  <w:bCs/>
                                  <w:color w:val="000000"/>
                                  <w:sz w:val="21"/>
                                  <w:szCs w:val="21"/>
                                  <w:lang w:eastAsia="tr-TR"/>
                                </w:rPr>
                                <w:t>Ekleri:</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 Fatura veya proforma fatura fotokopisi</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 İmza sirküleri veya vekâletname sureti</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 İthalat Ön İzin Belgesi</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 Aşağıdaki belgelerden biri:</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 Antrepo Beyannamesi</w:t>
                              </w:r>
                              <w:r w:rsidRPr="00F93803">
                                <w:rPr>
                                  <w:rFonts w:ascii="Arial" w:eastAsia="Times New Roman" w:hAnsi="Arial" w:cs="Arial"/>
                                  <w:color w:val="000000"/>
                                  <w:sz w:val="21"/>
                                  <w:szCs w:val="21"/>
                                  <w:lang w:eastAsia="tr-TR"/>
                                </w:rPr>
                                <w:br/>
                                <w:t>- Özet Beyan</w:t>
                              </w:r>
                              <w:r w:rsidRPr="00F93803">
                                <w:rPr>
                                  <w:rFonts w:ascii="Arial" w:eastAsia="Times New Roman" w:hAnsi="Arial" w:cs="Arial"/>
                                  <w:color w:val="000000"/>
                                  <w:sz w:val="21"/>
                                  <w:szCs w:val="21"/>
                                  <w:lang w:eastAsia="tr-TR"/>
                                </w:rPr>
                                <w:br/>
                                <w:t>- Taşıma Belgesi (Konşimento, CMR Belgesi, TIR Karnesi vb.)</w:t>
                              </w:r>
                              <w:r w:rsidRPr="00F93803">
                                <w:rPr>
                                  <w:rFonts w:ascii="Arial" w:eastAsia="Times New Roman" w:hAnsi="Arial" w:cs="Arial"/>
                                  <w:color w:val="000000"/>
                                  <w:sz w:val="21"/>
                                  <w:szCs w:val="21"/>
                                  <w:lang w:eastAsia="tr-TR"/>
                                </w:rPr>
                                <w:br/>
                                <w:t>-</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İTHALATÇININ:</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 Unvanı ve Adresi</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 Telefon ve Faks Numarası</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İTHAL EDİLECEK ÜRÜNÜN:</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 Gümrük Tarife İstatistik Pozisyonu (GTİP)</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 Menşei ve markası</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 Cinsi, sınıfı, modeli</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 Miktarı</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İthalatın yapılacağı gümrük idaresi:</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DEĞERLENDİRMEYE ESAS YÖNETMELİK (1):</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 </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__________________________________________</w:t>
                              </w:r>
                              <w:r w:rsidRPr="00F93803">
                                <w:rPr>
                                  <w:rFonts w:ascii="Arial" w:eastAsia="Times New Roman" w:hAnsi="Arial" w:cs="Arial"/>
                                  <w:color w:val="000000"/>
                                  <w:sz w:val="21"/>
                                  <w:szCs w:val="21"/>
                                  <w:lang w:eastAsia="tr-TR"/>
                                </w:rPr>
                                <w:br/>
                                <w:t>1Değerlendirmeye esas alınacak Yönetmelik ithalatçı tarafından mutlaka beyan edilmesi gerekmektedir.</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 </w:t>
                              </w:r>
                            </w:p>
                            <w:p w:rsidR="00F93803" w:rsidRPr="00F93803" w:rsidRDefault="00F93803" w:rsidP="00F93803">
                              <w:pPr>
                                <w:spacing w:after="0" w:line="240" w:lineRule="auto"/>
                                <w:jc w:val="center"/>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pict>
                                  <v:rect id="_x0000_i1026" style="width:453.6pt;height:1.5pt" o:hralign="center" o:hrstd="t" o:hr="t" fillcolor="#a0a0a0" stroked="f"/>
                                </w:pic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bookmarkStart w:id="6" w:name="Ek2"/>
                              <w:r w:rsidRPr="00F93803">
                                <w:rPr>
                                  <w:rFonts w:ascii="Arial" w:eastAsia="Times New Roman" w:hAnsi="Arial" w:cs="Arial"/>
                                  <w:b/>
                                  <w:bCs/>
                                  <w:color w:val="000000"/>
                                  <w:sz w:val="21"/>
                                  <w:szCs w:val="21"/>
                                  <w:lang w:eastAsia="tr-TR"/>
                                </w:rPr>
                                <w:t>Ek-2</w:t>
                              </w:r>
                              <w:bookmarkEnd w:id="6"/>
                              <w:r w:rsidRPr="00F93803">
                                <w:rPr>
                                  <w:rFonts w:ascii="Arial" w:eastAsia="Times New Roman" w:hAnsi="Arial" w:cs="Arial"/>
                                  <w:b/>
                                  <w:bCs/>
                                  <w:color w:val="000000"/>
                                  <w:sz w:val="21"/>
                                  <w:szCs w:val="21"/>
                                  <w:lang w:eastAsia="tr-TR"/>
                                </w:rPr>
                                <w:t xml:space="preserve"> Bilgi Formu</w:t>
                              </w:r>
                            </w:p>
                            <w:tbl>
                              <w:tblPr>
                                <w:tblW w:w="45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51"/>
                                <w:gridCol w:w="4044"/>
                              </w:tblGrid>
                              <w:tr w:rsidR="00F93803" w:rsidRPr="00F93803">
                                <w:trPr>
                                  <w:tblCellSpacing w:w="15" w:type="dxa"/>
                                </w:trPr>
                                <w:tc>
                                  <w:tcPr>
                                    <w:tcW w:w="4830" w:type="dxa"/>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İthalatın yapılacağı gümrük idaresi:</w:t>
                                    </w:r>
                                  </w:p>
                                </w:tc>
                                <w:tc>
                                  <w:tcPr>
                                    <w:tcW w:w="5235" w:type="dxa"/>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 </w:t>
                                    </w:r>
                                  </w:p>
                                </w:tc>
                              </w:tr>
                              <w:tr w:rsidR="00F93803" w:rsidRPr="00F93803">
                                <w:trPr>
                                  <w:tblCellSpacing w:w="15" w:type="dxa"/>
                                </w:trPr>
                                <w:tc>
                                  <w:tcPr>
                                    <w:tcW w:w="10065" w:type="dxa"/>
                                    <w:gridSpan w:val="2"/>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lastRenderedPageBreak/>
                                      <w:t>İhracatçının:</w:t>
                                    </w:r>
                                  </w:p>
                                </w:tc>
                              </w:tr>
                              <w:tr w:rsidR="00F93803" w:rsidRPr="00F93803">
                                <w:trPr>
                                  <w:tblCellSpacing w:w="15" w:type="dxa"/>
                                </w:trPr>
                                <w:tc>
                                  <w:tcPr>
                                    <w:tcW w:w="4830" w:type="dxa"/>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 Unvanı</w:t>
                                    </w:r>
                                  </w:p>
                                </w:tc>
                                <w:tc>
                                  <w:tcPr>
                                    <w:tcW w:w="5235" w:type="dxa"/>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 </w:t>
                                    </w:r>
                                  </w:p>
                                </w:tc>
                              </w:tr>
                              <w:tr w:rsidR="00F93803" w:rsidRPr="00F93803">
                                <w:trPr>
                                  <w:tblCellSpacing w:w="15" w:type="dxa"/>
                                </w:trPr>
                                <w:tc>
                                  <w:tcPr>
                                    <w:tcW w:w="4830" w:type="dxa"/>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 Adresi (ülke, il, ilçe, posta kodu dahil)</w:t>
                                    </w:r>
                                  </w:p>
                                </w:tc>
                                <w:tc>
                                  <w:tcPr>
                                    <w:tcW w:w="5235" w:type="dxa"/>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 </w:t>
                                    </w:r>
                                  </w:p>
                                </w:tc>
                              </w:tr>
                              <w:tr w:rsidR="00F93803" w:rsidRPr="00F93803">
                                <w:trPr>
                                  <w:tblCellSpacing w:w="15" w:type="dxa"/>
                                </w:trPr>
                                <w:tc>
                                  <w:tcPr>
                                    <w:tcW w:w="4830" w:type="dxa"/>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 Tel, faks, e-posta, web adresi</w:t>
                                    </w:r>
                                  </w:p>
                                </w:tc>
                                <w:tc>
                                  <w:tcPr>
                                    <w:tcW w:w="5235" w:type="dxa"/>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 </w:t>
                                    </w:r>
                                  </w:p>
                                </w:tc>
                              </w:tr>
                              <w:tr w:rsidR="00F93803" w:rsidRPr="00F93803">
                                <w:trPr>
                                  <w:tblCellSpacing w:w="15" w:type="dxa"/>
                                </w:trPr>
                                <w:tc>
                                  <w:tcPr>
                                    <w:tcW w:w="10065" w:type="dxa"/>
                                    <w:gridSpan w:val="2"/>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Üretici firmanın:</w:t>
                                    </w:r>
                                  </w:p>
                                </w:tc>
                              </w:tr>
                              <w:tr w:rsidR="00F93803" w:rsidRPr="00F93803">
                                <w:trPr>
                                  <w:tblCellSpacing w:w="15" w:type="dxa"/>
                                </w:trPr>
                                <w:tc>
                                  <w:tcPr>
                                    <w:tcW w:w="4830" w:type="dxa"/>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 Unvanı</w:t>
                                    </w:r>
                                  </w:p>
                                </w:tc>
                                <w:tc>
                                  <w:tcPr>
                                    <w:tcW w:w="5235" w:type="dxa"/>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 </w:t>
                                    </w:r>
                                  </w:p>
                                </w:tc>
                              </w:tr>
                              <w:tr w:rsidR="00F93803" w:rsidRPr="00F93803">
                                <w:trPr>
                                  <w:tblCellSpacing w:w="15" w:type="dxa"/>
                                </w:trPr>
                                <w:tc>
                                  <w:tcPr>
                                    <w:tcW w:w="4830" w:type="dxa"/>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 Adresi (ülke, il, ilçe, posta kodu dahil)</w:t>
                                    </w:r>
                                  </w:p>
                                </w:tc>
                                <w:tc>
                                  <w:tcPr>
                                    <w:tcW w:w="5235" w:type="dxa"/>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 </w:t>
                                    </w:r>
                                  </w:p>
                                </w:tc>
                              </w:tr>
                              <w:tr w:rsidR="00F93803" w:rsidRPr="00F93803">
                                <w:trPr>
                                  <w:tblCellSpacing w:w="15" w:type="dxa"/>
                                </w:trPr>
                                <w:tc>
                                  <w:tcPr>
                                    <w:tcW w:w="4830" w:type="dxa"/>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 Tel, faks, e-posta, web adresi</w:t>
                                    </w:r>
                                  </w:p>
                                </w:tc>
                                <w:tc>
                                  <w:tcPr>
                                    <w:tcW w:w="5235" w:type="dxa"/>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 </w:t>
                                    </w:r>
                                  </w:p>
                                </w:tc>
                              </w:tr>
                              <w:tr w:rsidR="00F93803" w:rsidRPr="00F93803">
                                <w:trPr>
                                  <w:tblCellSpacing w:w="15" w:type="dxa"/>
                                </w:trPr>
                                <w:tc>
                                  <w:tcPr>
                                    <w:tcW w:w="4830" w:type="dxa"/>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Gümrük beyannamesinin:</w:t>
                                    </w:r>
                                  </w:p>
                                </w:tc>
                                <w:tc>
                                  <w:tcPr>
                                    <w:tcW w:w="5235" w:type="dxa"/>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 </w:t>
                                    </w:r>
                                  </w:p>
                                </w:tc>
                              </w:tr>
                              <w:tr w:rsidR="00F93803" w:rsidRPr="00F93803">
                                <w:trPr>
                                  <w:tblCellSpacing w:w="15" w:type="dxa"/>
                                </w:trPr>
                                <w:tc>
                                  <w:tcPr>
                                    <w:tcW w:w="4830" w:type="dxa"/>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 Türü</w:t>
                                    </w:r>
                                  </w:p>
                                </w:tc>
                                <w:tc>
                                  <w:tcPr>
                                    <w:tcW w:w="5235" w:type="dxa"/>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 </w:t>
                                    </w:r>
                                  </w:p>
                                </w:tc>
                              </w:tr>
                              <w:tr w:rsidR="00F93803" w:rsidRPr="00F93803">
                                <w:trPr>
                                  <w:tblCellSpacing w:w="15" w:type="dxa"/>
                                </w:trPr>
                                <w:tc>
                                  <w:tcPr>
                                    <w:tcW w:w="4830" w:type="dxa"/>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 Tarihi</w:t>
                                    </w:r>
                                  </w:p>
                                </w:tc>
                                <w:tc>
                                  <w:tcPr>
                                    <w:tcW w:w="5235" w:type="dxa"/>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 </w:t>
                                    </w:r>
                                  </w:p>
                                </w:tc>
                              </w:tr>
                              <w:tr w:rsidR="00F93803" w:rsidRPr="00F93803">
                                <w:trPr>
                                  <w:tblCellSpacing w:w="15" w:type="dxa"/>
                                </w:trPr>
                                <w:tc>
                                  <w:tcPr>
                                    <w:tcW w:w="4830" w:type="dxa"/>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 No'su</w:t>
                                    </w:r>
                                  </w:p>
                                </w:tc>
                                <w:tc>
                                  <w:tcPr>
                                    <w:tcW w:w="5235" w:type="dxa"/>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 </w:t>
                                    </w:r>
                                  </w:p>
                                </w:tc>
                              </w:tr>
                              <w:tr w:rsidR="00F93803" w:rsidRPr="00F93803">
                                <w:trPr>
                                  <w:tblCellSpacing w:w="15" w:type="dxa"/>
                                </w:trPr>
                                <w:tc>
                                  <w:tcPr>
                                    <w:tcW w:w="4830" w:type="dxa"/>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İthal malın menşe ülkesi:</w:t>
                                    </w:r>
                                  </w:p>
                                </w:tc>
                                <w:tc>
                                  <w:tcPr>
                                    <w:tcW w:w="5235" w:type="dxa"/>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 </w:t>
                                    </w:r>
                                  </w:p>
                                </w:tc>
                              </w:tr>
                              <w:tr w:rsidR="00F93803" w:rsidRPr="00F93803">
                                <w:trPr>
                                  <w:tblCellSpacing w:w="15" w:type="dxa"/>
                                </w:trPr>
                                <w:tc>
                                  <w:tcPr>
                                    <w:tcW w:w="10065" w:type="dxa"/>
                                    <w:gridSpan w:val="2"/>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İthalatçı firmanın:</w:t>
                                    </w:r>
                                  </w:p>
                                </w:tc>
                              </w:tr>
                              <w:tr w:rsidR="00F93803" w:rsidRPr="00F93803">
                                <w:trPr>
                                  <w:tblCellSpacing w:w="15" w:type="dxa"/>
                                </w:trPr>
                                <w:tc>
                                  <w:tcPr>
                                    <w:tcW w:w="4830" w:type="dxa"/>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 Unvanı</w:t>
                                    </w:r>
                                  </w:p>
                                </w:tc>
                                <w:tc>
                                  <w:tcPr>
                                    <w:tcW w:w="5235" w:type="dxa"/>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 </w:t>
                                    </w:r>
                                  </w:p>
                                </w:tc>
                              </w:tr>
                              <w:tr w:rsidR="00F93803" w:rsidRPr="00F93803">
                                <w:trPr>
                                  <w:tblCellSpacing w:w="15" w:type="dxa"/>
                                </w:trPr>
                                <w:tc>
                                  <w:tcPr>
                                    <w:tcW w:w="4830" w:type="dxa"/>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 Adresi (ülke, il, ilçe, posta kodu dahil)</w:t>
                                    </w:r>
                                  </w:p>
                                </w:tc>
                                <w:tc>
                                  <w:tcPr>
                                    <w:tcW w:w="5235" w:type="dxa"/>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 </w:t>
                                    </w:r>
                                  </w:p>
                                </w:tc>
                              </w:tr>
                              <w:tr w:rsidR="00F93803" w:rsidRPr="00F93803">
                                <w:trPr>
                                  <w:tblCellSpacing w:w="15" w:type="dxa"/>
                                </w:trPr>
                                <w:tc>
                                  <w:tcPr>
                                    <w:tcW w:w="4830" w:type="dxa"/>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 Vergi no'su</w:t>
                                    </w:r>
                                  </w:p>
                                </w:tc>
                                <w:tc>
                                  <w:tcPr>
                                    <w:tcW w:w="5235" w:type="dxa"/>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 </w:t>
                                    </w:r>
                                  </w:p>
                                </w:tc>
                              </w:tr>
                              <w:tr w:rsidR="00F93803" w:rsidRPr="00F93803">
                                <w:trPr>
                                  <w:tblCellSpacing w:w="15" w:type="dxa"/>
                                </w:trPr>
                                <w:tc>
                                  <w:tcPr>
                                    <w:tcW w:w="4830" w:type="dxa"/>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 Tel, faks, e-posta, web adresi</w:t>
                                    </w:r>
                                  </w:p>
                                </w:tc>
                                <w:tc>
                                  <w:tcPr>
                                    <w:tcW w:w="5235" w:type="dxa"/>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 </w:t>
                                    </w:r>
                                  </w:p>
                                </w:tc>
                              </w:tr>
                              <w:tr w:rsidR="00F93803" w:rsidRPr="00F93803">
                                <w:trPr>
                                  <w:tblCellSpacing w:w="15" w:type="dxa"/>
                                </w:trPr>
                                <w:tc>
                                  <w:tcPr>
                                    <w:tcW w:w="4830" w:type="dxa"/>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İthalatın yapılacağı ülke:</w:t>
                                    </w:r>
                                  </w:p>
                                </w:tc>
                                <w:tc>
                                  <w:tcPr>
                                    <w:tcW w:w="5235" w:type="dxa"/>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 </w:t>
                                    </w:r>
                                  </w:p>
                                </w:tc>
                              </w:tr>
                              <w:tr w:rsidR="00F93803" w:rsidRPr="00F93803">
                                <w:trPr>
                                  <w:tblCellSpacing w:w="15" w:type="dxa"/>
                                </w:trPr>
                                <w:tc>
                                  <w:tcPr>
                                    <w:tcW w:w="10065" w:type="dxa"/>
                                    <w:gridSpan w:val="2"/>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İthalatçı temsilcisinin: </w:t>
                                    </w:r>
                                  </w:p>
                                </w:tc>
                              </w:tr>
                              <w:tr w:rsidR="00F93803" w:rsidRPr="00F93803">
                                <w:trPr>
                                  <w:tblCellSpacing w:w="15" w:type="dxa"/>
                                </w:trPr>
                                <w:tc>
                                  <w:tcPr>
                                    <w:tcW w:w="4830" w:type="dxa"/>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 Unvanı</w:t>
                                    </w:r>
                                  </w:p>
                                </w:tc>
                                <w:tc>
                                  <w:tcPr>
                                    <w:tcW w:w="5235" w:type="dxa"/>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 </w:t>
                                    </w:r>
                                  </w:p>
                                </w:tc>
                              </w:tr>
                              <w:tr w:rsidR="00F93803" w:rsidRPr="00F93803">
                                <w:trPr>
                                  <w:tblCellSpacing w:w="15" w:type="dxa"/>
                                </w:trPr>
                                <w:tc>
                                  <w:tcPr>
                                    <w:tcW w:w="4830" w:type="dxa"/>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 Adresi (ülke, il, ilçe, posta kodu dahil)</w:t>
                                    </w:r>
                                  </w:p>
                                </w:tc>
                                <w:tc>
                                  <w:tcPr>
                                    <w:tcW w:w="5235" w:type="dxa"/>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 </w:t>
                                    </w:r>
                                  </w:p>
                                </w:tc>
                              </w:tr>
                              <w:tr w:rsidR="00F93803" w:rsidRPr="00F93803">
                                <w:trPr>
                                  <w:tblCellSpacing w:w="15" w:type="dxa"/>
                                </w:trPr>
                                <w:tc>
                                  <w:tcPr>
                                    <w:tcW w:w="4830" w:type="dxa"/>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 Vergi no'su</w:t>
                                    </w:r>
                                  </w:p>
                                </w:tc>
                                <w:tc>
                                  <w:tcPr>
                                    <w:tcW w:w="5235" w:type="dxa"/>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 </w:t>
                                    </w:r>
                                  </w:p>
                                </w:tc>
                              </w:tr>
                              <w:tr w:rsidR="00F93803" w:rsidRPr="00F93803">
                                <w:trPr>
                                  <w:tblCellSpacing w:w="15" w:type="dxa"/>
                                </w:trPr>
                                <w:tc>
                                  <w:tcPr>
                                    <w:tcW w:w="4830" w:type="dxa"/>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 Tel, faks, e-posta, web adresi</w:t>
                                    </w:r>
                                  </w:p>
                                </w:tc>
                                <w:tc>
                                  <w:tcPr>
                                    <w:tcW w:w="5235" w:type="dxa"/>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 </w:t>
                                    </w:r>
                                  </w:p>
                                </w:tc>
                              </w:tr>
                              <w:tr w:rsidR="00F93803" w:rsidRPr="00F93803">
                                <w:trPr>
                                  <w:tblCellSpacing w:w="15" w:type="dxa"/>
                                </w:trPr>
                                <w:tc>
                                  <w:tcPr>
                                    <w:tcW w:w="10065" w:type="dxa"/>
                                    <w:gridSpan w:val="2"/>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İthal edilecek ürünün:</w:t>
                                    </w:r>
                                  </w:p>
                                </w:tc>
                              </w:tr>
                              <w:tr w:rsidR="00F93803" w:rsidRPr="00F93803">
                                <w:trPr>
                                  <w:tblCellSpacing w:w="15" w:type="dxa"/>
                                </w:trPr>
                                <w:tc>
                                  <w:tcPr>
                                    <w:tcW w:w="4830" w:type="dxa"/>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 G.T.İ..P. no'su</w:t>
                                    </w:r>
                                  </w:p>
                                </w:tc>
                                <w:tc>
                                  <w:tcPr>
                                    <w:tcW w:w="5235" w:type="dxa"/>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 </w:t>
                                    </w:r>
                                  </w:p>
                                </w:tc>
                              </w:tr>
                              <w:tr w:rsidR="00F93803" w:rsidRPr="00F93803">
                                <w:trPr>
                                  <w:tblCellSpacing w:w="15" w:type="dxa"/>
                                </w:trPr>
                                <w:tc>
                                  <w:tcPr>
                                    <w:tcW w:w="4830" w:type="dxa"/>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 Cinsi</w:t>
                                    </w:r>
                                    <w:r w:rsidRPr="00F93803">
                                      <w:rPr>
                                        <w:rFonts w:ascii="Arial" w:eastAsia="Times New Roman" w:hAnsi="Arial" w:cs="Arial"/>
                                        <w:color w:val="000000"/>
                                        <w:sz w:val="21"/>
                                        <w:szCs w:val="21"/>
                                        <w:lang w:eastAsia="tr-TR"/>
                                      </w:rPr>
                                      <w:t xml:space="preserve"> </w:t>
                                    </w:r>
                                  </w:p>
                                </w:tc>
                                <w:tc>
                                  <w:tcPr>
                                    <w:tcW w:w="5235" w:type="dxa"/>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 </w:t>
                                    </w:r>
                                  </w:p>
                                </w:tc>
                              </w:tr>
                              <w:tr w:rsidR="00F93803" w:rsidRPr="00F93803">
                                <w:trPr>
                                  <w:tblCellSpacing w:w="15" w:type="dxa"/>
                                </w:trPr>
                                <w:tc>
                                  <w:tcPr>
                                    <w:tcW w:w="4830" w:type="dxa"/>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 Markası</w:t>
                                    </w:r>
                                  </w:p>
                                </w:tc>
                                <w:tc>
                                  <w:tcPr>
                                    <w:tcW w:w="5235" w:type="dxa"/>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 </w:t>
                                    </w:r>
                                  </w:p>
                                </w:tc>
                              </w:tr>
                              <w:tr w:rsidR="00F93803" w:rsidRPr="00F93803">
                                <w:trPr>
                                  <w:tblCellSpacing w:w="15" w:type="dxa"/>
                                </w:trPr>
                                <w:tc>
                                  <w:tcPr>
                                    <w:tcW w:w="4830" w:type="dxa"/>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 Miktarı ve birimi</w:t>
                                    </w:r>
                                  </w:p>
                                </w:tc>
                                <w:tc>
                                  <w:tcPr>
                                    <w:tcW w:w="5235" w:type="dxa"/>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 </w:t>
                                    </w:r>
                                  </w:p>
                                </w:tc>
                              </w:tr>
                              <w:tr w:rsidR="00F93803" w:rsidRPr="00F93803">
                                <w:trPr>
                                  <w:tblCellSpacing w:w="15" w:type="dxa"/>
                                </w:trPr>
                                <w:tc>
                                  <w:tcPr>
                                    <w:tcW w:w="4830" w:type="dxa"/>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 ABD Doları olarak değeri</w:t>
                                    </w:r>
                                  </w:p>
                                </w:tc>
                                <w:tc>
                                  <w:tcPr>
                                    <w:tcW w:w="5235" w:type="dxa"/>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(Gümrük beyannamesi üzerindeki istatistiki kıymet esas alınır)</w:t>
                                    </w:r>
                                  </w:p>
                                </w:tc>
                              </w:tr>
                              <w:tr w:rsidR="00F93803" w:rsidRPr="00F93803">
                                <w:trPr>
                                  <w:tblCellSpacing w:w="15" w:type="dxa"/>
                                </w:trPr>
                                <w:tc>
                                  <w:tcPr>
                                    <w:tcW w:w="4830" w:type="dxa"/>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 Gümrük bölgesine geliş tarihi</w:t>
                                    </w:r>
                                  </w:p>
                                </w:tc>
                                <w:tc>
                                  <w:tcPr>
                                    <w:tcW w:w="5235" w:type="dxa"/>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 </w:t>
                                    </w:r>
                                  </w:p>
                                </w:tc>
                              </w:tr>
                            </w:tbl>
                            <w:p w:rsidR="00F93803" w:rsidRPr="00F93803" w:rsidRDefault="00F93803" w:rsidP="00F93803">
                              <w:pPr>
                                <w:spacing w:after="0" w:line="240" w:lineRule="auto"/>
                                <w:jc w:val="center"/>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pict>
                                  <v:rect id="_x0000_i1027" style="width:453.6pt;height:1.5pt" o:hralign="center" o:hrstd="t" o:hr="t" fillcolor="#a0a0a0" stroked="f"/>
                                </w:pic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bookmarkStart w:id="7" w:name="Ek3"/>
                              <w:r w:rsidRPr="00F93803">
                                <w:rPr>
                                  <w:rFonts w:ascii="Arial" w:eastAsia="Times New Roman" w:hAnsi="Arial" w:cs="Arial"/>
                                  <w:b/>
                                  <w:bCs/>
                                  <w:color w:val="000000"/>
                                  <w:sz w:val="21"/>
                                  <w:szCs w:val="21"/>
                                  <w:lang w:eastAsia="tr-TR"/>
                                </w:rPr>
                                <w:t xml:space="preserve">Ek-3 </w:t>
                              </w:r>
                              <w:bookmarkEnd w:id="7"/>
                              <w:r w:rsidRPr="00F93803">
                                <w:rPr>
                                  <w:rFonts w:ascii="Arial" w:eastAsia="Times New Roman" w:hAnsi="Arial" w:cs="Arial"/>
                                  <w:b/>
                                  <w:bCs/>
                                  <w:color w:val="000000"/>
                                  <w:sz w:val="21"/>
                                  <w:szCs w:val="21"/>
                                  <w:lang w:eastAsia="tr-TR"/>
                                </w:rPr>
                                <w:t>Taahhütname Örneği (Başvuru için)</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TAAHHÜTNAME</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 xml:space="preserve">“…….Gümrük Müdürlüğü’ndeki …………ve ………sayılı……………Beyanına ait, ……….tarih ve ………………….sayılı faturada yer alan ürünlerin G.T.İ.P. Ürün Adı, Marka, Sınıf, Tip, Tür, Model, Menşei, Adet bilgileri doğrultusunda tanımlamaları aşağıda verilmiş olup, bu bilgilerin doğruluğunu ve beyanname kapsamındaki ilgili ürünlerin </w:t>
                              </w:r>
                              <w:r w:rsidRPr="00F93803">
                                <w:rPr>
                                  <w:rFonts w:ascii="Arial" w:eastAsia="Times New Roman" w:hAnsi="Arial" w:cs="Arial"/>
                                  <w:b/>
                                  <w:bCs/>
                                  <w:color w:val="000000"/>
                                  <w:sz w:val="21"/>
                                  <w:szCs w:val="21"/>
                                  <w:lang w:eastAsia="tr-TR"/>
                                </w:rPr>
                                <w:t xml:space="preserve">daha önce Türk Standartları Enstitüsünce uygunluk değerlendirmesine tabi tutulmadığını, denetim esnasında alınarak firmamıza teslim edilen asıl numunelerin ilgili laboratuvara iletilmesi ve şahit </w:t>
                              </w:r>
                              <w:r w:rsidRPr="00F93803">
                                <w:rPr>
                                  <w:rFonts w:ascii="Arial" w:eastAsia="Times New Roman" w:hAnsi="Arial" w:cs="Arial"/>
                                  <w:b/>
                                  <w:bCs/>
                                  <w:color w:val="000000"/>
                                  <w:sz w:val="21"/>
                                  <w:szCs w:val="21"/>
                                  <w:lang w:eastAsia="tr-TR"/>
                                </w:rPr>
                                <w:lastRenderedPageBreak/>
                                <w:t xml:space="preserve">numunelerin uygun koşullarda saklanmasına ilişkin bütün sorumluluğun tarafımıza ait olduğunu </w:t>
                              </w:r>
                              <w:r w:rsidRPr="00F93803">
                                <w:rPr>
                                  <w:rFonts w:ascii="Arial" w:eastAsia="Times New Roman" w:hAnsi="Arial" w:cs="Arial"/>
                                  <w:color w:val="000000"/>
                                  <w:sz w:val="21"/>
                                  <w:szCs w:val="21"/>
                                  <w:lang w:eastAsia="tr-TR"/>
                                </w:rPr>
                                <w:t>taahhüt ederiz.</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Yukarıda yazılı taahhüdümüz ve bu taahhüde konu yapmış olduğumuz ithalat işlemine ilişkin olarak düzenlemiş bulunduğumuz diğer evrakımızda yanlış ve eksik beyanda bulunulması ve/veya daha önce uygunluk değerlendirmesine tabi tutulduğunun tespiti halinde “22/02/2013 tarihli ve 28567 sayılı Resmi Gazete’de yayımlanan Teknik Düzenlemeler Rejimi Kararı’nın “Uygulanacak müeyyideler” başlıklı 14. Maddesi çerçevesinde diğer ilgili mevzuat hükümleri saklı kalmak kaydıyla;</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i/>
                                  <w:iCs/>
                                  <w:color w:val="000000"/>
                                  <w:sz w:val="21"/>
                                  <w:szCs w:val="21"/>
                                  <w:lang w:eastAsia="tr-TR"/>
                                </w:rPr>
                                <w:t>a) Yazılı uyarı,</w:t>
                              </w:r>
                              <w:r w:rsidRPr="00F93803">
                                <w:rPr>
                                  <w:rFonts w:ascii="Arial" w:eastAsia="Times New Roman" w:hAnsi="Arial" w:cs="Arial"/>
                                  <w:i/>
                                  <w:iCs/>
                                  <w:color w:val="000000"/>
                                  <w:sz w:val="21"/>
                                  <w:szCs w:val="21"/>
                                  <w:lang w:eastAsia="tr-TR"/>
                                </w:rPr>
                                <w:br/>
                                <w:t>b) Yayımlanan mevzuatla tanınan muafiyetlerden süreli veya süresiz men,</w:t>
                              </w:r>
                              <w:r w:rsidRPr="00F93803">
                                <w:rPr>
                                  <w:rFonts w:ascii="Arial" w:eastAsia="Times New Roman" w:hAnsi="Arial" w:cs="Arial"/>
                                  <w:i/>
                                  <w:iCs/>
                                  <w:color w:val="000000"/>
                                  <w:sz w:val="21"/>
                                  <w:szCs w:val="21"/>
                                  <w:lang w:eastAsia="tr-TR"/>
                                </w:rPr>
                                <w:br/>
                                <w:t>c) İthalatının veya ihracatın süreli veya süresiz durdurulması.</w:t>
                              </w:r>
                              <w:r w:rsidRPr="00F93803">
                                <w:rPr>
                                  <w:rFonts w:ascii="Arial" w:eastAsia="Times New Roman" w:hAnsi="Arial" w:cs="Arial"/>
                                  <w:i/>
                                  <w:iCs/>
                                  <w:color w:val="000000"/>
                                  <w:sz w:val="21"/>
                                  <w:szCs w:val="21"/>
                                  <w:lang w:eastAsia="tr-TR"/>
                                </w:rPr>
                                <w:br/>
                                <w:t>d) Taahhütname alınan durumlarda, taahhütnamede belirtilen ürünün ihracat için FOB ve ithalat için CIF değerinin %60’ının, firmanın bağlı bulunduğu vergi dairesince ilgiliye tebliğ tarihindeki Türkiye Cumhuriyet Merkez Bankası döviz satış kuru üzerinden hesaplanacak TL karşılığının, 2/2/1984 tarihli ve 2976 sayılı Kanunun 3 üncü maddesi uyarınca, 6183 sayılı Amme Alacaklarının Tahsil Usulü Hakkında Kanun hükümleri çerçevesinde vergi dairesince tahsil edilerek bütçeye gelir kaydedilmesi.</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Yaptırımlarından biri veya birkaçının tarafımıza uygulanması ve/veya gerekli görüldüğü takdirde 5607 Sayılı Kaçakçılıkla Mücadele Kanunu’na göre işlem yapılması için Türk Standardları Enstitüsü tarafından ilgili Bakanlığa resmi müracaata bulunulacağı ve/veya ilgili Cumhuriyet Savcılıklarına suç duyurusunda bulunulacağı tarafımıza tebliğ edilmiştir.</w:t>
                              </w:r>
                            </w:p>
                            <w:tbl>
                              <w:tblPr>
                                <w:tblW w:w="4500" w:type="pct"/>
                                <w:tblCellSpacing w:w="15" w:type="dxa"/>
                                <w:tblCellMar>
                                  <w:left w:w="0" w:type="dxa"/>
                                  <w:right w:w="0" w:type="dxa"/>
                                </w:tblCellMar>
                                <w:tblLook w:val="04A0" w:firstRow="1" w:lastRow="0" w:firstColumn="1" w:lastColumn="0" w:noHBand="0" w:noVBand="1"/>
                              </w:tblPr>
                              <w:tblGrid>
                                <w:gridCol w:w="3947"/>
                                <w:gridCol w:w="3948"/>
                              </w:tblGrid>
                              <w:tr w:rsidR="00F93803" w:rsidRPr="00F93803">
                                <w:trPr>
                                  <w:tblCellSpacing w:w="15" w:type="dxa"/>
                                </w:trPr>
                                <w:tc>
                                  <w:tcPr>
                                    <w:tcW w:w="2500" w:type="pct"/>
                                    <w:tcBorders>
                                      <w:top w:val="nil"/>
                                      <w:left w:val="nil"/>
                                      <w:bottom w:val="nil"/>
                                      <w:right w:val="nil"/>
                                    </w:tcBorders>
                                    <w:shd w:val="clear" w:color="auto" w:fill="auto"/>
                                    <w:tcMar>
                                      <w:top w:w="15" w:type="dxa"/>
                                      <w:left w:w="15" w:type="dxa"/>
                                      <w:bottom w:w="15" w:type="dxa"/>
                                      <w:right w:w="15" w:type="dxa"/>
                                    </w:tcMar>
                                    <w:vAlign w:val="center"/>
                                  </w:tcPr>
                                  <w:p w:rsidR="00F93803" w:rsidRPr="00F93803" w:rsidRDefault="00F93803" w:rsidP="00F93803">
                                    <w:pPr>
                                      <w:spacing w:after="0" w:line="240" w:lineRule="auto"/>
                                      <w:rPr>
                                        <w:rFonts w:ascii="Arial" w:eastAsia="Times New Roman" w:hAnsi="Arial" w:cs="Arial"/>
                                        <w:color w:val="000000"/>
                                        <w:sz w:val="21"/>
                                        <w:szCs w:val="21"/>
                                        <w:lang w:eastAsia="tr-TR"/>
                                      </w:rPr>
                                    </w:pPr>
                                  </w:p>
                                </w:tc>
                                <w:tc>
                                  <w:tcPr>
                                    <w:tcW w:w="250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Firma Yetkilisi</w:t>
                                    </w:r>
                                  </w:p>
                                </w:tc>
                              </w:tr>
                              <w:tr w:rsidR="00F93803" w:rsidRPr="00F93803">
                                <w:trPr>
                                  <w:tblCellSpacing w:w="15" w:type="dxa"/>
                                </w:trPr>
                                <w:tc>
                                  <w:tcPr>
                                    <w:tcW w:w="2500" w:type="pct"/>
                                    <w:tcBorders>
                                      <w:top w:val="nil"/>
                                      <w:left w:val="nil"/>
                                      <w:bottom w:val="nil"/>
                                      <w:right w:val="nil"/>
                                    </w:tcBorders>
                                    <w:shd w:val="clear" w:color="auto" w:fill="auto"/>
                                    <w:tcMar>
                                      <w:top w:w="15" w:type="dxa"/>
                                      <w:left w:w="15" w:type="dxa"/>
                                      <w:bottom w:w="15" w:type="dxa"/>
                                      <w:right w:w="15" w:type="dxa"/>
                                    </w:tcMar>
                                    <w:vAlign w:val="center"/>
                                  </w:tcPr>
                                  <w:p w:rsidR="00F93803" w:rsidRPr="00F93803" w:rsidRDefault="00F93803" w:rsidP="00F93803">
                                    <w:pPr>
                                      <w:spacing w:after="0" w:line="240" w:lineRule="auto"/>
                                      <w:rPr>
                                        <w:rFonts w:ascii="Arial" w:eastAsia="Times New Roman" w:hAnsi="Arial" w:cs="Arial"/>
                                        <w:color w:val="000000"/>
                                        <w:sz w:val="21"/>
                                        <w:szCs w:val="21"/>
                                        <w:lang w:eastAsia="tr-TR"/>
                                      </w:rPr>
                                    </w:pPr>
                                  </w:p>
                                </w:tc>
                                <w:tc>
                                  <w:tcPr>
                                    <w:tcW w:w="250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Tarih</w:t>
                                    </w:r>
                                  </w:p>
                                </w:tc>
                              </w:tr>
                              <w:tr w:rsidR="00F93803" w:rsidRPr="00F93803">
                                <w:trPr>
                                  <w:tblCellSpacing w:w="15" w:type="dxa"/>
                                </w:trPr>
                                <w:tc>
                                  <w:tcPr>
                                    <w:tcW w:w="2500" w:type="pct"/>
                                    <w:tcBorders>
                                      <w:top w:val="nil"/>
                                      <w:left w:val="nil"/>
                                      <w:bottom w:val="nil"/>
                                      <w:right w:val="nil"/>
                                    </w:tcBorders>
                                    <w:shd w:val="clear" w:color="auto" w:fill="auto"/>
                                    <w:tcMar>
                                      <w:top w:w="15" w:type="dxa"/>
                                      <w:left w:w="15" w:type="dxa"/>
                                      <w:bottom w:w="15" w:type="dxa"/>
                                      <w:right w:w="15" w:type="dxa"/>
                                    </w:tcMar>
                                    <w:vAlign w:val="center"/>
                                  </w:tcPr>
                                  <w:p w:rsidR="00F93803" w:rsidRPr="00F93803" w:rsidRDefault="00F93803" w:rsidP="00F93803">
                                    <w:pPr>
                                      <w:spacing w:after="0" w:line="240" w:lineRule="auto"/>
                                      <w:rPr>
                                        <w:rFonts w:ascii="Arial" w:eastAsia="Times New Roman" w:hAnsi="Arial" w:cs="Arial"/>
                                        <w:color w:val="000000"/>
                                        <w:sz w:val="21"/>
                                        <w:szCs w:val="21"/>
                                        <w:lang w:eastAsia="tr-TR"/>
                                      </w:rPr>
                                    </w:pPr>
                                  </w:p>
                                </w:tc>
                                <w:tc>
                                  <w:tcPr>
                                    <w:tcW w:w="250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İmza</w:t>
                                    </w:r>
                                  </w:p>
                                </w:tc>
                              </w:tr>
                            </w:tbl>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br/>
                              </w:r>
                              <w:r w:rsidRPr="00F93803">
                                <w:rPr>
                                  <w:rFonts w:ascii="Arial" w:eastAsia="Times New Roman" w:hAnsi="Arial" w:cs="Arial"/>
                                  <w:color w:val="000000"/>
                                  <w:sz w:val="21"/>
                                  <w:szCs w:val="21"/>
                                  <w:lang w:eastAsia="tr-TR"/>
                                </w:rPr>
                                <w:br/>
                              </w:r>
                              <w:r w:rsidRPr="00F93803">
                                <w:rPr>
                                  <w:rFonts w:ascii="Arial" w:eastAsia="Times New Roman" w:hAnsi="Arial" w:cs="Arial"/>
                                  <w:color w:val="000000"/>
                                  <w:sz w:val="21"/>
                                  <w:szCs w:val="21"/>
                                  <w:lang w:eastAsia="tr-TR"/>
                                </w:rPr>
                                <w:br/>
                              </w:r>
                              <w:r w:rsidRPr="00F93803">
                                <w:rPr>
                                  <w:rFonts w:ascii="Arial" w:eastAsia="Times New Roman" w:hAnsi="Arial" w:cs="Arial"/>
                                  <w:b/>
                                  <w:bCs/>
                                  <w:color w:val="000000"/>
                                  <w:sz w:val="21"/>
                                  <w:szCs w:val="21"/>
                                  <w:u w:val="single"/>
                                  <w:lang w:eastAsia="tr-TR"/>
                                </w:rPr>
                                <w:t>G.T.İ.P. ÜRÜN ADI MARKA MODEL MENŞEİ MİKTAR KALEM FİYATI</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 </w:t>
                              </w:r>
                            </w:p>
                            <w:p w:rsidR="00F93803" w:rsidRPr="00F93803" w:rsidRDefault="00F93803" w:rsidP="00F93803">
                              <w:pPr>
                                <w:spacing w:after="0" w:line="240" w:lineRule="auto"/>
                                <w:jc w:val="center"/>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pict>
                                  <v:rect id="_x0000_i1028" style="width:453.6pt;height:1.5pt" o:hralign="center" o:hrstd="t" o:hr="t" fillcolor="#a0a0a0" stroked="f"/>
                                </w:pic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bookmarkStart w:id="8" w:name="Ek4"/>
                              <w:r w:rsidRPr="00F93803">
                                <w:rPr>
                                  <w:rFonts w:ascii="Arial" w:eastAsia="Times New Roman" w:hAnsi="Arial" w:cs="Arial"/>
                                  <w:b/>
                                  <w:bCs/>
                                  <w:color w:val="000000"/>
                                  <w:sz w:val="21"/>
                                  <w:szCs w:val="21"/>
                                  <w:lang w:eastAsia="tr-TR"/>
                                </w:rPr>
                                <w:t>Ek - 4</w:t>
                              </w:r>
                              <w:bookmarkEnd w:id="8"/>
                              <w:r w:rsidRPr="00F93803">
                                <w:rPr>
                                  <w:rFonts w:ascii="Arial" w:eastAsia="Times New Roman" w:hAnsi="Arial" w:cs="Arial"/>
                                  <w:b/>
                                  <w:bCs/>
                                  <w:color w:val="000000"/>
                                  <w:sz w:val="21"/>
                                  <w:szCs w:val="21"/>
                                  <w:lang w:eastAsia="tr-TR"/>
                                </w:rPr>
                                <w:t xml:space="preserve"> Taahhütname Örneği (Sıvı Mallardan Numune alma için)</w:t>
                              </w:r>
                            </w:p>
                            <w:tbl>
                              <w:tblPr>
                                <w:tblW w:w="4500" w:type="pct"/>
                                <w:tblCellSpacing w:w="15" w:type="dxa"/>
                                <w:tblCellMar>
                                  <w:left w:w="0" w:type="dxa"/>
                                  <w:right w:w="0" w:type="dxa"/>
                                </w:tblCellMar>
                                <w:tblLook w:val="04A0" w:firstRow="1" w:lastRow="0" w:firstColumn="1" w:lastColumn="0" w:noHBand="0" w:noVBand="1"/>
                              </w:tblPr>
                              <w:tblGrid>
                                <w:gridCol w:w="7895"/>
                              </w:tblGrid>
                              <w:tr w:rsidR="00F93803" w:rsidRPr="00F93803">
                                <w:trPr>
                                  <w:tblCellSpacing w:w="15" w:type="dxa"/>
                                </w:trPr>
                                <w:tc>
                                  <w:tcPr>
                                    <w:tcW w:w="500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jc w:val="center"/>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Türk Standardları Enstitüsü’ne</w:t>
                                    </w:r>
                                  </w:p>
                                </w:tc>
                              </w:tr>
                              <w:tr w:rsidR="00F93803" w:rsidRPr="00F93803">
                                <w:trPr>
                                  <w:tblCellSpacing w:w="15" w:type="dxa"/>
                                </w:trPr>
                                <w:tc>
                                  <w:tcPr>
                                    <w:tcW w:w="500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jc w:val="center"/>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 Taahhütname )</w:t>
                                    </w:r>
                                  </w:p>
                                </w:tc>
                              </w:tr>
                            </w:tbl>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br/>
                                <w:t>İthal etmek istediğimiz ……..………...Gümrük Müdürlüğünden Tescilli…………….. Tarih ve…………..Sayılı Beyanname kapsamındaki tarafıma sağlam olarak teslim edilen Benzin / Mazot mamullerinin şahit numunelerini istendiğinde Enstitünüz Laoratuarlarına Ağzı açılmamış, plastik ambalajı yırtılmamış, içindeki şişeler kırılmamış halde teslim edeceğimi, ağzı açılmış, plastik ambalajı yırtılmış, içindeki şişeler kırılmış olması durumunda laboratuarlarca bir işlem yapılmayacağı hakkında tarafımıza bilgi verilmiş olup, bu durumda hiçbir hak iddia etmeyeceğimizi beyan ve taahhüt ederiz.</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br/>
                              </w:r>
                              <w:r w:rsidRPr="00F93803">
                                <w:rPr>
                                  <w:rFonts w:ascii="Arial" w:eastAsia="Times New Roman" w:hAnsi="Arial" w:cs="Arial"/>
                                  <w:b/>
                                  <w:bCs/>
                                  <w:color w:val="000000"/>
                                  <w:sz w:val="21"/>
                                  <w:szCs w:val="21"/>
                                  <w:lang w:eastAsia="tr-TR"/>
                                </w:rPr>
                                <w:lastRenderedPageBreak/>
                                <w:t>Firma Yetkilisi:</w:t>
                              </w:r>
                              <w:r w:rsidRPr="00F93803">
                                <w:rPr>
                                  <w:rFonts w:ascii="Arial" w:eastAsia="Times New Roman" w:hAnsi="Arial" w:cs="Arial"/>
                                  <w:b/>
                                  <w:bCs/>
                                  <w:color w:val="000000"/>
                                  <w:sz w:val="21"/>
                                  <w:szCs w:val="21"/>
                                  <w:lang w:eastAsia="tr-TR"/>
                                </w:rPr>
                                <w:br/>
                                <w:t>Adı :</w:t>
                              </w:r>
                              <w:r w:rsidRPr="00F93803">
                                <w:rPr>
                                  <w:rFonts w:ascii="Arial" w:eastAsia="Times New Roman" w:hAnsi="Arial" w:cs="Arial"/>
                                  <w:color w:val="000000"/>
                                  <w:sz w:val="21"/>
                                  <w:szCs w:val="21"/>
                                  <w:lang w:eastAsia="tr-TR"/>
                                </w:rPr>
                                <w:br/>
                              </w:r>
                              <w:r w:rsidRPr="00F93803">
                                <w:rPr>
                                  <w:rFonts w:ascii="Arial" w:eastAsia="Times New Roman" w:hAnsi="Arial" w:cs="Arial"/>
                                  <w:b/>
                                  <w:bCs/>
                                  <w:color w:val="000000"/>
                                  <w:sz w:val="21"/>
                                  <w:szCs w:val="21"/>
                                  <w:lang w:eastAsia="tr-TR"/>
                                </w:rPr>
                                <w:t>Soyadı :</w:t>
                              </w:r>
                              <w:r w:rsidRPr="00F93803">
                                <w:rPr>
                                  <w:rFonts w:ascii="Arial" w:eastAsia="Times New Roman" w:hAnsi="Arial" w:cs="Arial"/>
                                  <w:b/>
                                  <w:bCs/>
                                  <w:color w:val="000000"/>
                                  <w:sz w:val="21"/>
                                  <w:szCs w:val="21"/>
                                  <w:lang w:eastAsia="tr-TR"/>
                                </w:rPr>
                                <w:br/>
                                <w:t>İmzası :</w:t>
                              </w:r>
                              <w:r w:rsidRPr="00F93803">
                                <w:rPr>
                                  <w:rFonts w:ascii="Arial" w:eastAsia="Times New Roman" w:hAnsi="Arial" w:cs="Arial"/>
                                  <w:b/>
                                  <w:bCs/>
                                  <w:color w:val="000000"/>
                                  <w:sz w:val="21"/>
                                  <w:szCs w:val="21"/>
                                  <w:lang w:eastAsia="tr-TR"/>
                                </w:rPr>
                                <w:br/>
                                <w:t>Tarih :</w:t>
                              </w:r>
                              <w:r w:rsidRPr="00F93803">
                                <w:rPr>
                                  <w:rFonts w:ascii="Arial" w:eastAsia="Times New Roman" w:hAnsi="Arial" w:cs="Arial"/>
                                  <w:b/>
                                  <w:bCs/>
                                  <w:color w:val="000000"/>
                                  <w:sz w:val="21"/>
                                  <w:szCs w:val="21"/>
                                  <w:lang w:eastAsia="tr-TR"/>
                                </w:rPr>
                                <w:br/>
                                <w:t xml:space="preserve">Eki: </w:t>
                              </w:r>
                              <w:r w:rsidRPr="00F93803">
                                <w:rPr>
                                  <w:rFonts w:ascii="Arial" w:eastAsia="Times New Roman" w:hAnsi="Arial" w:cs="Arial"/>
                                  <w:color w:val="000000"/>
                                  <w:sz w:val="21"/>
                                  <w:szCs w:val="21"/>
                                  <w:lang w:eastAsia="tr-TR"/>
                                </w:rPr>
                                <w:t>İmza Sirküsü veya Vekaletname</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 </w:t>
                              </w:r>
                            </w:p>
                            <w:p w:rsidR="00F93803" w:rsidRPr="00F93803" w:rsidRDefault="00F93803" w:rsidP="00F93803">
                              <w:pPr>
                                <w:spacing w:after="0" w:line="240" w:lineRule="auto"/>
                                <w:jc w:val="center"/>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pict>
                                  <v:rect id="_x0000_i1029" style="width:453.6pt;height:1.5pt" o:hralign="center" o:hrstd="t" o:hr="t" fillcolor="#a0a0a0" stroked="f"/>
                                </w:pic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bookmarkStart w:id="9" w:name="Ek5"/>
                              <w:r w:rsidRPr="00F93803">
                                <w:rPr>
                                  <w:rFonts w:ascii="Arial" w:eastAsia="Times New Roman" w:hAnsi="Arial" w:cs="Arial"/>
                                  <w:b/>
                                  <w:bCs/>
                                  <w:color w:val="000000"/>
                                  <w:sz w:val="21"/>
                                  <w:szCs w:val="21"/>
                                  <w:lang w:eastAsia="tr-TR"/>
                                </w:rPr>
                                <w:t>Ek-5</w:t>
                              </w:r>
                              <w:bookmarkEnd w:id="9"/>
                              <w:r w:rsidRPr="00F93803">
                                <w:rPr>
                                  <w:rFonts w:ascii="Arial" w:eastAsia="Times New Roman" w:hAnsi="Arial" w:cs="Arial"/>
                                  <w:b/>
                                  <w:bCs/>
                                  <w:color w:val="000000"/>
                                  <w:sz w:val="21"/>
                                  <w:szCs w:val="21"/>
                                  <w:lang w:eastAsia="tr-TR"/>
                                </w:rPr>
                                <w:t xml:space="preserve"> Uygunsuzluk Yazısı</w:t>
                              </w:r>
                            </w:p>
                            <w:tbl>
                              <w:tblPr>
                                <w:tblW w:w="4500" w:type="pct"/>
                                <w:tblCellSpacing w:w="15" w:type="dxa"/>
                                <w:tblCellMar>
                                  <w:left w:w="0" w:type="dxa"/>
                                  <w:right w:w="0" w:type="dxa"/>
                                </w:tblCellMar>
                                <w:tblLook w:val="04A0" w:firstRow="1" w:lastRow="0" w:firstColumn="1" w:lastColumn="0" w:noHBand="0" w:noVBand="1"/>
                              </w:tblPr>
                              <w:tblGrid>
                                <w:gridCol w:w="3947"/>
                                <w:gridCol w:w="3948"/>
                              </w:tblGrid>
                              <w:tr w:rsidR="00F93803" w:rsidRPr="00F93803">
                                <w:trPr>
                                  <w:tblCellSpacing w:w="15" w:type="dxa"/>
                                </w:trPr>
                                <w:tc>
                                  <w:tcPr>
                                    <w:tcW w:w="5000" w:type="pct"/>
                                    <w:gridSpan w:val="2"/>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jc w:val="center"/>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TÜRK STANDARDLARI ENSTİTÜSÜ</w:t>
                                    </w:r>
                                  </w:p>
                                </w:tc>
                              </w:tr>
                              <w:tr w:rsidR="00F93803" w:rsidRPr="00F93803">
                                <w:trPr>
                                  <w:tblCellSpacing w:w="15" w:type="dxa"/>
                                </w:trPr>
                                <w:tc>
                                  <w:tcPr>
                                    <w:tcW w:w="250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Sayı :</w:t>
                                    </w:r>
                                  </w:p>
                                </w:tc>
                                <w:tc>
                                  <w:tcPr>
                                    <w:tcW w:w="250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jc w:val="center"/>
                                      <w:rPr>
                                        <w:rFonts w:ascii="Arial" w:eastAsia="Times New Roman" w:hAnsi="Arial" w:cs="Arial"/>
                                        <w:color w:val="000000"/>
                                        <w:sz w:val="21"/>
                                        <w:szCs w:val="21"/>
                                        <w:lang w:eastAsia="tr-TR"/>
                                      </w:rPr>
                                    </w:pPr>
                                    <w:r w:rsidRPr="00F93803">
                                      <w:rPr>
                                        <w:rFonts w:ascii="Arial" w:eastAsia="Times New Roman" w:hAnsi="Arial" w:cs="Arial"/>
                                        <w:b/>
                                        <w:bCs/>
                                        <w:i/>
                                        <w:iCs/>
                                        <w:color w:val="000000"/>
                                        <w:sz w:val="21"/>
                                        <w:szCs w:val="21"/>
                                        <w:lang w:eastAsia="tr-TR"/>
                                      </w:rPr>
                                      <w:t>Tarih</w:t>
                                    </w:r>
                                  </w:p>
                                </w:tc>
                              </w:tr>
                              <w:tr w:rsidR="00F93803" w:rsidRPr="00F93803">
                                <w:trPr>
                                  <w:tblCellSpacing w:w="15" w:type="dxa"/>
                                </w:trPr>
                                <w:tc>
                                  <w:tcPr>
                                    <w:tcW w:w="5000" w:type="pct"/>
                                    <w:gridSpan w:val="2"/>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Konu :</w:t>
                                    </w:r>
                                  </w:p>
                                </w:tc>
                              </w:tr>
                              <w:tr w:rsidR="00F93803" w:rsidRPr="00F93803">
                                <w:trPr>
                                  <w:tblCellSpacing w:w="15" w:type="dxa"/>
                                </w:trPr>
                                <w:tc>
                                  <w:tcPr>
                                    <w:tcW w:w="5000" w:type="pct"/>
                                    <w:gridSpan w:val="2"/>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jc w:val="center"/>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DAĞITIMDA GÖSTERİLMEKTEDİR</w:t>
                                    </w:r>
                                  </w:p>
                                </w:tc>
                              </w:tr>
                            </w:tbl>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İthali yapılmak üzere firma(nız) tarafından beyan edilen ve aşağıda bilgileri yer alan ürün/ürünlere dair gerçekleştirilen denetimler sonucunda, söz konusu ürünün/ ürünlerin ilgili teknik mevzuatına uygun olmadığı anlaşılmış olup, ithali uygun bulunmamaktadır.</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Bilgileri ve gereğini arz/rica ederim.</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OLUMSUZLUK NEDENİ:</w:t>
                              </w:r>
                            </w:p>
                            <w:tbl>
                              <w:tblPr>
                                <w:tblW w:w="4500" w:type="pct"/>
                                <w:tblCellSpacing w:w="15" w:type="dxa"/>
                                <w:tblCellMar>
                                  <w:left w:w="0" w:type="dxa"/>
                                  <w:right w:w="0" w:type="dxa"/>
                                </w:tblCellMar>
                                <w:tblLook w:val="04A0" w:firstRow="1" w:lastRow="0" w:firstColumn="1" w:lastColumn="0" w:noHBand="0" w:noVBand="1"/>
                              </w:tblPr>
                              <w:tblGrid>
                                <w:gridCol w:w="3947"/>
                                <w:gridCol w:w="3948"/>
                              </w:tblGrid>
                              <w:tr w:rsidR="00F93803" w:rsidRPr="00F93803">
                                <w:trPr>
                                  <w:tblCellSpacing w:w="15" w:type="dxa"/>
                                </w:trPr>
                                <w:tc>
                                  <w:tcPr>
                                    <w:tcW w:w="2500" w:type="pct"/>
                                    <w:tcBorders>
                                      <w:top w:val="nil"/>
                                      <w:left w:val="nil"/>
                                      <w:bottom w:val="nil"/>
                                      <w:right w:val="nil"/>
                                    </w:tcBorders>
                                    <w:shd w:val="clear" w:color="auto" w:fill="auto"/>
                                    <w:tcMar>
                                      <w:top w:w="15" w:type="dxa"/>
                                      <w:left w:w="15" w:type="dxa"/>
                                      <w:bottom w:w="15" w:type="dxa"/>
                                      <w:right w:w="15" w:type="dxa"/>
                                    </w:tcMar>
                                    <w:vAlign w:val="center"/>
                                  </w:tcPr>
                                  <w:p w:rsidR="00F93803" w:rsidRPr="00F93803" w:rsidRDefault="00F93803" w:rsidP="00F93803">
                                    <w:pPr>
                                      <w:spacing w:after="0" w:line="240" w:lineRule="auto"/>
                                      <w:rPr>
                                        <w:rFonts w:ascii="Arial" w:eastAsia="Times New Roman" w:hAnsi="Arial" w:cs="Arial"/>
                                        <w:color w:val="000000"/>
                                        <w:sz w:val="21"/>
                                        <w:szCs w:val="21"/>
                                        <w:lang w:eastAsia="tr-TR"/>
                                      </w:rPr>
                                    </w:pPr>
                                  </w:p>
                                </w:tc>
                                <w:tc>
                                  <w:tcPr>
                                    <w:tcW w:w="250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 TSE Müdürlüğü</w:t>
                                    </w:r>
                                  </w:p>
                                </w:tc>
                              </w:tr>
                            </w:tbl>
                            <w:p w:rsidR="00F93803" w:rsidRPr="00F93803" w:rsidRDefault="00F93803" w:rsidP="00F93803">
                              <w:pPr>
                                <w:spacing w:after="0" w:line="240" w:lineRule="auto"/>
                                <w:rPr>
                                  <w:rFonts w:ascii="Arial" w:eastAsia="Times New Roman" w:hAnsi="Arial" w:cs="Arial"/>
                                  <w:vanish/>
                                  <w:color w:val="000000"/>
                                  <w:sz w:val="21"/>
                                  <w:szCs w:val="21"/>
                                  <w:lang w:eastAsia="tr-TR"/>
                                </w:rPr>
                              </w:pPr>
                            </w:p>
                            <w:tbl>
                              <w:tblPr>
                                <w:tblW w:w="45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4"/>
                                <w:gridCol w:w="1260"/>
                                <w:gridCol w:w="1106"/>
                                <w:gridCol w:w="1260"/>
                                <w:gridCol w:w="1644"/>
                                <w:gridCol w:w="1351"/>
                              </w:tblGrid>
                              <w:tr w:rsidR="00F93803" w:rsidRPr="00F93803">
                                <w:trPr>
                                  <w:tblCellSpacing w:w="15" w:type="dxa"/>
                                </w:trPr>
                                <w:tc>
                                  <w:tcPr>
                                    <w:tcW w:w="80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Belge Cinsi</w:t>
                                    </w:r>
                                  </w:p>
                                </w:tc>
                                <w:tc>
                                  <w:tcPr>
                                    <w:tcW w:w="1500" w:type="pct"/>
                                    <w:gridSpan w:val="2"/>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Belge Tarihi</w:t>
                                    </w:r>
                                  </w:p>
                                </w:tc>
                                <w:tc>
                                  <w:tcPr>
                                    <w:tcW w:w="80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 xml:space="preserve">Belge No </w:t>
                                    </w:r>
                                  </w:p>
                                </w:tc>
                                <w:tc>
                                  <w:tcPr>
                                    <w:tcW w:w="105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G.T.İ.P.</w:t>
                                    </w:r>
                                  </w:p>
                                </w:tc>
                                <w:tc>
                                  <w:tcPr>
                                    <w:tcW w:w="85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Fatura Tarihi</w:t>
                                    </w:r>
                                  </w:p>
                                </w:tc>
                              </w:tr>
                              <w:tr w:rsidR="00F93803" w:rsidRPr="00F93803">
                                <w:trPr>
                                  <w:tblCellSpacing w:w="15" w:type="dxa"/>
                                </w:trPr>
                                <w:tc>
                                  <w:tcPr>
                                    <w:tcW w:w="80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 </w:t>
                                    </w:r>
                                  </w:p>
                                </w:tc>
                                <w:tc>
                                  <w:tcPr>
                                    <w:tcW w:w="1500" w:type="pct"/>
                                    <w:gridSpan w:val="2"/>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 </w:t>
                                    </w:r>
                                  </w:p>
                                </w:tc>
                                <w:tc>
                                  <w:tcPr>
                                    <w:tcW w:w="80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 </w:t>
                                    </w:r>
                                  </w:p>
                                </w:tc>
                                <w:tc>
                                  <w:tcPr>
                                    <w:tcW w:w="105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 </w:t>
                                    </w:r>
                                  </w:p>
                                </w:tc>
                                <w:tc>
                                  <w:tcPr>
                                    <w:tcW w:w="85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 </w:t>
                                    </w:r>
                                  </w:p>
                                </w:tc>
                              </w:tr>
                              <w:tr w:rsidR="00F93803" w:rsidRPr="00F93803">
                                <w:trPr>
                                  <w:tblCellSpacing w:w="15" w:type="dxa"/>
                                </w:trPr>
                                <w:tc>
                                  <w:tcPr>
                                    <w:tcW w:w="80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 </w:t>
                                    </w:r>
                                  </w:p>
                                </w:tc>
                                <w:tc>
                                  <w:tcPr>
                                    <w:tcW w:w="1500" w:type="pct"/>
                                    <w:gridSpan w:val="2"/>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 </w:t>
                                    </w:r>
                                  </w:p>
                                </w:tc>
                                <w:tc>
                                  <w:tcPr>
                                    <w:tcW w:w="80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 </w:t>
                                    </w:r>
                                  </w:p>
                                </w:tc>
                                <w:tc>
                                  <w:tcPr>
                                    <w:tcW w:w="105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 </w:t>
                                    </w:r>
                                  </w:p>
                                </w:tc>
                                <w:tc>
                                  <w:tcPr>
                                    <w:tcW w:w="85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 </w:t>
                                    </w:r>
                                  </w:p>
                                </w:tc>
                              </w:tr>
                              <w:tr w:rsidR="00F93803" w:rsidRPr="00F93803">
                                <w:trPr>
                                  <w:tblCellSpacing w:w="15" w:type="dxa"/>
                                </w:trPr>
                                <w:tc>
                                  <w:tcPr>
                                    <w:tcW w:w="80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Fatura No</w:t>
                                    </w:r>
                                  </w:p>
                                </w:tc>
                                <w:tc>
                                  <w:tcPr>
                                    <w:tcW w:w="80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Model Numarası</w:t>
                                    </w:r>
                                  </w:p>
                                </w:tc>
                                <w:tc>
                                  <w:tcPr>
                                    <w:tcW w:w="70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Miktar</w:t>
                                    </w:r>
                                  </w:p>
                                </w:tc>
                                <w:tc>
                                  <w:tcPr>
                                    <w:tcW w:w="2700" w:type="pct"/>
                                    <w:gridSpan w:val="3"/>
                                    <w:vMerge w:val="restar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 </w:t>
                                    </w:r>
                                  </w:p>
                                </w:tc>
                              </w:tr>
                              <w:tr w:rsidR="00F93803" w:rsidRPr="00F93803">
                                <w:trPr>
                                  <w:tblCellSpacing w:w="15" w:type="dxa"/>
                                </w:trPr>
                                <w:tc>
                                  <w:tcPr>
                                    <w:tcW w:w="80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 </w:t>
                                    </w:r>
                                  </w:p>
                                </w:tc>
                                <w:tc>
                                  <w:tcPr>
                                    <w:tcW w:w="80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 </w:t>
                                    </w:r>
                                  </w:p>
                                </w:tc>
                                <w:tc>
                                  <w:tcPr>
                                    <w:tcW w:w="70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 </w:t>
                                    </w:r>
                                  </w:p>
                                </w:tc>
                                <w:tc>
                                  <w:tcPr>
                                    <w:tcW w:w="0" w:type="auto"/>
                                    <w:gridSpan w:val="3"/>
                                    <w:vMerge/>
                                    <w:tcBorders>
                                      <w:top w:val="nil"/>
                                      <w:left w:val="nil"/>
                                      <w:bottom w:val="nil"/>
                                      <w:right w:val="nil"/>
                                    </w:tcBorders>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p>
                                </w:tc>
                              </w:tr>
                              <w:tr w:rsidR="00F93803" w:rsidRPr="00F93803">
                                <w:trPr>
                                  <w:tblCellSpacing w:w="15" w:type="dxa"/>
                                </w:trPr>
                                <w:tc>
                                  <w:tcPr>
                                    <w:tcW w:w="80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 </w:t>
                                    </w:r>
                                  </w:p>
                                </w:tc>
                                <w:tc>
                                  <w:tcPr>
                                    <w:tcW w:w="80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 </w:t>
                                    </w:r>
                                  </w:p>
                                </w:tc>
                                <w:tc>
                                  <w:tcPr>
                                    <w:tcW w:w="70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 </w:t>
                                    </w:r>
                                  </w:p>
                                </w:tc>
                                <w:tc>
                                  <w:tcPr>
                                    <w:tcW w:w="0" w:type="auto"/>
                                    <w:gridSpan w:val="3"/>
                                    <w:vMerge/>
                                    <w:tcBorders>
                                      <w:top w:val="nil"/>
                                      <w:left w:val="nil"/>
                                      <w:bottom w:val="nil"/>
                                      <w:right w:val="nil"/>
                                    </w:tcBorders>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p>
                                </w:tc>
                              </w:tr>
                            </w:tbl>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Dağıtım:</w:t>
                              </w:r>
                              <w:r w:rsidRPr="00F93803">
                                <w:rPr>
                                  <w:rFonts w:ascii="Arial" w:eastAsia="Times New Roman" w:hAnsi="Arial" w:cs="Arial"/>
                                  <w:color w:val="000000"/>
                                  <w:sz w:val="21"/>
                                  <w:szCs w:val="21"/>
                                  <w:lang w:eastAsia="tr-TR"/>
                                </w:rPr>
                                <w:br/>
                                <w:t>- İlgili Gümrük Müdürlüğü</w:t>
                              </w:r>
                              <w:r w:rsidRPr="00F93803">
                                <w:rPr>
                                  <w:rFonts w:ascii="Arial" w:eastAsia="Times New Roman" w:hAnsi="Arial" w:cs="Arial"/>
                                  <w:color w:val="000000"/>
                                  <w:sz w:val="21"/>
                                  <w:szCs w:val="21"/>
                                  <w:lang w:eastAsia="tr-TR"/>
                                </w:rPr>
                                <w:br/>
                                <w:t>- İlgili Firma</w:t>
                              </w:r>
                            </w:p>
                            <w:p w:rsidR="00F93803" w:rsidRPr="00F93803" w:rsidRDefault="00F93803" w:rsidP="00F93803">
                              <w:pPr>
                                <w:spacing w:after="0" w:line="240" w:lineRule="auto"/>
                                <w:jc w:val="center"/>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pict>
                                  <v:rect id="_x0000_i1030" style="width:453.6pt;height:1.5pt" o:hralign="center" o:hrstd="t" o:hr="t" fillcolor="#a0a0a0" stroked="f"/>
                                </w:pic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bookmarkStart w:id="10" w:name="Ek6"/>
                              <w:r w:rsidRPr="00F93803">
                                <w:rPr>
                                  <w:rFonts w:ascii="Arial" w:eastAsia="Times New Roman" w:hAnsi="Arial" w:cs="Arial"/>
                                  <w:b/>
                                  <w:bCs/>
                                  <w:color w:val="000000"/>
                                  <w:sz w:val="21"/>
                                  <w:szCs w:val="21"/>
                                  <w:lang w:eastAsia="tr-TR"/>
                                </w:rPr>
                                <w:t>Ek-6</w:t>
                              </w:r>
                              <w:bookmarkEnd w:id="10"/>
                              <w:r w:rsidRPr="00F93803">
                                <w:rPr>
                                  <w:rFonts w:ascii="Arial" w:eastAsia="Times New Roman" w:hAnsi="Arial" w:cs="Arial"/>
                                  <w:b/>
                                  <w:bCs/>
                                  <w:color w:val="000000"/>
                                  <w:sz w:val="21"/>
                                  <w:szCs w:val="21"/>
                                  <w:lang w:eastAsia="tr-TR"/>
                                </w:rPr>
                                <w:t xml:space="preserve"> Güvensiz Ürün Bilgisi Tablosu</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Tablo</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PGD SIRASINDA GÜVENSİZ OLDUĞU TESPİT EDİLEN ÜRÜNLER</w:t>
                              </w:r>
                            </w:p>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9"/>
                                <w:gridCol w:w="940"/>
                                <w:gridCol w:w="940"/>
                                <w:gridCol w:w="940"/>
                                <w:gridCol w:w="940"/>
                                <w:gridCol w:w="940"/>
                                <w:gridCol w:w="941"/>
                                <w:gridCol w:w="941"/>
                                <w:gridCol w:w="1041"/>
                              </w:tblGrid>
                              <w:tr w:rsidR="00F93803" w:rsidRPr="00F93803">
                                <w:trPr>
                                  <w:trHeight w:val="315"/>
                                  <w:tblCellSpacing w:w="15" w:type="dxa"/>
                                </w:trPr>
                                <w:tc>
                                  <w:tcPr>
                                    <w:tcW w:w="55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ÜRÜNÜN</w:t>
                                    </w:r>
                                  </w:p>
                                </w:tc>
                                <w:tc>
                                  <w:tcPr>
                                    <w:tcW w:w="550" w:type="pct"/>
                                    <w:tcBorders>
                                      <w:top w:val="nil"/>
                                      <w:left w:val="nil"/>
                                      <w:bottom w:val="nil"/>
                                      <w:right w:val="nil"/>
                                    </w:tcBorders>
                                    <w:shd w:val="clear" w:color="auto" w:fill="auto"/>
                                    <w:tcMar>
                                      <w:top w:w="15" w:type="dxa"/>
                                      <w:left w:w="15" w:type="dxa"/>
                                      <w:bottom w:w="15" w:type="dxa"/>
                                      <w:right w:w="15" w:type="dxa"/>
                                    </w:tcMar>
                                    <w:vAlign w:val="center"/>
                                  </w:tcPr>
                                  <w:p w:rsidR="00F93803" w:rsidRPr="00F93803" w:rsidRDefault="00F93803" w:rsidP="00F93803">
                                    <w:pPr>
                                      <w:spacing w:after="0" w:line="240" w:lineRule="auto"/>
                                      <w:rPr>
                                        <w:rFonts w:ascii="Arial" w:eastAsia="Times New Roman" w:hAnsi="Arial" w:cs="Arial"/>
                                        <w:color w:val="000000"/>
                                        <w:sz w:val="21"/>
                                        <w:szCs w:val="21"/>
                                        <w:lang w:eastAsia="tr-TR"/>
                                      </w:rPr>
                                    </w:pPr>
                                  </w:p>
                                </w:tc>
                                <w:tc>
                                  <w:tcPr>
                                    <w:tcW w:w="550" w:type="pct"/>
                                    <w:tcBorders>
                                      <w:top w:val="nil"/>
                                      <w:left w:val="nil"/>
                                      <w:bottom w:val="nil"/>
                                      <w:right w:val="nil"/>
                                    </w:tcBorders>
                                    <w:shd w:val="clear" w:color="auto" w:fill="auto"/>
                                    <w:tcMar>
                                      <w:top w:w="15" w:type="dxa"/>
                                      <w:left w:w="15" w:type="dxa"/>
                                      <w:bottom w:w="15" w:type="dxa"/>
                                      <w:right w:w="15" w:type="dxa"/>
                                    </w:tcMar>
                                    <w:vAlign w:val="center"/>
                                  </w:tcPr>
                                  <w:p w:rsidR="00F93803" w:rsidRPr="00F93803" w:rsidRDefault="00F93803" w:rsidP="00F93803">
                                    <w:pPr>
                                      <w:spacing w:after="0" w:line="240" w:lineRule="auto"/>
                                      <w:rPr>
                                        <w:rFonts w:ascii="Arial" w:eastAsia="Times New Roman" w:hAnsi="Arial" w:cs="Arial"/>
                                        <w:color w:val="000000"/>
                                        <w:sz w:val="21"/>
                                        <w:szCs w:val="21"/>
                                        <w:lang w:eastAsia="tr-TR"/>
                                      </w:rPr>
                                    </w:pPr>
                                  </w:p>
                                </w:tc>
                                <w:tc>
                                  <w:tcPr>
                                    <w:tcW w:w="550" w:type="pct"/>
                                    <w:tcBorders>
                                      <w:top w:val="nil"/>
                                      <w:left w:val="nil"/>
                                      <w:bottom w:val="nil"/>
                                      <w:right w:val="nil"/>
                                    </w:tcBorders>
                                    <w:shd w:val="clear" w:color="auto" w:fill="auto"/>
                                    <w:tcMar>
                                      <w:top w:w="15" w:type="dxa"/>
                                      <w:left w:w="15" w:type="dxa"/>
                                      <w:bottom w:w="15" w:type="dxa"/>
                                      <w:right w:w="15" w:type="dxa"/>
                                    </w:tcMar>
                                    <w:vAlign w:val="center"/>
                                  </w:tcPr>
                                  <w:p w:rsidR="00F93803" w:rsidRPr="00F93803" w:rsidRDefault="00F93803" w:rsidP="00F93803">
                                    <w:pPr>
                                      <w:spacing w:after="0" w:line="240" w:lineRule="auto"/>
                                      <w:rPr>
                                        <w:rFonts w:ascii="Arial" w:eastAsia="Times New Roman" w:hAnsi="Arial" w:cs="Arial"/>
                                        <w:color w:val="000000"/>
                                        <w:sz w:val="21"/>
                                        <w:szCs w:val="21"/>
                                        <w:lang w:eastAsia="tr-TR"/>
                                      </w:rPr>
                                    </w:pPr>
                                  </w:p>
                                </w:tc>
                                <w:tc>
                                  <w:tcPr>
                                    <w:tcW w:w="550" w:type="pct"/>
                                    <w:tcBorders>
                                      <w:top w:val="nil"/>
                                      <w:left w:val="nil"/>
                                      <w:bottom w:val="nil"/>
                                      <w:right w:val="nil"/>
                                    </w:tcBorders>
                                    <w:shd w:val="clear" w:color="auto" w:fill="auto"/>
                                    <w:tcMar>
                                      <w:top w:w="15" w:type="dxa"/>
                                      <w:left w:w="15" w:type="dxa"/>
                                      <w:bottom w:w="15" w:type="dxa"/>
                                      <w:right w:w="15" w:type="dxa"/>
                                    </w:tcMar>
                                    <w:vAlign w:val="center"/>
                                  </w:tcPr>
                                  <w:p w:rsidR="00F93803" w:rsidRPr="00F93803" w:rsidRDefault="00F93803" w:rsidP="00F93803">
                                    <w:pPr>
                                      <w:spacing w:after="0" w:line="240" w:lineRule="auto"/>
                                      <w:rPr>
                                        <w:rFonts w:ascii="Arial" w:eastAsia="Times New Roman" w:hAnsi="Arial" w:cs="Arial"/>
                                        <w:color w:val="000000"/>
                                        <w:sz w:val="21"/>
                                        <w:szCs w:val="21"/>
                                        <w:lang w:eastAsia="tr-TR"/>
                                      </w:rPr>
                                    </w:pPr>
                                  </w:p>
                                </w:tc>
                                <w:tc>
                                  <w:tcPr>
                                    <w:tcW w:w="550" w:type="pct"/>
                                    <w:tcBorders>
                                      <w:top w:val="nil"/>
                                      <w:left w:val="nil"/>
                                      <w:bottom w:val="nil"/>
                                      <w:right w:val="nil"/>
                                    </w:tcBorders>
                                    <w:shd w:val="clear" w:color="auto" w:fill="auto"/>
                                    <w:tcMar>
                                      <w:top w:w="15" w:type="dxa"/>
                                      <w:left w:w="15" w:type="dxa"/>
                                      <w:bottom w:w="15" w:type="dxa"/>
                                      <w:right w:w="15" w:type="dxa"/>
                                    </w:tcMar>
                                    <w:vAlign w:val="center"/>
                                  </w:tcPr>
                                  <w:p w:rsidR="00F93803" w:rsidRPr="00F93803" w:rsidRDefault="00F93803" w:rsidP="00F93803">
                                    <w:pPr>
                                      <w:spacing w:after="0" w:line="240" w:lineRule="auto"/>
                                      <w:rPr>
                                        <w:rFonts w:ascii="Arial" w:eastAsia="Times New Roman" w:hAnsi="Arial" w:cs="Arial"/>
                                        <w:color w:val="000000"/>
                                        <w:sz w:val="21"/>
                                        <w:szCs w:val="21"/>
                                        <w:lang w:eastAsia="tr-TR"/>
                                      </w:rPr>
                                    </w:pPr>
                                  </w:p>
                                </w:tc>
                                <w:tc>
                                  <w:tcPr>
                                    <w:tcW w:w="1700" w:type="pct"/>
                                    <w:gridSpan w:val="3"/>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ALINAN ÖNLEMİN</w:t>
                                    </w:r>
                                  </w:p>
                                </w:tc>
                              </w:tr>
                              <w:tr w:rsidR="00F93803" w:rsidRPr="00F93803">
                                <w:trPr>
                                  <w:trHeight w:val="285"/>
                                  <w:tblCellSpacing w:w="15" w:type="dxa"/>
                                </w:trPr>
                                <w:tc>
                                  <w:tcPr>
                                    <w:tcW w:w="55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Adı/Tanımı</w:t>
                                    </w:r>
                                  </w:p>
                                </w:tc>
                                <w:tc>
                                  <w:tcPr>
                                    <w:tcW w:w="55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Markası /Modeli</w:t>
                                    </w:r>
                                  </w:p>
                                </w:tc>
                                <w:tc>
                                  <w:tcPr>
                                    <w:tcW w:w="55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Miktarı</w:t>
                                    </w:r>
                                  </w:p>
                                </w:tc>
                                <w:tc>
                                  <w:tcPr>
                                    <w:tcW w:w="55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Değeri</w:t>
                                    </w:r>
                                  </w:p>
                                </w:tc>
                                <w:tc>
                                  <w:tcPr>
                                    <w:tcW w:w="55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Menşe Ülkesi</w:t>
                                    </w:r>
                                  </w:p>
                                </w:tc>
                                <w:tc>
                                  <w:tcPr>
                                    <w:tcW w:w="55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Çıkış Ülkesi*</w:t>
                                    </w:r>
                                  </w:p>
                                </w:tc>
                                <w:tc>
                                  <w:tcPr>
                                    <w:tcW w:w="55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Türü</w:t>
                                    </w:r>
                                  </w:p>
                                </w:tc>
                                <w:tc>
                                  <w:tcPr>
                                    <w:tcW w:w="55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Tarihi</w:t>
                                    </w:r>
                                  </w:p>
                                </w:tc>
                                <w:tc>
                                  <w:tcPr>
                                    <w:tcW w:w="60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Sonucu</w:t>
                                    </w:r>
                                  </w:p>
                                </w:tc>
                              </w:tr>
                              <w:tr w:rsidR="00F93803" w:rsidRPr="00F93803">
                                <w:trPr>
                                  <w:trHeight w:val="285"/>
                                  <w:tblCellSpacing w:w="15" w:type="dxa"/>
                                </w:trPr>
                                <w:tc>
                                  <w:tcPr>
                                    <w:tcW w:w="550" w:type="pct"/>
                                    <w:tcBorders>
                                      <w:top w:val="nil"/>
                                      <w:left w:val="nil"/>
                                      <w:bottom w:val="nil"/>
                                      <w:right w:val="nil"/>
                                    </w:tcBorders>
                                    <w:shd w:val="clear" w:color="auto" w:fill="auto"/>
                                    <w:tcMar>
                                      <w:top w:w="15" w:type="dxa"/>
                                      <w:left w:w="15" w:type="dxa"/>
                                      <w:bottom w:w="15" w:type="dxa"/>
                                      <w:right w:w="15" w:type="dxa"/>
                                    </w:tcMar>
                                    <w:vAlign w:val="center"/>
                                  </w:tcPr>
                                  <w:p w:rsidR="00F93803" w:rsidRPr="00F93803" w:rsidRDefault="00F93803" w:rsidP="00F93803">
                                    <w:pPr>
                                      <w:spacing w:after="0" w:line="240" w:lineRule="auto"/>
                                      <w:rPr>
                                        <w:rFonts w:ascii="Arial" w:eastAsia="Times New Roman" w:hAnsi="Arial" w:cs="Arial"/>
                                        <w:color w:val="000000"/>
                                        <w:sz w:val="21"/>
                                        <w:szCs w:val="21"/>
                                        <w:lang w:eastAsia="tr-TR"/>
                                      </w:rPr>
                                    </w:pPr>
                                  </w:p>
                                </w:tc>
                                <w:tc>
                                  <w:tcPr>
                                    <w:tcW w:w="550" w:type="pct"/>
                                    <w:tcBorders>
                                      <w:top w:val="nil"/>
                                      <w:left w:val="nil"/>
                                      <w:bottom w:val="nil"/>
                                      <w:right w:val="nil"/>
                                    </w:tcBorders>
                                    <w:shd w:val="clear" w:color="auto" w:fill="auto"/>
                                    <w:tcMar>
                                      <w:top w:w="15" w:type="dxa"/>
                                      <w:left w:w="15" w:type="dxa"/>
                                      <w:bottom w:w="15" w:type="dxa"/>
                                      <w:right w:w="15" w:type="dxa"/>
                                    </w:tcMar>
                                    <w:vAlign w:val="center"/>
                                  </w:tcPr>
                                  <w:p w:rsidR="00F93803" w:rsidRPr="00F93803" w:rsidRDefault="00F93803" w:rsidP="00F93803">
                                    <w:pPr>
                                      <w:spacing w:after="0" w:line="240" w:lineRule="auto"/>
                                      <w:rPr>
                                        <w:rFonts w:ascii="Arial" w:eastAsia="Times New Roman" w:hAnsi="Arial" w:cs="Arial"/>
                                        <w:color w:val="000000"/>
                                        <w:sz w:val="21"/>
                                        <w:szCs w:val="21"/>
                                        <w:lang w:eastAsia="tr-TR"/>
                                      </w:rPr>
                                    </w:pPr>
                                  </w:p>
                                </w:tc>
                                <w:tc>
                                  <w:tcPr>
                                    <w:tcW w:w="550" w:type="pct"/>
                                    <w:tcBorders>
                                      <w:top w:val="nil"/>
                                      <w:left w:val="nil"/>
                                      <w:bottom w:val="nil"/>
                                      <w:right w:val="nil"/>
                                    </w:tcBorders>
                                    <w:shd w:val="clear" w:color="auto" w:fill="auto"/>
                                    <w:tcMar>
                                      <w:top w:w="15" w:type="dxa"/>
                                      <w:left w:w="15" w:type="dxa"/>
                                      <w:bottom w:w="15" w:type="dxa"/>
                                      <w:right w:w="15" w:type="dxa"/>
                                    </w:tcMar>
                                    <w:vAlign w:val="center"/>
                                  </w:tcPr>
                                  <w:p w:rsidR="00F93803" w:rsidRPr="00F93803" w:rsidRDefault="00F93803" w:rsidP="00F93803">
                                    <w:pPr>
                                      <w:spacing w:after="0" w:line="240" w:lineRule="auto"/>
                                      <w:rPr>
                                        <w:rFonts w:ascii="Arial" w:eastAsia="Times New Roman" w:hAnsi="Arial" w:cs="Arial"/>
                                        <w:color w:val="000000"/>
                                        <w:sz w:val="21"/>
                                        <w:szCs w:val="21"/>
                                        <w:lang w:eastAsia="tr-TR"/>
                                      </w:rPr>
                                    </w:pPr>
                                  </w:p>
                                </w:tc>
                                <w:tc>
                                  <w:tcPr>
                                    <w:tcW w:w="550" w:type="pct"/>
                                    <w:tcBorders>
                                      <w:top w:val="nil"/>
                                      <w:left w:val="nil"/>
                                      <w:bottom w:val="nil"/>
                                      <w:right w:val="nil"/>
                                    </w:tcBorders>
                                    <w:shd w:val="clear" w:color="auto" w:fill="auto"/>
                                    <w:tcMar>
                                      <w:top w:w="15" w:type="dxa"/>
                                      <w:left w:w="15" w:type="dxa"/>
                                      <w:bottom w:w="15" w:type="dxa"/>
                                      <w:right w:w="15" w:type="dxa"/>
                                    </w:tcMar>
                                    <w:vAlign w:val="center"/>
                                  </w:tcPr>
                                  <w:p w:rsidR="00F93803" w:rsidRPr="00F93803" w:rsidRDefault="00F93803" w:rsidP="00F93803">
                                    <w:pPr>
                                      <w:spacing w:after="0" w:line="240" w:lineRule="auto"/>
                                      <w:rPr>
                                        <w:rFonts w:ascii="Arial" w:eastAsia="Times New Roman" w:hAnsi="Arial" w:cs="Arial"/>
                                        <w:color w:val="000000"/>
                                        <w:sz w:val="21"/>
                                        <w:szCs w:val="21"/>
                                        <w:lang w:eastAsia="tr-TR"/>
                                      </w:rPr>
                                    </w:pPr>
                                  </w:p>
                                </w:tc>
                                <w:tc>
                                  <w:tcPr>
                                    <w:tcW w:w="550" w:type="pct"/>
                                    <w:tcBorders>
                                      <w:top w:val="nil"/>
                                      <w:left w:val="nil"/>
                                      <w:bottom w:val="nil"/>
                                      <w:right w:val="nil"/>
                                    </w:tcBorders>
                                    <w:shd w:val="clear" w:color="auto" w:fill="auto"/>
                                    <w:tcMar>
                                      <w:top w:w="15" w:type="dxa"/>
                                      <w:left w:w="15" w:type="dxa"/>
                                      <w:bottom w:w="15" w:type="dxa"/>
                                      <w:right w:w="15" w:type="dxa"/>
                                    </w:tcMar>
                                    <w:vAlign w:val="center"/>
                                  </w:tcPr>
                                  <w:p w:rsidR="00F93803" w:rsidRPr="00F93803" w:rsidRDefault="00F93803" w:rsidP="00F93803">
                                    <w:pPr>
                                      <w:spacing w:after="0" w:line="240" w:lineRule="auto"/>
                                      <w:rPr>
                                        <w:rFonts w:ascii="Arial" w:eastAsia="Times New Roman" w:hAnsi="Arial" w:cs="Arial"/>
                                        <w:color w:val="000000"/>
                                        <w:sz w:val="21"/>
                                        <w:szCs w:val="21"/>
                                        <w:lang w:eastAsia="tr-TR"/>
                                      </w:rPr>
                                    </w:pPr>
                                  </w:p>
                                </w:tc>
                                <w:tc>
                                  <w:tcPr>
                                    <w:tcW w:w="550" w:type="pct"/>
                                    <w:tcBorders>
                                      <w:top w:val="nil"/>
                                      <w:left w:val="nil"/>
                                      <w:bottom w:val="nil"/>
                                      <w:right w:val="nil"/>
                                    </w:tcBorders>
                                    <w:shd w:val="clear" w:color="auto" w:fill="auto"/>
                                    <w:tcMar>
                                      <w:top w:w="15" w:type="dxa"/>
                                      <w:left w:w="15" w:type="dxa"/>
                                      <w:bottom w:w="15" w:type="dxa"/>
                                      <w:right w:w="15" w:type="dxa"/>
                                    </w:tcMar>
                                    <w:vAlign w:val="center"/>
                                  </w:tcPr>
                                  <w:p w:rsidR="00F93803" w:rsidRPr="00F93803" w:rsidRDefault="00F93803" w:rsidP="00F93803">
                                    <w:pPr>
                                      <w:spacing w:after="0" w:line="240" w:lineRule="auto"/>
                                      <w:rPr>
                                        <w:rFonts w:ascii="Arial" w:eastAsia="Times New Roman" w:hAnsi="Arial" w:cs="Arial"/>
                                        <w:color w:val="000000"/>
                                        <w:sz w:val="21"/>
                                        <w:szCs w:val="21"/>
                                        <w:lang w:eastAsia="tr-TR"/>
                                      </w:rPr>
                                    </w:pPr>
                                  </w:p>
                                </w:tc>
                                <w:tc>
                                  <w:tcPr>
                                    <w:tcW w:w="550" w:type="pct"/>
                                    <w:tcBorders>
                                      <w:top w:val="nil"/>
                                      <w:left w:val="nil"/>
                                      <w:bottom w:val="nil"/>
                                      <w:right w:val="nil"/>
                                    </w:tcBorders>
                                    <w:shd w:val="clear" w:color="auto" w:fill="auto"/>
                                    <w:tcMar>
                                      <w:top w:w="15" w:type="dxa"/>
                                      <w:left w:w="15" w:type="dxa"/>
                                      <w:bottom w:w="15" w:type="dxa"/>
                                      <w:right w:w="15" w:type="dxa"/>
                                    </w:tcMar>
                                    <w:vAlign w:val="center"/>
                                  </w:tcPr>
                                  <w:p w:rsidR="00F93803" w:rsidRPr="00F93803" w:rsidRDefault="00F93803" w:rsidP="00F93803">
                                    <w:pPr>
                                      <w:spacing w:after="0" w:line="240" w:lineRule="auto"/>
                                      <w:rPr>
                                        <w:rFonts w:ascii="Arial" w:eastAsia="Times New Roman" w:hAnsi="Arial" w:cs="Arial"/>
                                        <w:color w:val="000000"/>
                                        <w:sz w:val="21"/>
                                        <w:szCs w:val="21"/>
                                        <w:lang w:eastAsia="tr-TR"/>
                                      </w:rPr>
                                    </w:pPr>
                                  </w:p>
                                </w:tc>
                                <w:tc>
                                  <w:tcPr>
                                    <w:tcW w:w="550" w:type="pct"/>
                                    <w:tcBorders>
                                      <w:top w:val="nil"/>
                                      <w:left w:val="nil"/>
                                      <w:bottom w:val="nil"/>
                                      <w:right w:val="nil"/>
                                    </w:tcBorders>
                                    <w:shd w:val="clear" w:color="auto" w:fill="auto"/>
                                    <w:tcMar>
                                      <w:top w:w="15" w:type="dxa"/>
                                      <w:left w:w="15" w:type="dxa"/>
                                      <w:bottom w:w="15" w:type="dxa"/>
                                      <w:right w:w="15" w:type="dxa"/>
                                    </w:tcMar>
                                    <w:vAlign w:val="center"/>
                                  </w:tcPr>
                                  <w:p w:rsidR="00F93803" w:rsidRPr="00F93803" w:rsidRDefault="00F93803" w:rsidP="00F93803">
                                    <w:pPr>
                                      <w:spacing w:after="0" w:line="240" w:lineRule="auto"/>
                                      <w:rPr>
                                        <w:rFonts w:ascii="Arial" w:eastAsia="Times New Roman" w:hAnsi="Arial" w:cs="Arial"/>
                                        <w:color w:val="000000"/>
                                        <w:sz w:val="21"/>
                                        <w:szCs w:val="21"/>
                                        <w:lang w:eastAsia="tr-TR"/>
                                      </w:rPr>
                                    </w:pPr>
                                  </w:p>
                                </w:tc>
                                <w:tc>
                                  <w:tcPr>
                                    <w:tcW w:w="600" w:type="pct"/>
                                    <w:tcBorders>
                                      <w:top w:val="nil"/>
                                      <w:left w:val="nil"/>
                                      <w:bottom w:val="nil"/>
                                      <w:right w:val="nil"/>
                                    </w:tcBorders>
                                    <w:shd w:val="clear" w:color="auto" w:fill="auto"/>
                                    <w:tcMar>
                                      <w:top w:w="15" w:type="dxa"/>
                                      <w:left w:w="15" w:type="dxa"/>
                                      <w:bottom w:w="15" w:type="dxa"/>
                                      <w:right w:w="15" w:type="dxa"/>
                                    </w:tcMar>
                                    <w:vAlign w:val="center"/>
                                  </w:tcPr>
                                  <w:p w:rsidR="00F93803" w:rsidRPr="00F93803" w:rsidRDefault="00F93803" w:rsidP="00F93803">
                                    <w:pPr>
                                      <w:spacing w:after="0" w:line="240" w:lineRule="auto"/>
                                      <w:rPr>
                                        <w:rFonts w:ascii="Arial" w:eastAsia="Times New Roman" w:hAnsi="Arial" w:cs="Arial"/>
                                        <w:color w:val="000000"/>
                                        <w:sz w:val="21"/>
                                        <w:szCs w:val="21"/>
                                        <w:lang w:eastAsia="tr-TR"/>
                                      </w:rPr>
                                    </w:pPr>
                                  </w:p>
                                </w:tc>
                              </w:tr>
                              <w:tr w:rsidR="00F93803" w:rsidRPr="00F93803">
                                <w:trPr>
                                  <w:trHeight w:val="285"/>
                                  <w:tblCellSpacing w:w="15" w:type="dxa"/>
                                </w:trPr>
                                <w:tc>
                                  <w:tcPr>
                                    <w:tcW w:w="550" w:type="pct"/>
                                    <w:tcBorders>
                                      <w:top w:val="nil"/>
                                      <w:left w:val="nil"/>
                                      <w:bottom w:val="nil"/>
                                      <w:right w:val="nil"/>
                                    </w:tcBorders>
                                    <w:shd w:val="clear" w:color="auto" w:fill="auto"/>
                                    <w:tcMar>
                                      <w:top w:w="15" w:type="dxa"/>
                                      <w:left w:w="15" w:type="dxa"/>
                                      <w:bottom w:w="15" w:type="dxa"/>
                                      <w:right w:w="15" w:type="dxa"/>
                                    </w:tcMar>
                                    <w:vAlign w:val="center"/>
                                  </w:tcPr>
                                  <w:p w:rsidR="00F93803" w:rsidRPr="00F93803" w:rsidRDefault="00F93803" w:rsidP="00F93803">
                                    <w:pPr>
                                      <w:spacing w:after="0" w:line="240" w:lineRule="auto"/>
                                      <w:rPr>
                                        <w:rFonts w:ascii="Arial" w:eastAsia="Times New Roman" w:hAnsi="Arial" w:cs="Arial"/>
                                        <w:color w:val="000000"/>
                                        <w:sz w:val="21"/>
                                        <w:szCs w:val="21"/>
                                        <w:lang w:eastAsia="tr-TR"/>
                                      </w:rPr>
                                    </w:pPr>
                                  </w:p>
                                </w:tc>
                                <w:tc>
                                  <w:tcPr>
                                    <w:tcW w:w="550" w:type="pct"/>
                                    <w:tcBorders>
                                      <w:top w:val="nil"/>
                                      <w:left w:val="nil"/>
                                      <w:bottom w:val="nil"/>
                                      <w:right w:val="nil"/>
                                    </w:tcBorders>
                                    <w:shd w:val="clear" w:color="auto" w:fill="auto"/>
                                    <w:tcMar>
                                      <w:top w:w="15" w:type="dxa"/>
                                      <w:left w:w="15" w:type="dxa"/>
                                      <w:bottom w:w="15" w:type="dxa"/>
                                      <w:right w:w="15" w:type="dxa"/>
                                    </w:tcMar>
                                    <w:vAlign w:val="center"/>
                                  </w:tcPr>
                                  <w:p w:rsidR="00F93803" w:rsidRPr="00F93803" w:rsidRDefault="00F93803" w:rsidP="00F93803">
                                    <w:pPr>
                                      <w:spacing w:after="0" w:line="240" w:lineRule="auto"/>
                                      <w:rPr>
                                        <w:rFonts w:ascii="Arial" w:eastAsia="Times New Roman" w:hAnsi="Arial" w:cs="Arial"/>
                                        <w:color w:val="000000"/>
                                        <w:sz w:val="21"/>
                                        <w:szCs w:val="21"/>
                                        <w:lang w:eastAsia="tr-TR"/>
                                      </w:rPr>
                                    </w:pPr>
                                  </w:p>
                                </w:tc>
                                <w:tc>
                                  <w:tcPr>
                                    <w:tcW w:w="550" w:type="pct"/>
                                    <w:tcBorders>
                                      <w:top w:val="nil"/>
                                      <w:left w:val="nil"/>
                                      <w:bottom w:val="nil"/>
                                      <w:right w:val="nil"/>
                                    </w:tcBorders>
                                    <w:shd w:val="clear" w:color="auto" w:fill="auto"/>
                                    <w:tcMar>
                                      <w:top w:w="15" w:type="dxa"/>
                                      <w:left w:w="15" w:type="dxa"/>
                                      <w:bottom w:w="15" w:type="dxa"/>
                                      <w:right w:w="15" w:type="dxa"/>
                                    </w:tcMar>
                                    <w:vAlign w:val="center"/>
                                  </w:tcPr>
                                  <w:p w:rsidR="00F93803" w:rsidRPr="00F93803" w:rsidRDefault="00F93803" w:rsidP="00F93803">
                                    <w:pPr>
                                      <w:spacing w:after="0" w:line="240" w:lineRule="auto"/>
                                      <w:rPr>
                                        <w:rFonts w:ascii="Arial" w:eastAsia="Times New Roman" w:hAnsi="Arial" w:cs="Arial"/>
                                        <w:color w:val="000000"/>
                                        <w:sz w:val="21"/>
                                        <w:szCs w:val="21"/>
                                        <w:lang w:eastAsia="tr-TR"/>
                                      </w:rPr>
                                    </w:pPr>
                                  </w:p>
                                </w:tc>
                                <w:tc>
                                  <w:tcPr>
                                    <w:tcW w:w="550" w:type="pct"/>
                                    <w:tcBorders>
                                      <w:top w:val="nil"/>
                                      <w:left w:val="nil"/>
                                      <w:bottom w:val="nil"/>
                                      <w:right w:val="nil"/>
                                    </w:tcBorders>
                                    <w:shd w:val="clear" w:color="auto" w:fill="auto"/>
                                    <w:tcMar>
                                      <w:top w:w="15" w:type="dxa"/>
                                      <w:left w:w="15" w:type="dxa"/>
                                      <w:bottom w:w="15" w:type="dxa"/>
                                      <w:right w:w="15" w:type="dxa"/>
                                    </w:tcMar>
                                    <w:vAlign w:val="center"/>
                                  </w:tcPr>
                                  <w:p w:rsidR="00F93803" w:rsidRPr="00F93803" w:rsidRDefault="00F93803" w:rsidP="00F93803">
                                    <w:pPr>
                                      <w:spacing w:after="0" w:line="240" w:lineRule="auto"/>
                                      <w:rPr>
                                        <w:rFonts w:ascii="Arial" w:eastAsia="Times New Roman" w:hAnsi="Arial" w:cs="Arial"/>
                                        <w:color w:val="000000"/>
                                        <w:sz w:val="21"/>
                                        <w:szCs w:val="21"/>
                                        <w:lang w:eastAsia="tr-TR"/>
                                      </w:rPr>
                                    </w:pPr>
                                  </w:p>
                                </w:tc>
                                <w:tc>
                                  <w:tcPr>
                                    <w:tcW w:w="550" w:type="pct"/>
                                    <w:tcBorders>
                                      <w:top w:val="nil"/>
                                      <w:left w:val="nil"/>
                                      <w:bottom w:val="nil"/>
                                      <w:right w:val="nil"/>
                                    </w:tcBorders>
                                    <w:shd w:val="clear" w:color="auto" w:fill="auto"/>
                                    <w:tcMar>
                                      <w:top w:w="15" w:type="dxa"/>
                                      <w:left w:w="15" w:type="dxa"/>
                                      <w:bottom w:w="15" w:type="dxa"/>
                                      <w:right w:w="15" w:type="dxa"/>
                                    </w:tcMar>
                                    <w:vAlign w:val="center"/>
                                  </w:tcPr>
                                  <w:p w:rsidR="00F93803" w:rsidRPr="00F93803" w:rsidRDefault="00F93803" w:rsidP="00F93803">
                                    <w:pPr>
                                      <w:spacing w:after="0" w:line="240" w:lineRule="auto"/>
                                      <w:rPr>
                                        <w:rFonts w:ascii="Arial" w:eastAsia="Times New Roman" w:hAnsi="Arial" w:cs="Arial"/>
                                        <w:color w:val="000000"/>
                                        <w:sz w:val="21"/>
                                        <w:szCs w:val="21"/>
                                        <w:lang w:eastAsia="tr-TR"/>
                                      </w:rPr>
                                    </w:pPr>
                                  </w:p>
                                </w:tc>
                                <w:tc>
                                  <w:tcPr>
                                    <w:tcW w:w="550" w:type="pct"/>
                                    <w:tcBorders>
                                      <w:top w:val="nil"/>
                                      <w:left w:val="nil"/>
                                      <w:bottom w:val="nil"/>
                                      <w:right w:val="nil"/>
                                    </w:tcBorders>
                                    <w:shd w:val="clear" w:color="auto" w:fill="auto"/>
                                    <w:tcMar>
                                      <w:top w:w="15" w:type="dxa"/>
                                      <w:left w:w="15" w:type="dxa"/>
                                      <w:bottom w:w="15" w:type="dxa"/>
                                      <w:right w:w="15" w:type="dxa"/>
                                    </w:tcMar>
                                    <w:vAlign w:val="center"/>
                                  </w:tcPr>
                                  <w:p w:rsidR="00F93803" w:rsidRPr="00F93803" w:rsidRDefault="00F93803" w:rsidP="00F93803">
                                    <w:pPr>
                                      <w:spacing w:after="0" w:line="240" w:lineRule="auto"/>
                                      <w:rPr>
                                        <w:rFonts w:ascii="Arial" w:eastAsia="Times New Roman" w:hAnsi="Arial" w:cs="Arial"/>
                                        <w:color w:val="000000"/>
                                        <w:sz w:val="21"/>
                                        <w:szCs w:val="21"/>
                                        <w:lang w:eastAsia="tr-TR"/>
                                      </w:rPr>
                                    </w:pPr>
                                  </w:p>
                                </w:tc>
                                <w:tc>
                                  <w:tcPr>
                                    <w:tcW w:w="550" w:type="pct"/>
                                    <w:tcBorders>
                                      <w:top w:val="nil"/>
                                      <w:left w:val="nil"/>
                                      <w:bottom w:val="nil"/>
                                      <w:right w:val="nil"/>
                                    </w:tcBorders>
                                    <w:shd w:val="clear" w:color="auto" w:fill="auto"/>
                                    <w:tcMar>
                                      <w:top w:w="15" w:type="dxa"/>
                                      <w:left w:w="15" w:type="dxa"/>
                                      <w:bottom w:w="15" w:type="dxa"/>
                                      <w:right w:w="15" w:type="dxa"/>
                                    </w:tcMar>
                                    <w:vAlign w:val="center"/>
                                  </w:tcPr>
                                  <w:p w:rsidR="00F93803" w:rsidRPr="00F93803" w:rsidRDefault="00F93803" w:rsidP="00F93803">
                                    <w:pPr>
                                      <w:spacing w:after="0" w:line="240" w:lineRule="auto"/>
                                      <w:rPr>
                                        <w:rFonts w:ascii="Arial" w:eastAsia="Times New Roman" w:hAnsi="Arial" w:cs="Arial"/>
                                        <w:color w:val="000000"/>
                                        <w:sz w:val="21"/>
                                        <w:szCs w:val="21"/>
                                        <w:lang w:eastAsia="tr-TR"/>
                                      </w:rPr>
                                    </w:pPr>
                                  </w:p>
                                </w:tc>
                                <w:tc>
                                  <w:tcPr>
                                    <w:tcW w:w="550" w:type="pct"/>
                                    <w:tcBorders>
                                      <w:top w:val="nil"/>
                                      <w:left w:val="nil"/>
                                      <w:bottom w:val="nil"/>
                                      <w:right w:val="nil"/>
                                    </w:tcBorders>
                                    <w:shd w:val="clear" w:color="auto" w:fill="auto"/>
                                    <w:tcMar>
                                      <w:top w:w="15" w:type="dxa"/>
                                      <w:left w:w="15" w:type="dxa"/>
                                      <w:bottom w:w="15" w:type="dxa"/>
                                      <w:right w:w="15" w:type="dxa"/>
                                    </w:tcMar>
                                    <w:vAlign w:val="center"/>
                                  </w:tcPr>
                                  <w:p w:rsidR="00F93803" w:rsidRPr="00F93803" w:rsidRDefault="00F93803" w:rsidP="00F93803">
                                    <w:pPr>
                                      <w:spacing w:after="0" w:line="240" w:lineRule="auto"/>
                                      <w:rPr>
                                        <w:rFonts w:ascii="Arial" w:eastAsia="Times New Roman" w:hAnsi="Arial" w:cs="Arial"/>
                                        <w:color w:val="000000"/>
                                        <w:sz w:val="21"/>
                                        <w:szCs w:val="21"/>
                                        <w:lang w:eastAsia="tr-TR"/>
                                      </w:rPr>
                                    </w:pPr>
                                  </w:p>
                                </w:tc>
                                <w:tc>
                                  <w:tcPr>
                                    <w:tcW w:w="600" w:type="pct"/>
                                    <w:tcBorders>
                                      <w:top w:val="nil"/>
                                      <w:left w:val="nil"/>
                                      <w:bottom w:val="nil"/>
                                      <w:right w:val="nil"/>
                                    </w:tcBorders>
                                    <w:shd w:val="clear" w:color="auto" w:fill="auto"/>
                                    <w:tcMar>
                                      <w:top w:w="15" w:type="dxa"/>
                                      <w:left w:w="15" w:type="dxa"/>
                                      <w:bottom w:w="15" w:type="dxa"/>
                                      <w:right w:w="15" w:type="dxa"/>
                                    </w:tcMar>
                                    <w:vAlign w:val="center"/>
                                  </w:tcPr>
                                  <w:p w:rsidR="00F93803" w:rsidRPr="00F93803" w:rsidRDefault="00F93803" w:rsidP="00F93803">
                                    <w:pPr>
                                      <w:spacing w:after="0" w:line="240" w:lineRule="auto"/>
                                      <w:rPr>
                                        <w:rFonts w:ascii="Arial" w:eastAsia="Times New Roman" w:hAnsi="Arial" w:cs="Arial"/>
                                        <w:color w:val="000000"/>
                                        <w:sz w:val="21"/>
                                        <w:szCs w:val="21"/>
                                        <w:lang w:eastAsia="tr-TR"/>
                                      </w:rPr>
                                    </w:pPr>
                                  </w:p>
                                </w:tc>
                              </w:tr>
                              <w:tr w:rsidR="00F93803" w:rsidRPr="00F93803">
                                <w:trPr>
                                  <w:trHeight w:val="285"/>
                                  <w:tblCellSpacing w:w="15" w:type="dxa"/>
                                </w:trPr>
                                <w:tc>
                                  <w:tcPr>
                                    <w:tcW w:w="550" w:type="pct"/>
                                    <w:tcBorders>
                                      <w:top w:val="nil"/>
                                      <w:left w:val="nil"/>
                                      <w:bottom w:val="nil"/>
                                      <w:right w:val="nil"/>
                                    </w:tcBorders>
                                    <w:shd w:val="clear" w:color="auto" w:fill="auto"/>
                                    <w:tcMar>
                                      <w:top w:w="15" w:type="dxa"/>
                                      <w:left w:w="15" w:type="dxa"/>
                                      <w:bottom w:w="15" w:type="dxa"/>
                                      <w:right w:w="15" w:type="dxa"/>
                                    </w:tcMar>
                                    <w:vAlign w:val="center"/>
                                  </w:tcPr>
                                  <w:p w:rsidR="00F93803" w:rsidRPr="00F93803" w:rsidRDefault="00F93803" w:rsidP="00F93803">
                                    <w:pPr>
                                      <w:spacing w:after="0" w:line="240" w:lineRule="auto"/>
                                      <w:rPr>
                                        <w:rFonts w:ascii="Arial" w:eastAsia="Times New Roman" w:hAnsi="Arial" w:cs="Arial"/>
                                        <w:color w:val="000000"/>
                                        <w:sz w:val="21"/>
                                        <w:szCs w:val="21"/>
                                        <w:lang w:eastAsia="tr-TR"/>
                                      </w:rPr>
                                    </w:pPr>
                                  </w:p>
                                </w:tc>
                                <w:tc>
                                  <w:tcPr>
                                    <w:tcW w:w="550" w:type="pct"/>
                                    <w:tcBorders>
                                      <w:top w:val="nil"/>
                                      <w:left w:val="nil"/>
                                      <w:bottom w:val="nil"/>
                                      <w:right w:val="nil"/>
                                    </w:tcBorders>
                                    <w:shd w:val="clear" w:color="auto" w:fill="auto"/>
                                    <w:tcMar>
                                      <w:top w:w="15" w:type="dxa"/>
                                      <w:left w:w="15" w:type="dxa"/>
                                      <w:bottom w:w="15" w:type="dxa"/>
                                      <w:right w:w="15" w:type="dxa"/>
                                    </w:tcMar>
                                    <w:vAlign w:val="center"/>
                                  </w:tcPr>
                                  <w:p w:rsidR="00F93803" w:rsidRPr="00F93803" w:rsidRDefault="00F93803" w:rsidP="00F93803">
                                    <w:pPr>
                                      <w:spacing w:after="0" w:line="240" w:lineRule="auto"/>
                                      <w:rPr>
                                        <w:rFonts w:ascii="Arial" w:eastAsia="Times New Roman" w:hAnsi="Arial" w:cs="Arial"/>
                                        <w:color w:val="000000"/>
                                        <w:sz w:val="21"/>
                                        <w:szCs w:val="21"/>
                                        <w:lang w:eastAsia="tr-TR"/>
                                      </w:rPr>
                                    </w:pPr>
                                  </w:p>
                                </w:tc>
                                <w:tc>
                                  <w:tcPr>
                                    <w:tcW w:w="550" w:type="pct"/>
                                    <w:tcBorders>
                                      <w:top w:val="nil"/>
                                      <w:left w:val="nil"/>
                                      <w:bottom w:val="nil"/>
                                      <w:right w:val="nil"/>
                                    </w:tcBorders>
                                    <w:shd w:val="clear" w:color="auto" w:fill="auto"/>
                                    <w:tcMar>
                                      <w:top w:w="15" w:type="dxa"/>
                                      <w:left w:w="15" w:type="dxa"/>
                                      <w:bottom w:w="15" w:type="dxa"/>
                                      <w:right w:w="15" w:type="dxa"/>
                                    </w:tcMar>
                                    <w:vAlign w:val="center"/>
                                  </w:tcPr>
                                  <w:p w:rsidR="00F93803" w:rsidRPr="00F93803" w:rsidRDefault="00F93803" w:rsidP="00F93803">
                                    <w:pPr>
                                      <w:spacing w:after="0" w:line="240" w:lineRule="auto"/>
                                      <w:rPr>
                                        <w:rFonts w:ascii="Arial" w:eastAsia="Times New Roman" w:hAnsi="Arial" w:cs="Arial"/>
                                        <w:color w:val="000000"/>
                                        <w:sz w:val="21"/>
                                        <w:szCs w:val="21"/>
                                        <w:lang w:eastAsia="tr-TR"/>
                                      </w:rPr>
                                    </w:pPr>
                                  </w:p>
                                </w:tc>
                                <w:tc>
                                  <w:tcPr>
                                    <w:tcW w:w="550" w:type="pct"/>
                                    <w:tcBorders>
                                      <w:top w:val="nil"/>
                                      <w:left w:val="nil"/>
                                      <w:bottom w:val="nil"/>
                                      <w:right w:val="nil"/>
                                    </w:tcBorders>
                                    <w:shd w:val="clear" w:color="auto" w:fill="auto"/>
                                    <w:tcMar>
                                      <w:top w:w="15" w:type="dxa"/>
                                      <w:left w:w="15" w:type="dxa"/>
                                      <w:bottom w:w="15" w:type="dxa"/>
                                      <w:right w:w="15" w:type="dxa"/>
                                    </w:tcMar>
                                    <w:vAlign w:val="center"/>
                                  </w:tcPr>
                                  <w:p w:rsidR="00F93803" w:rsidRPr="00F93803" w:rsidRDefault="00F93803" w:rsidP="00F93803">
                                    <w:pPr>
                                      <w:spacing w:after="0" w:line="240" w:lineRule="auto"/>
                                      <w:rPr>
                                        <w:rFonts w:ascii="Arial" w:eastAsia="Times New Roman" w:hAnsi="Arial" w:cs="Arial"/>
                                        <w:color w:val="000000"/>
                                        <w:sz w:val="21"/>
                                        <w:szCs w:val="21"/>
                                        <w:lang w:eastAsia="tr-TR"/>
                                      </w:rPr>
                                    </w:pPr>
                                  </w:p>
                                </w:tc>
                                <w:tc>
                                  <w:tcPr>
                                    <w:tcW w:w="550" w:type="pct"/>
                                    <w:tcBorders>
                                      <w:top w:val="nil"/>
                                      <w:left w:val="nil"/>
                                      <w:bottom w:val="nil"/>
                                      <w:right w:val="nil"/>
                                    </w:tcBorders>
                                    <w:shd w:val="clear" w:color="auto" w:fill="auto"/>
                                    <w:tcMar>
                                      <w:top w:w="15" w:type="dxa"/>
                                      <w:left w:w="15" w:type="dxa"/>
                                      <w:bottom w:w="15" w:type="dxa"/>
                                      <w:right w:w="15" w:type="dxa"/>
                                    </w:tcMar>
                                    <w:vAlign w:val="center"/>
                                  </w:tcPr>
                                  <w:p w:rsidR="00F93803" w:rsidRPr="00F93803" w:rsidRDefault="00F93803" w:rsidP="00F93803">
                                    <w:pPr>
                                      <w:spacing w:after="0" w:line="240" w:lineRule="auto"/>
                                      <w:rPr>
                                        <w:rFonts w:ascii="Arial" w:eastAsia="Times New Roman" w:hAnsi="Arial" w:cs="Arial"/>
                                        <w:color w:val="000000"/>
                                        <w:sz w:val="21"/>
                                        <w:szCs w:val="21"/>
                                        <w:lang w:eastAsia="tr-TR"/>
                                      </w:rPr>
                                    </w:pPr>
                                  </w:p>
                                </w:tc>
                                <w:tc>
                                  <w:tcPr>
                                    <w:tcW w:w="550" w:type="pct"/>
                                    <w:tcBorders>
                                      <w:top w:val="nil"/>
                                      <w:left w:val="nil"/>
                                      <w:bottom w:val="nil"/>
                                      <w:right w:val="nil"/>
                                    </w:tcBorders>
                                    <w:shd w:val="clear" w:color="auto" w:fill="auto"/>
                                    <w:tcMar>
                                      <w:top w:w="15" w:type="dxa"/>
                                      <w:left w:w="15" w:type="dxa"/>
                                      <w:bottom w:w="15" w:type="dxa"/>
                                      <w:right w:w="15" w:type="dxa"/>
                                    </w:tcMar>
                                    <w:vAlign w:val="center"/>
                                  </w:tcPr>
                                  <w:p w:rsidR="00F93803" w:rsidRPr="00F93803" w:rsidRDefault="00F93803" w:rsidP="00F93803">
                                    <w:pPr>
                                      <w:spacing w:after="0" w:line="240" w:lineRule="auto"/>
                                      <w:rPr>
                                        <w:rFonts w:ascii="Arial" w:eastAsia="Times New Roman" w:hAnsi="Arial" w:cs="Arial"/>
                                        <w:color w:val="000000"/>
                                        <w:sz w:val="21"/>
                                        <w:szCs w:val="21"/>
                                        <w:lang w:eastAsia="tr-TR"/>
                                      </w:rPr>
                                    </w:pPr>
                                  </w:p>
                                </w:tc>
                                <w:tc>
                                  <w:tcPr>
                                    <w:tcW w:w="550" w:type="pct"/>
                                    <w:tcBorders>
                                      <w:top w:val="nil"/>
                                      <w:left w:val="nil"/>
                                      <w:bottom w:val="nil"/>
                                      <w:right w:val="nil"/>
                                    </w:tcBorders>
                                    <w:shd w:val="clear" w:color="auto" w:fill="auto"/>
                                    <w:tcMar>
                                      <w:top w:w="15" w:type="dxa"/>
                                      <w:left w:w="15" w:type="dxa"/>
                                      <w:bottom w:w="15" w:type="dxa"/>
                                      <w:right w:w="15" w:type="dxa"/>
                                    </w:tcMar>
                                    <w:vAlign w:val="center"/>
                                  </w:tcPr>
                                  <w:p w:rsidR="00F93803" w:rsidRPr="00F93803" w:rsidRDefault="00F93803" w:rsidP="00F93803">
                                    <w:pPr>
                                      <w:spacing w:after="0" w:line="240" w:lineRule="auto"/>
                                      <w:rPr>
                                        <w:rFonts w:ascii="Arial" w:eastAsia="Times New Roman" w:hAnsi="Arial" w:cs="Arial"/>
                                        <w:color w:val="000000"/>
                                        <w:sz w:val="21"/>
                                        <w:szCs w:val="21"/>
                                        <w:lang w:eastAsia="tr-TR"/>
                                      </w:rPr>
                                    </w:pPr>
                                  </w:p>
                                </w:tc>
                                <w:tc>
                                  <w:tcPr>
                                    <w:tcW w:w="550" w:type="pct"/>
                                    <w:tcBorders>
                                      <w:top w:val="nil"/>
                                      <w:left w:val="nil"/>
                                      <w:bottom w:val="nil"/>
                                      <w:right w:val="nil"/>
                                    </w:tcBorders>
                                    <w:shd w:val="clear" w:color="auto" w:fill="auto"/>
                                    <w:tcMar>
                                      <w:top w:w="15" w:type="dxa"/>
                                      <w:left w:w="15" w:type="dxa"/>
                                      <w:bottom w:w="15" w:type="dxa"/>
                                      <w:right w:w="15" w:type="dxa"/>
                                    </w:tcMar>
                                    <w:vAlign w:val="center"/>
                                  </w:tcPr>
                                  <w:p w:rsidR="00F93803" w:rsidRPr="00F93803" w:rsidRDefault="00F93803" w:rsidP="00F93803">
                                    <w:pPr>
                                      <w:spacing w:after="0" w:line="240" w:lineRule="auto"/>
                                      <w:rPr>
                                        <w:rFonts w:ascii="Arial" w:eastAsia="Times New Roman" w:hAnsi="Arial" w:cs="Arial"/>
                                        <w:color w:val="000000"/>
                                        <w:sz w:val="21"/>
                                        <w:szCs w:val="21"/>
                                        <w:lang w:eastAsia="tr-TR"/>
                                      </w:rPr>
                                    </w:pPr>
                                  </w:p>
                                </w:tc>
                                <w:tc>
                                  <w:tcPr>
                                    <w:tcW w:w="600" w:type="pct"/>
                                    <w:tcBorders>
                                      <w:top w:val="nil"/>
                                      <w:left w:val="nil"/>
                                      <w:bottom w:val="nil"/>
                                      <w:right w:val="nil"/>
                                    </w:tcBorders>
                                    <w:shd w:val="clear" w:color="auto" w:fill="auto"/>
                                    <w:tcMar>
                                      <w:top w:w="15" w:type="dxa"/>
                                      <w:left w:w="15" w:type="dxa"/>
                                      <w:bottom w:w="15" w:type="dxa"/>
                                      <w:right w:w="15" w:type="dxa"/>
                                    </w:tcMar>
                                    <w:vAlign w:val="center"/>
                                  </w:tcPr>
                                  <w:p w:rsidR="00F93803" w:rsidRPr="00F93803" w:rsidRDefault="00F93803" w:rsidP="00F93803">
                                    <w:pPr>
                                      <w:spacing w:after="0" w:line="240" w:lineRule="auto"/>
                                      <w:rPr>
                                        <w:rFonts w:ascii="Arial" w:eastAsia="Times New Roman" w:hAnsi="Arial" w:cs="Arial"/>
                                        <w:color w:val="000000"/>
                                        <w:sz w:val="21"/>
                                        <w:szCs w:val="21"/>
                                        <w:lang w:eastAsia="tr-TR"/>
                                      </w:rPr>
                                    </w:pPr>
                                  </w:p>
                                </w:tc>
                              </w:tr>
                            </w:tbl>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 </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 Çıkış ülkesi: Hangi AB ülkesinden Türkiye’ye sevk edildiği</w:t>
                              </w:r>
                            </w:p>
                            <w:p w:rsidR="00F93803" w:rsidRPr="00F93803" w:rsidRDefault="00F93803" w:rsidP="00F93803">
                              <w:pPr>
                                <w:spacing w:after="0" w:line="240" w:lineRule="auto"/>
                                <w:jc w:val="center"/>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pict>
                                  <v:rect id="_x0000_i1031" style="width:453.6pt;height:1.5pt" o:hralign="center" o:hrstd="t" o:hr="t" fillcolor="#a0a0a0" stroked="f"/>
                                </w:pic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bookmarkStart w:id="11" w:name="Ek7"/>
                              <w:r w:rsidRPr="00F93803">
                                <w:rPr>
                                  <w:rFonts w:ascii="Arial" w:eastAsia="Times New Roman" w:hAnsi="Arial" w:cs="Arial"/>
                                  <w:b/>
                                  <w:bCs/>
                                  <w:color w:val="000000"/>
                                  <w:sz w:val="21"/>
                                  <w:szCs w:val="21"/>
                                  <w:lang w:eastAsia="tr-TR"/>
                                </w:rPr>
                                <w:t>Ek-7</w:t>
                              </w:r>
                              <w:bookmarkEnd w:id="11"/>
                              <w:r w:rsidRPr="00F93803">
                                <w:rPr>
                                  <w:rFonts w:ascii="Arial" w:eastAsia="Times New Roman" w:hAnsi="Arial" w:cs="Arial"/>
                                  <w:b/>
                                  <w:bCs/>
                                  <w:color w:val="000000"/>
                                  <w:sz w:val="21"/>
                                  <w:szCs w:val="21"/>
                                  <w:lang w:eastAsia="tr-TR"/>
                                </w:rPr>
                                <w:t xml:space="preserve"> Kapsam Dışı Yazısı</w:t>
                              </w:r>
                            </w:p>
                            <w:tbl>
                              <w:tblPr>
                                <w:tblW w:w="4500" w:type="pct"/>
                                <w:tblCellSpacing w:w="15" w:type="dxa"/>
                                <w:tblCellMar>
                                  <w:left w:w="0" w:type="dxa"/>
                                  <w:right w:w="0" w:type="dxa"/>
                                </w:tblCellMar>
                                <w:tblLook w:val="04A0" w:firstRow="1" w:lastRow="0" w:firstColumn="1" w:lastColumn="0" w:noHBand="0" w:noVBand="1"/>
                              </w:tblPr>
                              <w:tblGrid>
                                <w:gridCol w:w="3947"/>
                                <w:gridCol w:w="3948"/>
                              </w:tblGrid>
                              <w:tr w:rsidR="00F93803" w:rsidRPr="00F93803">
                                <w:trPr>
                                  <w:tblCellSpacing w:w="15" w:type="dxa"/>
                                </w:trPr>
                                <w:tc>
                                  <w:tcPr>
                                    <w:tcW w:w="5000" w:type="pct"/>
                                    <w:gridSpan w:val="2"/>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jc w:val="center"/>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TÜRK STANDARDLARI ENSTİTÜSÜ</w:t>
                                    </w:r>
                                  </w:p>
                                </w:tc>
                              </w:tr>
                              <w:tr w:rsidR="00F93803" w:rsidRPr="00F93803">
                                <w:trPr>
                                  <w:tblCellSpacing w:w="15" w:type="dxa"/>
                                </w:trPr>
                                <w:tc>
                                  <w:tcPr>
                                    <w:tcW w:w="250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Sayı :</w:t>
                                    </w:r>
                                  </w:p>
                                </w:tc>
                                <w:tc>
                                  <w:tcPr>
                                    <w:tcW w:w="250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jc w:val="center"/>
                                      <w:rPr>
                                        <w:rFonts w:ascii="Arial" w:eastAsia="Times New Roman" w:hAnsi="Arial" w:cs="Arial"/>
                                        <w:color w:val="000000"/>
                                        <w:sz w:val="21"/>
                                        <w:szCs w:val="21"/>
                                        <w:lang w:eastAsia="tr-TR"/>
                                      </w:rPr>
                                    </w:pPr>
                                    <w:r w:rsidRPr="00F93803">
                                      <w:rPr>
                                        <w:rFonts w:ascii="Arial" w:eastAsia="Times New Roman" w:hAnsi="Arial" w:cs="Arial"/>
                                        <w:b/>
                                        <w:bCs/>
                                        <w:i/>
                                        <w:iCs/>
                                        <w:color w:val="000000"/>
                                        <w:sz w:val="21"/>
                                        <w:szCs w:val="21"/>
                                        <w:lang w:eastAsia="tr-TR"/>
                                      </w:rPr>
                                      <w:t>Tarih</w:t>
                                    </w:r>
                                  </w:p>
                                </w:tc>
                              </w:tr>
                              <w:tr w:rsidR="00F93803" w:rsidRPr="00F93803">
                                <w:trPr>
                                  <w:tblCellSpacing w:w="15" w:type="dxa"/>
                                </w:trPr>
                                <w:tc>
                                  <w:tcPr>
                                    <w:tcW w:w="5000" w:type="pct"/>
                                    <w:gridSpan w:val="2"/>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Konu :</w:t>
                                    </w:r>
                                  </w:p>
                                </w:tc>
                              </w:tr>
                              <w:tr w:rsidR="00F93803" w:rsidRPr="00F93803">
                                <w:trPr>
                                  <w:tblCellSpacing w:w="15" w:type="dxa"/>
                                </w:trPr>
                                <w:tc>
                                  <w:tcPr>
                                    <w:tcW w:w="5000" w:type="pct"/>
                                    <w:gridSpan w:val="2"/>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jc w:val="center"/>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DAĞITIMDA GÖSTERİLMEKTEDİR</w:t>
                                    </w:r>
                                  </w:p>
                                </w:tc>
                              </w:tr>
                            </w:tbl>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br/>
                                <w:t>İthali yapılmak üzere firma(mız) tarafından beyan edilen ve bilgileri aşağıda yer alan ürün/ürünler, Gübre İthaline İlişkin Tebliğ (İthalat: 2016/1) sayılı Tebliğde yer alan G.T.İ.P.'lerin tabi olduğu ilgili Teknik Düzenlemenin kapsamı dışındadır. İlgili mevzuat hükümleri saklı kalmak kaydıyla ithalatında bir sakınca bulunmamaktadır.</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Bilgileri ve gereğini arz/rica ederim.</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br/>
                              </w:r>
                              <w:r w:rsidRPr="00F93803">
                                <w:rPr>
                                  <w:rFonts w:ascii="Arial" w:eastAsia="Times New Roman" w:hAnsi="Arial" w:cs="Arial"/>
                                  <w:b/>
                                  <w:bCs/>
                                  <w:color w:val="000000"/>
                                  <w:sz w:val="21"/>
                                  <w:szCs w:val="21"/>
                                  <w:lang w:eastAsia="tr-TR"/>
                                </w:rPr>
                                <w:t>KAPSAM DIŞI NEDENİ:</w:t>
                              </w:r>
                            </w:p>
                            <w:tbl>
                              <w:tblPr>
                                <w:tblW w:w="4500" w:type="pct"/>
                                <w:tblCellSpacing w:w="15" w:type="dxa"/>
                                <w:tblCellMar>
                                  <w:left w:w="0" w:type="dxa"/>
                                  <w:right w:w="0" w:type="dxa"/>
                                </w:tblCellMar>
                                <w:tblLook w:val="04A0" w:firstRow="1" w:lastRow="0" w:firstColumn="1" w:lastColumn="0" w:noHBand="0" w:noVBand="1"/>
                              </w:tblPr>
                              <w:tblGrid>
                                <w:gridCol w:w="3947"/>
                                <w:gridCol w:w="3948"/>
                              </w:tblGrid>
                              <w:tr w:rsidR="00F93803" w:rsidRPr="00F93803">
                                <w:trPr>
                                  <w:tblCellSpacing w:w="15" w:type="dxa"/>
                                </w:trPr>
                                <w:tc>
                                  <w:tcPr>
                                    <w:tcW w:w="2500" w:type="pct"/>
                                    <w:tcBorders>
                                      <w:top w:val="nil"/>
                                      <w:left w:val="nil"/>
                                      <w:bottom w:val="nil"/>
                                      <w:right w:val="nil"/>
                                    </w:tcBorders>
                                    <w:shd w:val="clear" w:color="auto" w:fill="auto"/>
                                    <w:tcMar>
                                      <w:top w:w="15" w:type="dxa"/>
                                      <w:left w:w="15" w:type="dxa"/>
                                      <w:bottom w:w="15" w:type="dxa"/>
                                      <w:right w:w="15" w:type="dxa"/>
                                    </w:tcMar>
                                    <w:vAlign w:val="center"/>
                                  </w:tcPr>
                                  <w:p w:rsidR="00F93803" w:rsidRPr="00F93803" w:rsidRDefault="00F93803" w:rsidP="00F93803">
                                    <w:pPr>
                                      <w:spacing w:after="0" w:line="240" w:lineRule="auto"/>
                                      <w:rPr>
                                        <w:rFonts w:ascii="Arial" w:eastAsia="Times New Roman" w:hAnsi="Arial" w:cs="Arial"/>
                                        <w:color w:val="000000"/>
                                        <w:sz w:val="21"/>
                                        <w:szCs w:val="21"/>
                                        <w:lang w:eastAsia="tr-TR"/>
                                      </w:rPr>
                                    </w:pPr>
                                  </w:p>
                                </w:tc>
                                <w:tc>
                                  <w:tcPr>
                                    <w:tcW w:w="250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 TSE Müdürlüğü</w:t>
                                    </w:r>
                                  </w:p>
                                </w:tc>
                              </w:tr>
                            </w:tbl>
                            <w:p w:rsidR="00F93803" w:rsidRPr="00F93803" w:rsidRDefault="00F93803" w:rsidP="00F93803">
                              <w:pPr>
                                <w:spacing w:after="0" w:line="240" w:lineRule="auto"/>
                                <w:rPr>
                                  <w:rFonts w:ascii="Arial" w:eastAsia="Times New Roman" w:hAnsi="Arial" w:cs="Arial"/>
                                  <w:vanish/>
                                  <w:color w:val="000000"/>
                                  <w:sz w:val="21"/>
                                  <w:szCs w:val="21"/>
                                  <w:lang w:eastAsia="tr-TR"/>
                                </w:rPr>
                              </w:pPr>
                            </w:p>
                            <w:tbl>
                              <w:tblPr>
                                <w:tblW w:w="45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4"/>
                                <w:gridCol w:w="1260"/>
                                <w:gridCol w:w="1106"/>
                                <w:gridCol w:w="1260"/>
                                <w:gridCol w:w="1644"/>
                                <w:gridCol w:w="1351"/>
                              </w:tblGrid>
                              <w:tr w:rsidR="00F93803" w:rsidRPr="00F93803">
                                <w:trPr>
                                  <w:tblCellSpacing w:w="15" w:type="dxa"/>
                                </w:trPr>
                                <w:tc>
                                  <w:tcPr>
                                    <w:tcW w:w="80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Belge Cinsi</w:t>
                                    </w:r>
                                  </w:p>
                                </w:tc>
                                <w:tc>
                                  <w:tcPr>
                                    <w:tcW w:w="1500" w:type="pct"/>
                                    <w:gridSpan w:val="2"/>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Belge Tarihi</w:t>
                                    </w:r>
                                  </w:p>
                                </w:tc>
                                <w:tc>
                                  <w:tcPr>
                                    <w:tcW w:w="80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 xml:space="preserve">Belge No </w:t>
                                    </w:r>
                                  </w:p>
                                </w:tc>
                                <w:tc>
                                  <w:tcPr>
                                    <w:tcW w:w="105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G.T.İ.P.</w:t>
                                    </w:r>
                                  </w:p>
                                </w:tc>
                                <w:tc>
                                  <w:tcPr>
                                    <w:tcW w:w="85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Fatura Tarihi</w:t>
                                    </w:r>
                                  </w:p>
                                </w:tc>
                              </w:tr>
                              <w:tr w:rsidR="00F93803" w:rsidRPr="00F93803">
                                <w:trPr>
                                  <w:tblCellSpacing w:w="15" w:type="dxa"/>
                                </w:trPr>
                                <w:tc>
                                  <w:tcPr>
                                    <w:tcW w:w="80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 </w:t>
                                    </w:r>
                                  </w:p>
                                </w:tc>
                                <w:tc>
                                  <w:tcPr>
                                    <w:tcW w:w="1500" w:type="pct"/>
                                    <w:gridSpan w:val="2"/>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 </w:t>
                                    </w:r>
                                  </w:p>
                                </w:tc>
                                <w:tc>
                                  <w:tcPr>
                                    <w:tcW w:w="80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 </w:t>
                                    </w:r>
                                  </w:p>
                                </w:tc>
                                <w:tc>
                                  <w:tcPr>
                                    <w:tcW w:w="105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 </w:t>
                                    </w:r>
                                  </w:p>
                                </w:tc>
                                <w:tc>
                                  <w:tcPr>
                                    <w:tcW w:w="85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 </w:t>
                                    </w:r>
                                  </w:p>
                                </w:tc>
                              </w:tr>
                              <w:tr w:rsidR="00F93803" w:rsidRPr="00F93803">
                                <w:trPr>
                                  <w:tblCellSpacing w:w="15" w:type="dxa"/>
                                </w:trPr>
                                <w:tc>
                                  <w:tcPr>
                                    <w:tcW w:w="80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 </w:t>
                                    </w:r>
                                  </w:p>
                                </w:tc>
                                <w:tc>
                                  <w:tcPr>
                                    <w:tcW w:w="1500" w:type="pct"/>
                                    <w:gridSpan w:val="2"/>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 </w:t>
                                    </w:r>
                                  </w:p>
                                </w:tc>
                                <w:tc>
                                  <w:tcPr>
                                    <w:tcW w:w="80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 </w:t>
                                    </w:r>
                                  </w:p>
                                </w:tc>
                                <w:tc>
                                  <w:tcPr>
                                    <w:tcW w:w="105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 </w:t>
                                    </w:r>
                                  </w:p>
                                </w:tc>
                                <w:tc>
                                  <w:tcPr>
                                    <w:tcW w:w="85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 </w:t>
                                    </w:r>
                                  </w:p>
                                </w:tc>
                              </w:tr>
                              <w:tr w:rsidR="00F93803" w:rsidRPr="00F93803">
                                <w:trPr>
                                  <w:tblCellSpacing w:w="15" w:type="dxa"/>
                                </w:trPr>
                                <w:tc>
                                  <w:tcPr>
                                    <w:tcW w:w="80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Fatura No</w:t>
                                    </w:r>
                                  </w:p>
                                </w:tc>
                                <w:tc>
                                  <w:tcPr>
                                    <w:tcW w:w="80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Model Numarası</w:t>
                                    </w:r>
                                  </w:p>
                                </w:tc>
                                <w:tc>
                                  <w:tcPr>
                                    <w:tcW w:w="70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Miktar</w:t>
                                    </w:r>
                                  </w:p>
                                </w:tc>
                                <w:tc>
                                  <w:tcPr>
                                    <w:tcW w:w="2700" w:type="pct"/>
                                    <w:gridSpan w:val="3"/>
                                    <w:vMerge w:val="restar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 </w:t>
                                    </w:r>
                                  </w:p>
                                </w:tc>
                              </w:tr>
                              <w:tr w:rsidR="00F93803" w:rsidRPr="00F93803">
                                <w:trPr>
                                  <w:tblCellSpacing w:w="15" w:type="dxa"/>
                                </w:trPr>
                                <w:tc>
                                  <w:tcPr>
                                    <w:tcW w:w="80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 </w:t>
                                    </w:r>
                                  </w:p>
                                </w:tc>
                                <w:tc>
                                  <w:tcPr>
                                    <w:tcW w:w="80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 </w:t>
                                    </w:r>
                                  </w:p>
                                </w:tc>
                                <w:tc>
                                  <w:tcPr>
                                    <w:tcW w:w="70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 </w:t>
                                    </w:r>
                                  </w:p>
                                </w:tc>
                                <w:tc>
                                  <w:tcPr>
                                    <w:tcW w:w="0" w:type="auto"/>
                                    <w:gridSpan w:val="3"/>
                                    <w:vMerge/>
                                    <w:tcBorders>
                                      <w:top w:val="nil"/>
                                      <w:left w:val="nil"/>
                                      <w:bottom w:val="nil"/>
                                      <w:right w:val="nil"/>
                                    </w:tcBorders>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p>
                                </w:tc>
                              </w:tr>
                              <w:tr w:rsidR="00F93803" w:rsidRPr="00F93803">
                                <w:trPr>
                                  <w:tblCellSpacing w:w="15" w:type="dxa"/>
                                </w:trPr>
                                <w:tc>
                                  <w:tcPr>
                                    <w:tcW w:w="80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 </w:t>
                                    </w:r>
                                  </w:p>
                                </w:tc>
                                <w:tc>
                                  <w:tcPr>
                                    <w:tcW w:w="80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 </w:t>
                                    </w:r>
                                  </w:p>
                                </w:tc>
                                <w:tc>
                                  <w:tcPr>
                                    <w:tcW w:w="70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 </w:t>
                                    </w:r>
                                  </w:p>
                                </w:tc>
                                <w:tc>
                                  <w:tcPr>
                                    <w:tcW w:w="0" w:type="auto"/>
                                    <w:gridSpan w:val="3"/>
                                    <w:vMerge/>
                                    <w:tcBorders>
                                      <w:top w:val="nil"/>
                                      <w:left w:val="nil"/>
                                      <w:bottom w:val="nil"/>
                                      <w:right w:val="nil"/>
                                    </w:tcBorders>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p>
                                </w:tc>
                              </w:tr>
                            </w:tbl>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Dağıtım:</w:t>
                              </w:r>
                              <w:r w:rsidRPr="00F93803">
                                <w:rPr>
                                  <w:rFonts w:ascii="Arial" w:eastAsia="Times New Roman" w:hAnsi="Arial" w:cs="Arial"/>
                                  <w:color w:val="000000"/>
                                  <w:sz w:val="21"/>
                                  <w:szCs w:val="21"/>
                                  <w:lang w:eastAsia="tr-TR"/>
                                </w:rPr>
                                <w:br/>
                                <w:t>- İlgili Gümrük Müdürlüğü</w:t>
                              </w:r>
                              <w:r w:rsidRPr="00F93803">
                                <w:rPr>
                                  <w:rFonts w:ascii="Arial" w:eastAsia="Times New Roman" w:hAnsi="Arial" w:cs="Arial"/>
                                  <w:color w:val="000000"/>
                                  <w:sz w:val="21"/>
                                  <w:szCs w:val="21"/>
                                  <w:lang w:eastAsia="tr-TR"/>
                                </w:rPr>
                                <w:br/>
                                <w:t>- İlgili Firma</w:t>
                              </w:r>
                            </w:p>
                            <w:p w:rsidR="00F93803" w:rsidRPr="00F93803" w:rsidRDefault="00F93803" w:rsidP="00F93803">
                              <w:pPr>
                                <w:spacing w:after="0" w:line="240" w:lineRule="auto"/>
                                <w:jc w:val="center"/>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pict>
                                  <v:rect id="_x0000_i1032" style="width:453.6pt;height:1.5pt" o:hralign="center" o:hrstd="t" o:hr="t" fillcolor="#a0a0a0" stroked="f"/>
                                </w:pic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bookmarkStart w:id="12" w:name="Ek8"/>
                              <w:r w:rsidRPr="00F93803">
                                <w:rPr>
                                  <w:rFonts w:ascii="Arial" w:eastAsia="Times New Roman" w:hAnsi="Arial" w:cs="Arial"/>
                                  <w:b/>
                                  <w:bCs/>
                                  <w:color w:val="000000"/>
                                  <w:sz w:val="21"/>
                                  <w:szCs w:val="21"/>
                                  <w:lang w:eastAsia="tr-TR"/>
                                </w:rPr>
                                <w:t>Ek-8</w:t>
                              </w:r>
                              <w:bookmarkEnd w:id="12"/>
                              <w:r w:rsidRPr="00F93803">
                                <w:rPr>
                                  <w:rFonts w:ascii="Arial" w:eastAsia="Times New Roman" w:hAnsi="Arial" w:cs="Arial"/>
                                  <w:b/>
                                  <w:bCs/>
                                  <w:color w:val="000000"/>
                                  <w:sz w:val="21"/>
                                  <w:szCs w:val="21"/>
                                  <w:lang w:eastAsia="tr-TR"/>
                                </w:rPr>
                                <w:t xml:space="preserve"> Muvaffakatname</w:t>
                              </w:r>
                            </w:p>
                            <w:p w:rsidR="00F93803" w:rsidRPr="00F93803" w:rsidRDefault="00F93803" w:rsidP="00F93803">
                              <w:pPr>
                                <w:spacing w:before="100" w:beforeAutospacing="1" w:after="100" w:afterAutospacing="1" w:line="240" w:lineRule="auto"/>
                                <w:jc w:val="center"/>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MUVAFFAKATNAME</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 xml:space="preserve">Türk Standardları Enstitüsü'nce yapılan İthalat/İhracat/Gözetim işlemleri kapsamında aşağıda kimlik bilgileri verilen kişinin nitelikli elektronik imza veya mobil imza ile yapacağı her türlü </w:t>
                              </w:r>
                              <w:r w:rsidRPr="00F93803">
                                <w:rPr>
                                  <w:rFonts w:ascii="Arial" w:eastAsia="Times New Roman" w:hAnsi="Arial" w:cs="Arial"/>
                                  <w:color w:val="000000"/>
                                  <w:sz w:val="21"/>
                                  <w:szCs w:val="21"/>
                                  <w:lang w:eastAsia="tr-TR"/>
                                </w:rPr>
                                <w:lastRenderedPageBreak/>
                                <w:t>işlemden aşağıda belirtilen tarihler itibariyle ( .. Vergi dairesinin) vergi numaralı ve .................................. Unvanlı şirketimizin/firmamızın sorumlu olacağını ve kişinin firmamızca yetkilerinden azledilmesi veya firmamız müşavirliğinden imtina etmesi halinde ise durumu derhal yazılı olarak tarafınıza bildireceğimi beyan kabul ve taahhüt ederim.</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TAAHHÜT EDEN:</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TAAHHÜDÜN BAŞLANGIÇ TARİHİ:</w:t>
                              </w:r>
                              <w:r w:rsidRPr="00F93803">
                                <w:rPr>
                                  <w:rFonts w:ascii="Arial" w:eastAsia="Times New Roman" w:hAnsi="Arial" w:cs="Arial"/>
                                  <w:color w:val="000000"/>
                                  <w:sz w:val="21"/>
                                  <w:szCs w:val="21"/>
                                  <w:lang w:eastAsia="tr-TR"/>
                                </w:rPr>
                                <w:br/>
                                <w:t>TAAHHÜDÜN BİTİŞ TARİHİ:</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(Vekaleti Alan E-İmza Sahibi Kişinin)</w:t>
                              </w:r>
                              <w:r w:rsidRPr="00F93803">
                                <w:rPr>
                                  <w:rFonts w:ascii="Arial" w:eastAsia="Times New Roman" w:hAnsi="Arial" w:cs="Arial"/>
                                  <w:color w:val="000000"/>
                                  <w:sz w:val="21"/>
                                  <w:szCs w:val="21"/>
                                  <w:lang w:eastAsia="tr-TR"/>
                                </w:rPr>
                                <w:br/>
                                <w:t>T.C.Kimlik No:</w:t>
                              </w:r>
                              <w:r w:rsidRPr="00F93803">
                                <w:rPr>
                                  <w:rFonts w:ascii="Arial" w:eastAsia="Times New Roman" w:hAnsi="Arial" w:cs="Arial"/>
                                  <w:color w:val="000000"/>
                                  <w:sz w:val="21"/>
                                  <w:szCs w:val="21"/>
                                  <w:lang w:eastAsia="tr-TR"/>
                                </w:rPr>
                                <w:br/>
                                <w:t>Adı Soyadı:</w:t>
                              </w:r>
                              <w:r w:rsidRPr="00F93803">
                                <w:rPr>
                                  <w:rFonts w:ascii="Arial" w:eastAsia="Times New Roman" w:hAnsi="Arial" w:cs="Arial"/>
                                  <w:color w:val="000000"/>
                                  <w:sz w:val="21"/>
                                  <w:szCs w:val="21"/>
                                  <w:lang w:eastAsia="tr-TR"/>
                                </w:rPr>
                                <w:br/>
                                <w:t>Baba Adı:</w:t>
                              </w:r>
                              <w:r w:rsidRPr="00F93803">
                                <w:rPr>
                                  <w:rFonts w:ascii="Arial" w:eastAsia="Times New Roman" w:hAnsi="Arial" w:cs="Arial"/>
                                  <w:color w:val="000000"/>
                                  <w:sz w:val="21"/>
                                  <w:szCs w:val="21"/>
                                  <w:lang w:eastAsia="tr-TR"/>
                                </w:rPr>
                                <w:br/>
                                <w:t>Doğum Yeri:</w:t>
                              </w:r>
                              <w:r w:rsidRPr="00F93803">
                                <w:rPr>
                                  <w:rFonts w:ascii="Arial" w:eastAsia="Times New Roman" w:hAnsi="Arial" w:cs="Arial"/>
                                  <w:color w:val="000000"/>
                                  <w:sz w:val="21"/>
                                  <w:szCs w:val="21"/>
                                  <w:lang w:eastAsia="tr-TR"/>
                                </w:rPr>
                                <w:br/>
                                <w:t>Doğum Tarihi:</w:t>
                              </w:r>
                              <w:r w:rsidRPr="00F93803">
                                <w:rPr>
                                  <w:rFonts w:ascii="Arial" w:eastAsia="Times New Roman" w:hAnsi="Arial" w:cs="Arial"/>
                                  <w:color w:val="000000"/>
                                  <w:sz w:val="21"/>
                                  <w:szCs w:val="21"/>
                                  <w:lang w:eastAsia="tr-TR"/>
                                </w:rPr>
                                <w:br/>
                                <w:t>Cinsiyeti:</w:t>
                              </w:r>
                              <w:r w:rsidRPr="00F93803">
                                <w:rPr>
                                  <w:rFonts w:ascii="Arial" w:eastAsia="Times New Roman" w:hAnsi="Arial" w:cs="Arial"/>
                                  <w:color w:val="000000"/>
                                  <w:sz w:val="21"/>
                                  <w:szCs w:val="21"/>
                                  <w:lang w:eastAsia="tr-TR"/>
                                </w:rPr>
                                <w:br/>
                                <w:t>Nüfusa kayıtlı olduğu İl—İlçe;</w:t>
                              </w:r>
                              <w:r w:rsidRPr="00F93803">
                                <w:rPr>
                                  <w:rFonts w:ascii="Arial" w:eastAsia="Times New Roman" w:hAnsi="Arial" w:cs="Arial"/>
                                  <w:color w:val="000000"/>
                                  <w:sz w:val="21"/>
                                  <w:szCs w:val="21"/>
                                  <w:lang w:eastAsia="tr-TR"/>
                                </w:rPr>
                                <w:br/>
                                <w:t>Cilt No:</w:t>
                              </w:r>
                              <w:r w:rsidRPr="00F93803">
                                <w:rPr>
                                  <w:rFonts w:ascii="Arial" w:eastAsia="Times New Roman" w:hAnsi="Arial" w:cs="Arial"/>
                                  <w:color w:val="000000"/>
                                  <w:sz w:val="21"/>
                                  <w:szCs w:val="21"/>
                                  <w:lang w:eastAsia="tr-TR"/>
                                </w:rPr>
                                <w:br/>
                                <w:t>Aile Sıra No:</w:t>
                              </w:r>
                              <w:r w:rsidRPr="00F93803">
                                <w:rPr>
                                  <w:rFonts w:ascii="Arial" w:eastAsia="Times New Roman" w:hAnsi="Arial" w:cs="Arial"/>
                                  <w:color w:val="000000"/>
                                  <w:sz w:val="21"/>
                                  <w:szCs w:val="21"/>
                                  <w:lang w:eastAsia="tr-TR"/>
                                </w:rPr>
                                <w:br/>
                                <w:t>Sıra No:</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 xml:space="preserve">NOT: </w:t>
                              </w:r>
                              <w:r w:rsidRPr="00F93803">
                                <w:rPr>
                                  <w:rFonts w:ascii="Arial" w:eastAsia="Times New Roman" w:hAnsi="Arial" w:cs="Arial"/>
                                  <w:color w:val="000000"/>
                                  <w:sz w:val="21"/>
                                  <w:szCs w:val="21"/>
                                  <w:lang w:eastAsia="tr-TR"/>
                                </w:rPr>
                                <w:t>Mezkur şirkete ait imza sirkülerinde ilgilinin yetkisinin mevcut olduğu Noter tarafından onaylanacaktır.</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EK:</w:t>
                              </w:r>
                              <w:r w:rsidRPr="00F93803">
                                <w:rPr>
                                  <w:rFonts w:ascii="Arial" w:eastAsia="Times New Roman" w:hAnsi="Arial" w:cs="Arial"/>
                                  <w:color w:val="000000"/>
                                  <w:sz w:val="21"/>
                                  <w:szCs w:val="21"/>
                                  <w:lang w:eastAsia="tr-TR"/>
                                </w:rPr>
                                <w:t>1- Mezkur şirkete ait imza Sirküsü (Fotokopisi)</w:t>
                              </w:r>
                              <w:r w:rsidRPr="00F93803">
                                <w:rPr>
                                  <w:rFonts w:ascii="Arial" w:eastAsia="Times New Roman" w:hAnsi="Arial" w:cs="Arial"/>
                                  <w:color w:val="000000"/>
                                  <w:sz w:val="21"/>
                                  <w:szCs w:val="21"/>
                                  <w:lang w:eastAsia="tr-TR"/>
                                </w:rPr>
                                <w:br/>
                                <w:t>2-Vekaletname(Fotokopisi)</w:t>
                              </w:r>
                            </w:p>
                            <w:p w:rsidR="00F93803" w:rsidRPr="00F93803" w:rsidRDefault="00F93803" w:rsidP="00F93803">
                              <w:pPr>
                                <w:spacing w:after="0" w:line="240" w:lineRule="auto"/>
                                <w:jc w:val="center"/>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pict>
                                  <v:rect id="_x0000_i1033" style="width:453.6pt;height:1.5pt" o:hralign="center" o:hrstd="t" o:hr="t" fillcolor="#a0a0a0" stroked="f"/>
                                </w:pic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bookmarkStart w:id="13" w:name="Ek9"/>
                              <w:r w:rsidRPr="00F93803">
                                <w:rPr>
                                  <w:rFonts w:ascii="Arial" w:eastAsia="Times New Roman" w:hAnsi="Arial" w:cs="Arial"/>
                                  <w:b/>
                                  <w:bCs/>
                                  <w:color w:val="000000"/>
                                  <w:sz w:val="21"/>
                                  <w:szCs w:val="21"/>
                                  <w:lang w:eastAsia="tr-TR"/>
                                </w:rPr>
                                <w:t>Ek-9</w:t>
                              </w:r>
                              <w:bookmarkEnd w:id="13"/>
                              <w:r w:rsidRPr="00F93803">
                                <w:rPr>
                                  <w:rFonts w:ascii="Arial" w:eastAsia="Times New Roman" w:hAnsi="Arial" w:cs="Arial"/>
                                  <w:b/>
                                  <w:bCs/>
                                  <w:color w:val="000000"/>
                                  <w:sz w:val="21"/>
                                  <w:szCs w:val="21"/>
                                  <w:lang w:eastAsia="tr-TR"/>
                                </w:rPr>
                                <w:t xml:space="preserve"> Numune Alma Tutanağı</w:t>
                              </w:r>
                            </w:p>
                            <w:tbl>
                              <w:tblPr>
                                <w:tblW w:w="4500" w:type="pct"/>
                                <w:tblCellSpacing w:w="15" w:type="dxa"/>
                                <w:tblCellMar>
                                  <w:left w:w="0" w:type="dxa"/>
                                  <w:right w:w="0" w:type="dxa"/>
                                </w:tblCellMar>
                                <w:tblLook w:val="04A0" w:firstRow="1" w:lastRow="0" w:firstColumn="1" w:lastColumn="0" w:noHBand="0" w:noVBand="1"/>
                              </w:tblPr>
                              <w:tblGrid>
                                <w:gridCol w:w="3947"/>
                                <w:gridCol w:w="3948"/>
                              </w:tblGrid>
                              <w:tr w:rsidR="00F93803" w:rsidRPr="00F93803">
                                <w:trPr>
                                  <w:tblCellSpacing w:w="15" w:type="dxa"/>
                                </w:trPr>
                                <w:tc>
                                  <w:tcPr>
                                    <w:tcW w:w="5000" w:type="pct"/>
                                    <w:gridSpan w:val="2"/>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jc w:val="center"/>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TÜRK STANDARTLARI ENSTİTÜSÜ NUMUNE ALMA TUTANAĞI</w:t>
                                    </w:r>
                                  </w:p>
                                </w:tc>
                              </w:tr>
                              <w:tr w:rsidR="00F93803" w:rsidRPr="00F93803">
                                <w:trPr>
                                  <w:tblCellSpacing w:w="15" w:type="dxa"/>
                                </w:trPr>
                                <w:tc>
                                  <w:tcPr>
                                    <w:tcW w:w="2500" w:type="pct"/>
                                    <w:tcBorders>
                                      <w:top w:val="nil"/>
                                      <w:left w:val="nil"/>
                                      <w:bottom w:val="nil"/>
                                      <w:right w:val="nil"/>
                                    </w:tcBorders>
                                    <w:shd w:val="clear" w:color="auto" w:fill="auto"/>
                                    <w:tcMar>
                                      <w:top w:w="15" w:type="dxa"/>
                                      <w:left w:w="15" w:type="dxa"/>
                                      <w:bottom w:w="15" w:type="dxa"/>
                                      <w:right w:w="15" w:type="dxa"/>
                                    </w:tcMar>
                                    <w:vAlign w:val="center"/>
                                  </w:tcPr>
                                  <w:p w:rsidR="00F93803" w:rsidRPr="00F93803" w:rsidRDefault="00F93803" w:rsidP="00F93803">
                                    <w:pPr>
                                      <w:spacing w:after="0" w:line="240" w:lineRule="auto"/>
                                      <w:jc w:val="center"/>
                                      <w:rPr>
                                        <w:rFonts w:ascii="Arial" w:eastAsia="Times New Roman" w:hAnsi="Arial" w:cs="Arial"/>
                                        <w:color w:val="000000"/>
                                        <w:sz w:val="21"/>
                                        <w:szCs w:val="21"/>
                                        <w:lang w:eastAsia="tr-TR"/>
                                      </w:rPr>
                                    </w:pPr>
                                  </w:p>
                                </w:tc>
                                <w:tc>
                                  <w:tcPr>
                                    <w:tcW w:w="250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jc w:val="center"/>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Tarih / ..... /20</w:t>
                                    </w:r>
                                  </w:p>
                                </w:tc>
                              </w:tr>
                            </w:tbl>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br/>
                              </w:r>
                              <w:r w:rsidRPr="00F93803">
                                <w:rPr>
                                  <w:rFonts w:ascii="Arial" w:eastAsia="Times New Roman" w:hAnsi="Arial" w:cs="Arial"/>
                                  <w:color w:val="000000"/>
                                  <w:sz w:val="21"/>
                                  <w:szCs w:val="21"/>
                                  <w:lang w:eastAsia="tr-TR"/>
                                </w:rPr>
                                <w:br/>
                                <w:t>İthalatçı firmanın : ............................................................</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Beyannamenin tarih ve no'su : ......................................................</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Numunenin alındığı gümrük idaresi: ............................................</w:t>
                              </w:r>
                            </w:p>
                            <w:tbl>
                              <w:tblPr>
                                <w:tblW w:w="4500" w:type="pct"/>
                                <w:tblCellSpacing w:w="15" w:type="dxa"/>
                                <w:tblCellMar>
                                  <w:left w:w="0" w:type="dxa"/>
                                  <w:right w:w="0" w:type="dxa"/>
                                </w:tblCellMar>
                                <w:tblLook w:val="04A0" w:firstRow="1" w:lastRow="0" w:firstColumn="1" w:lastColumn="0" w:noHBand="0" w:noVBand="1"/>
                              </w:tblPr>
                              <w:tblGrid>
                                <w:gridCol w:w="1982"/>
                                <w:gridCol w:w="1966"/>
                                <w:gridCol w:w="1966"/>
                                <w:gridCol w:w="1981"/>
                              </w:tblGrid>
                              <w:tr w:rsidR="00F93803" w:rsidRPr="00F93803">
                                <w:trPr>
                                  <w:tblCellSpacing w:w="15" w:type="dxa"/>
                                </w:trPr>
                                <w:tc>
                                  <w:tcPr>
                                    <w:tcW w:w="125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u w:val="single"/>
                                        <w:lang w:eastAsia="tr-TR"/>
                                      </w:rPr>
                                      <w:t>Sıra No.</w:t>
                                    </w:r>
                                  </w:p>
                                </w:tc>
                                <w:tc>
                                  <w:tcPr>
                                    <w:tcW w:w="125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u w:val="single"/>
                                        <w:lang w:eastAsia="tr-TR"/>
                                      </w:rPr>
                                      <w:t>Numunenin cinsi ve miktarı</w:t>
                                    </w:r>
                                  </w:p>
                                </w:tc>
                                <w:tc>
                                  <w:tcPr>
                                    <w:tcW w:w="125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u w:val="single"/>
                                        <w:lang w:eastAsia="tr-TR"/>
                                      </w:rPr>
                                      <w:t>Markası</w:t>
                                    </w:r>
                                  </w:p>
                                </w:tc>
                                <w:tc>
                                  <w:tcPr>
                                    <w:tcW w:w="125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u w:val="single"/>
                                        <w:lang w:eastAsia="tr-TR"/>
                                      </w:rPr>
                                      <w:t>Standart numarası</w:t>
                                    </w:r>
                                  </w:p>
                                </w:tc>
                              </w:tr>
                            </w:tbl>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 xml:space="preserve">  </w:t>
                              </w:r>
                              <w:r w:rsidRPr="00F93803">
                                <w:rPr>
                                  <w:rFonts w:ascii="Arial" w:eastAsia="Times New Roman" w:hAnsi="Arial" w:cs="Arial"/>
                                  <w:color w:val="000000"/>
                                  <w:sz w:val="21"/>
                                  <w:szCs w:val="21"/>
                                  <w:lang w:eastAsia="tr-TR"/>
                                </w:rPr>
                                <w:br/>
                                <w:t>[ ] Aynı miktarda şahit numune gümrükte bırakılmıştır.</w:t>
                              </w:r>
                              <w:r w:rsidRPr="00F93803">
                                <w:rPr>
                                  <w:rFonts w:ascii="Arial" w:eastAsia="Times New Roman" w:hAnsi="Arial" w:cs="Arial"/>
                                  <w:color w:val="000000"/>
                                  <w:sz w:val="21"/>
                                  <w:szCs w:val="21"/>
                                  <w:lang w:eastAsia="tr-TR"/>
                                </w:rPr>
                                <w:br/>
                                <w:t>[ ] Aynı miktarda şahit numune firma yetkilisine teslim edilmiştir.</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 </w:t>
                              </w:r>
                            </w:p>
                            <w:tbl>
                              <w:tblPr>
                                <w:tblW w:w="4500" w:type="pct"/>
                                <w:tblCellSpacing w:w="15" w:type="dxa"/>
                                <w:tblCellMar>
                                  <w:left w:w="0" w:type="dxa"/>
                                  <w:right w:w="0" w:type="dxa"/>
                                </w:tblCellMar>
                                <w:tblLook w:val="04A0" w:firstRow="1" w:lastRow="0" w:firstColumn="1" w:lastColumn="0" w:noHBand="0" w:noVBand="1"/>
                              </w:tblPr>
                              <w:tblGrid>
                                <w:gridCol w:w="3947"/>
                                <w:gridCol w:w="3948"/>
                              </w:tblGrid>
                              <w:tr w:rsidR="00F93803" w:rsidRPr="00F93803">
                                <w:trPr>
                                  <w:tblCellSpacing w:w="15" w:type="dxa"/>
                                </w:trPr>
                                <w:tc>
                                  <w:tcPr>
                                    <w:tcW w:w="250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Gümrük Yetkilisinin;</w:t>
                                    </w:r>
                                  </w:p>
                                </w:tc>
                                <w:tc>
                                  <w:tcPr>
                                    <w:tcW w:w="250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Firma Yetkilisinin;</w:t>
                                    </w:r>
                                  </w:p>
                                </w:tc>
                              </w:tr>
                              <w:tr w:rsidR="00F93803" w:rsidRPr="00F93803">
                                <w:trPr>
                                  <w:tblCellSpacing w:w="15" w:type="dxa"/>
                                </w:trPr>
                                <w:tc>
                                  <w:tcPr>
                                    <w:tcW w:w="250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lastRenderedPageBreak/>
                                      <w:t xml:space="preserve">Adı, soyadı </w:t>
                                    </w:r>
                                  </w:p>
                                </w:tc>
                                <w:tc>
                                  <w:tcPr>
                                    <w:tcW w:w="250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Adı, soyadı</w:t>
                                    </w:r>
                                  </w:p>
                                </w:tc>
                              </w:tr>
                              <w:tr w:rsidR="00F93803" w:rsidRPr="00F93803">
                                <w:trPr>
                                  <w:tblCellSpacing w:w="15" w:type="dxa"/>
                                </w:trPr>
                                <w:tc>
                                  <w:tcPr>
                                    <w:tcW w:w="250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Görevi</w:t>
                                    </w:r>
                                  </w:p>
                                </w:tc>
                                <w:tc>
                                  <w:tcPr>
                                    <w:tcW w:w="250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Görevi</w:t>
                                    </w:r>
                                  </w:p>
                                </w:tc>
                              </w:tr>
                              <w:tr w:rsidR="00F93803" w:rsidRPr="00F93803">
                                <w:trPr>
                                  <w:tblCellSpacing w:w="15" w:type="dxa"/>
                                </w:trPr>
                                <w:tc>
                                  <w:tcPr>
                                    <w:tcW w:w="250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Sicil Numarası</w:t>
                                    </w:r>
                                  </w:p>
                                </w:tc>
                                <w:tc>
                                  <w:tcPr>
                                    <w:tcW w:w="250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İmzası</w:t>
                                    </w:r>
                                  </w:p>
                                </w:tc>
                              </w:tr>
                              <w:tr w:rsidR="00F93803" w:rsidRPr="00F93803">
                                <w:trPr>
                                  <w:tblCellSpacing w:w="15" w:type="dxa"/>
                                </w:trPr>
                                <w:tc>
                                  <w:tcPr>
                                    <w:tcW w:w="250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İmzası</w:t>
                                    </w:r>
                                  </w:p>
                                </w:tc>
                                <w:tc>
                                  <w:tcPr>
                                    <w:tcW w:w="2500" w:type="pct"/>
                                    <w:tcBorders>
                                      <w:top w:val="nil"/>
                                      <w:left w:val="nil"/>
                                      <w:bottom w:val="nil"/>
                                      <w:right w:val="nil"/>
                                    </w:tcBorders>
                                    <w:shd w:val="clear" w:color="auto" w:fill="auto"/>
                                    <w:tcMar>
                                      <w:top w:w="15" w:type="dxa"/>
                                      <w:left w:w="15" w:type="dxa"/>
                                      <w:bottom w:w="15" w:type="dxa"/>
                                      <w:right w:w="15" w:type="dxa"/>
                                    </w:tcMar>
                                    <w:vAlign w:val="center"/>
                                  </w:tcPr>
                                  <w:p w:rsidR="00F93803" w:rsidRPr="00F93803" w:rsidRDefault="00F93803" w:rsidP="00F93803">
                                    <w:pPr>
                                      <w:spacing w:after="0" w:line="240" w:lineRule="auto"/>
                                      <w:rPr>
                                        <w:rFonts w:ascii="Arial" w:eastAsia="Times New Roman" w:hAnsi="Arial" w:cs="Arial"/>
                                        <w:color w:val="000000"/>
                                        <w:sz w:val="21"/>
                                        <w:szCs w:val="21"/>
                                        <w:lang w:eastAsia="tr-TR"/>
                                      </w:rPr>
                                    </w:pPr>
                                  </w:p>
                                </w:tc>
                              </w:tr>
                            </w:tbl>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br/>
                                <w:t>TSE İnceleme Komisyonu Üyeleri</w:t>
                              </w:r>
                            </w:p>
                            <w:tbl>
                              <w:tblPr>
                                <w:tblW w:w="4500" w:type="pct"/>
                                <w:tblCellSpacing w:w="15" w:type="dxa"/>
                                <w:tblCellMar>
                                  <w:left w:w="0" w:type="dxa"/>
                                  <w:right w:w="0" w:type="dxa"/>
                                </w:tblCellMar>
                                <w:tblLook w:val="04A0" w:firstRow="1" w:lastRow="0" w:firstColumn="1" w:lastColumn="0" w:noHBand="0" w:noVBand="1"/>
                              </w:tblPr>
                              <w:tblGrid>
                                <w:gridCol w:w="3947"/>
                                <w:gridCol w:w="3948"/>
                              </w:tblGrid>
                              <w:tr w:rsidR="00F93803" w:rsidRPr="00F93803">
                                <w:trPr>
                                  <w:tblCellSpacing w:w="15" w:type="dxa"/>
                                </w:trPr>
                                <w:tc>
                                  <w:tcPr>
                                    <w:tcW w:w="250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Adı, soyadı</w:t>
                                    </w:r>
                                  </w:p>
                                </w:tc>
                                <w:tc>
                                  <w:tcPr>
                                    <w:tcW w:w="250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Adı, soyadı</w:t>
                                    </w:r>
                                  </w:p>
                                </w:tc>
                              </w:tr>
                              <w:tr w:rsidR="00F93803" w:rsidRPr="00F93803">
                                <w:trPr>
                                  <w:tblCellSpacing w:w="15" w:type="dxa"/>
                                </w:trPr>
                                <w:tc>
                                  <w:tcPr>
                                    <w:tcW w:w="250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Görevi</w:t>
                                    </w:r>
                                  </w:p>
                                </w:tc>
                                <w:tc>
                                  <w:tcPr>
                                    <w:tcW w:w="250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Görevi</w:t>
                                    </w:r>
                                  </w:p>
                                </w:tc>
                              </w:tr>
                              <w:tr w:rsidR="00F93803" w:rsidRPr="00F93803">
                                <w:trPr>
                                  <w:tblCellSpacing w:w="15" w:type="dxa"/>
                                </w:trPr>
                                <w:tc>
                                  <w:tcPr>
                                    <w:tcW w:w="250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İmzası</w:t>
                                    </w:r>
                                  </w:p>
                                </w:tc>
                                <w:tc>
                                  <w:tcPr>
                                    <w:tcW w:w="250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İmzası</w:t>
                                    </w:r>
                                  </w:p>
                                </w:tc>
                              </w:tr>
                            </w:tbl>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br/>
                                <w:t>Bu tutanak kapsamında alınan numunelerin yukarıda tarih ve sayısı belirtilen beyanname kapsamı malların tamamını temsil ettiğini ve sonuçlarının parti için bağlayıcı olduğunu taraflar kabul etmiş sayılır.</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Alınacak numuneler 24 saat içinde test için ilgili laboratuvara sevk edilmelidir.</w:t>
                              </w:r>
                            </w:p>
                            <w:p w:rsidR="00F93803" w:rsidRPr="00F93803" w:rsidRDefault="00F93803" w:rsidP="00F93803">
                              <w:pPr>
                                <w:spacing w:after="0" w:line="240" w:lineRule="auto"/>
                                <w:jc w:val="center"/>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pict>
                                  <v:rect id="_x0000_i1034" style="width:453.6pt;height:1.5pt" o:hralign="center" o:hrstd="t" o:hr="t" fillcolor="#a0a0a0" stroked="f"/>
                                </w:pic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bookmarkStart w:id="14" w:name="Ek10"/>
                              <w:r w:rsidRPr="00F93803">
                                <w:rPr>
                                  <w:rFonts w:ascii="Arial" w:eastAsia="Times New Roman" w:hAnsi="Arial" w:cs="Arial"/>
                                  <w:b/>
                                  <w:bCs/>
                                  <w:color w:val="000000"/>
                                  <w:sz w:val="21"/>
                                  <w:szCs w:val="21"/>
                                  <w:lang w:eastAsia="tr-TR"/>
                                </w:rPr>
                                <w:t>Ek-10</w:t>
                              </w:r>
                              <w:bookmarkEnd w:id="14"/>
                              <w:r w:rsidRPr="00F93803">
                                <w:rPr>
                                  <w:rFonts w:ascii="Arial" w:eastAsia="Times New Roman" w:hAnsi="Arial" w:cs="Arial"/>
                                  <w:b/>
                                  <w:bCs/>
                                  <w:color w:val="000000"/>
                                  <w:sz w:val="21"/>
                                  <w:szCs w:val="21"/>
                                  <w:lang w:eastAsia="tr-TR"/>
                                </w:rPr>
                                <w:t xml:space="preserve"> Parti Teşkil Etmez Yazısı</w:t>
                              </w:r>
                            </w:p>
                            <w:tbl>
                              <w:tblPr>
                                <w:tblW w:w="4500" w:type="pct"/>
                                <w:tblCellSpacing w:w="15" w:type="dxa"/>
                                <w:tblCellMar>
                                  <w:left w:w="0" w:type="dxa"/>
                                  <w:right w:w="0" w:type="dxa"/>
                                </w:tblCellMar>
                                <w:tblLook w:val="04A0" w:firstRow="1" w:lastRow="0" w:firstColumn="1" w:lastColumn="0" w:noHBand="0" w:noVBand="1"/>
                              </w:tblPr>
                              <w:tblGrid>
                                <w:gridCol w:w="3947"/>
                                <w:gridCol w:w="3948"/>
                              </w:tblGrid>
                              <w:tr w:rsidR="00F93803" w:rsidRPr="00F93803">
                                <w:trPr>
                                  <w:tblCellSpacing w:w="15" w:type="dxa"/>
                                </w:trPr>
                                <w:tc>
                                  <w:tcPr>
                                    <w:tcW w:w="5000" w:type="pct"/>
                                    <w:gridSpan w:val="2"/>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jc w:val="center"/>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TÜRK STANDARDLARI ENSTİTÜSÜ</w:t>
                                    </w:r>
                                  </w:p>
                                </w:tc>
                              </w:tr>
                              <w:tr w:rsidR="00F93803" w:rsidRPr="00F93803">
                                <w:trPr>
                                  <w:tblCellSpacing w:w="15" w:type="dxa"/>
                                </w:trPr>
                                <w:tc>
                                  <w:tcPr>
                                    <w:tcW w:w="250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Sayı :</w:t>
                                    </w:r>
                                  </w:p>
                                </w:tc>
                                <w:tc>
                                  <w:tcPr>
                                    <w:tcW w:w="250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jc w:val="center"/>
                                      <w:rPr>
                                        <w:rFonts w:ascii="Arial" w:eastAsia="Times New Roman" w:hAnsi="Arial" w:cs="Arial"/>
                                        <w:color w:val="000000"/>
                                        <w:sz w:val="21"/>
                                        <w:szCs w:val="21"/>
                                        <w:lang w:eastAsia="tr-TR"/>
                                      </w:rPr>
                                    </w:pPr>
                                    <w:r w:rsidRPr="00F93803">
                                      <w:rPr>
                                        <w:rFonts w:ascii="Arial" w:eastAsia="Times New Roman" w:hAnsi="Arial" w:cs="Arial"/>
                                        <w:b/>
                                        <w:bCs/>
                                        <w:i/>
                                        <w:iCs/>
                                        <w:color w:val="000000"/>
                                        <w:sz w:val="21"/>
                                        <w:szCs w:val="21"/>
                                        <w:lang w:eastAsia="tr-TR"/>
                                      </w:rPr>
                                      <w:t>Tarih</w:t>
                                    </w:r>
                                  </w:p>
                                </w:tc>
                              </w:tr>
                              <w:tr w:rsidR="00F93803" w:rsidRPr="00F93803">
                                <w:trPr>
                                  <w:tblCellSpacing w:w="15" w:type="dxa"/>
                                </w:trPr>
                                <w:tc>
                                  <w:tcPr>
                                    <w:tcW w:w="5000" w:type="pct"/>
                                    <w:gridSpan w:val="2"/>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Konu :</w:t>
                                    </w:r>
                                  </w:p>
                                </w:tc>
                              </w:tr>
                              <w:tr w:rsidR="00F93803" w:rsidRPr="00F93803">
                                <w:trPr>
                                  <w:tblCellSpacing w:w="15" w:type="dxa"/>
                                </w:trPr>
                                <w:tc>
                                  <w:tcPr>
                                    <w:tcW w:w="5000" w:type="pct"/>
                                    <w:gridSpan w:val="2"/>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jc w:val="center"/>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DAĞITIMDA GÖSTERİLMEKTEDİR</w:t>
                                    </w:r>
                                  </w:p>
                                </w:tc>
                              </w:tr>
                            </w:tbl>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br/>
                                <w:t>İthali yapılmak üzere firma(nız) tarafından beyan edilen ve bilgileri aşağıda yer alan ürün/ürünler, ilgili diğer mevzuat hükümleri saklı kalmak kaydıyla Gübre İthaline İlişkin Tebliğ (İthalat: 2017/1) çerçevesinde Parti Teşkil Etmediğinden Ülkeye Girmesinde Sakınca Yoktur.</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Bilgileri ve gereğini arz/rica ederim.</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 </w:t>
                              </w:r>
                            </w:p>
                            <w:tbl>
                              <w:tblPr>
                                <w:tblW w:w="4500" w:type="pct"/>
                                <w:tblCellSpacing w:w="15" w:type="dxa"/>
                                <w:tblCellMar>
                                  <w:left w:w="0" w:type="dxa"/>
                                  <w:right w:w="0" w:type="dxa"/>
                                </w:tblCellMar>
                                <w:tblLook w:val="04A0" w:firstRow="1" w:lastRow="0" w:firstColumn="1" w:lastColumn="0" w:noHBand="0" w:noVBand="1"/>
                              </w:tblPr>
                              <w:tblGrid>
                                <w:gridCol w:w="3947"/>
                                <w:gridCol w:w="3948"/>
                              </w:tblGrid>
                              <w:tr w:rsidR="00F93803" w:rsidRPr="00F93803">
                                <w:trPr>
                                  <w:tblCellSpacing w:w="15" w:type="dxa"/>
                                </w:trPr>
                                <w:tc>
                                  <w:tcPr>
                                    <w:tcW w:w="2500" w:type="pct"/>
                                    <w:tcBorders>
                                      <w:top w:val="nil"/>
                                      <w:left w:val="nil"/>
                                      <w:bottom w:val="nil"/>
                                      <w:right w:val="nil"/>
                                    </w:tcBorders>
                                    <w:shd w:val="clear" w:color="auto" w:fill="auto"/>
                                    <w:tcMar>
                                      <w:top w:w="15" w:type="dxa"/>
                                      <w:left w:w="15" w:type="dxa"/>
                                      <w:bottom w:w="15" w:type="dxa"/>
                                      <w:right w:w="15" w:type="dxa"/>
                                    </w:tcMar>
                                    <w:vAlign w:val="center"/>
                                  </w:tcPr>
                                  <w:p w:rsidR="00F93803" w:rsidRPr="00F93803" w:rsidRDefault="00F93803" w:rsidP="00F93803">
                                    <w:pPr>
                                      <w:spacing w:after="0" w:line="240" w:lineRule="auto"/>
                                      <w:rPr>
                                        <w:rFonts w:ascii="Arial" w:eastAsia="Times New Roman" w:hAnsi="Arial" w:cs="Arial"/>
                                        <w:color w:val="000000"/>
                                        <w:sz w:val="21"/>
                                        <w:szCs w:val="21"/>
                                        <w:lang w:eastAsia="tr-TR"/>
                                      </w:rPr>
                                    </w:pPr>
                                  </w:p>
                                </w:tc>
                                <w:tc>
                                  <w:tcPr>
                                    <w:tcW w:w="250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 TSE Müdürlüğü</w:t>
                                    </w:r>
                                  </w:p>
                                </w:tc>
                              </w:tr>
                            </w:tbl>
                            <w:p w:rsidR="00F93803" w:rsidRPr="00F93803" w:rsidRDefault="00F93803" w:rsidP="00F93803">
                              <w:pPr>
                                <w:spacing w:after="0" w:line="240" w:lineRule="auto"/>
                                <w:rPr>
                                  <w:rFonts w:ascii="Arial" w:eastAsia="Times New Roman" w:hAnsi="Arial" w:cs="Arial"/>
                                  <w:vanish/>
                                  <w:color w:val="000000"/>
                                  <w:sz w:val="21"/>
                                  <w:szCs w:val="21"/>
                                  <w:lang w:eastAsia="tr-TR"/>
                                </w:rPr>
                              </w:pPr>
                            </w:p>
                            <w:tbl>
                              <w:tblPr>
                                <w:tblW w:w="45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4"/>
                                <w:gridCol w:w="1260"/>
                                <w:gridCol w:w="1106"/>
                                <w:gridCol w:w="1260"/>
                                <w:gridCol w:w="1644"/>
                                <w:gridCol w:w="1351"/>
                              </w:tblGrid>
                              <w:tr w:rsidR="00F93803" w:rsidRPr="00F93803">
                                <w:trPr>
                                  <w:tblCellSpacing w:w="15" w:type="dxa"/>
                                </w:trPr>
                                <w:tc>
                                  <w:tcPr>
                                    <w:tcW w:w="80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Belge Cinsi</w:t>
                                    </w:r>
                                  </w:p>
                                </w:tc>
                                <w:tc>
                                  <w:tcPr>
                                    <w:tcW w:w="1500" w:type="pct"/>
                                    <w:gridSpan w:val="2"/>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Belge Tarihi</w:t>
                                    </w:r>
                                  </w:p>
                                </w:tc>
                                <w:tc>
                                  <w:tcPr>
                                    <w:tcW w:w="80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 xml:space="preserve">Belge No </w:t>
                                    </w:r>
                                  </w:p>
                                </w:tc>
                                <w:tc>
                                  <w:tcPr>
                                    <w:tcW w:w="105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G.T.İ.P.</w:t>
                                    </w:r>
                                  </w:p>
                                </w:tc>
                                <w:tc>
                                  <w:tcPr>
                                    <w:tcW w:w="85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Fatura Tarihi</w:t>
                                    </w:r>
                                  </w:p>
                                </w:tc>
                              </w:tr>
                              <w:tr w:rsidR="00F93803" w:rsidRPr="00F93803">
                                <w:trPr>
                                  <w:tblCellSpacing w:w="15" w:type="dxa"/>
                                </w:trPr>
                                <w:tc>
                                  <w:tcPr>
                                    <w:tcW w:w="80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 </w:t>
                                    </w:r>
                                  </w:p>
                                </w:tc>
                                <w:tc>
                                  <w:tcPr>
                                    <w:tcW w:w="1500" w:type="pct"/>
                                    <w:gridSpan w:val="2"/>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 </w:t>
                                    </w:r>
                                  </w:p>
                                </w:tc>
                                <w:tc>
                                  <w:tcPr>
                                    <w:tcW w:w="80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 </w:t>
                                    </w:r>
                                  </w:p>
                                </w:tc>
                                <w:tc>
                                  <w:tcPr>
                                    <w:tcW w:w="105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 </w:t>
                                    </w:r>
                                  </w:p>
                                </w:tc>
                                <w:tc>
                                  <w:tcPr>
                                    <w:tcW w:w="85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 </w:t>
                                    </w:r>
                                  </w:p>
                                </w:tc>
                              </w:tr>
                              <w:tr w:rsidR="00F93803" w:rsidRPr="00F93803">
                                <w:trPr>
                                  <w:tblCellSpacing w:w="15" w:type="dxa"/>
                                </w:trPr>
                                <w:tc>
                                  <w:tcPr>
                                    <w:tcW w:w="80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 </w:t>
                                    </w:r>
                                  </w:p>
                                </w:tc>
                                <w:tc>
                                  <w:tcPr>
                                    <w:tcW w:w="1500" w:type="pct"/>
                                    <w:gridSpan w:val="2"/>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 </w:t>
                                    </w:r>
                                  </w:p>
                                </w:tc>
                                <w:tc>
                                  <w:tcPr>
                                    <w:tcW w:w="80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 </w:t>
                                    </w:r>
                                  </w:p>
                                </w:tc>
                                <w:tc>
                                  <w:tcPr>
                                    <w:tcW w:w="105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 </w:t>
                                    </w:r>
                                  </w:p>
                                </w:tc>
                                <w:tc>
                                  <w:tcPr>
                                    <w:tcW w:w="85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 </w:t>
                                    </w:r>
                                  </w:p>
                                </w:tc>
                              </w:tr>
                              <w:tr w:rsidR="00F93803" w:rsidRPr="00F93803">
                                <w:trPr>
                                  <w:tblCellSpacing w:w="15" w:type="dxa"/>
                                </w:trPr>
                                <w:tc>
                                  <w:tcPr>
                                    <w:tcW w:w="80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Fatura No</w:t>
                                    </w:r>
                                  </w:p>
                                </w:tc>
                                <w:tc>
                                  <w:tcPr>
                                    <w:tcW w:w="80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Model</w:t>
                                    </w:r>
                                  </w:p>
                                </w:tc>
                                <w:tc>
                                  <w:tcPr>
                                    <w:tcW w:w="70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Miktar</w:t>
                                    </w:r>
                                  </w:p>
                                </w:tc>
                                <w:tc>
                                  <w:tcPr>
                                    <w:tcW w:w="2700" w:type="pct"/>
                                    <w:gridSpan w:val="3"/>
                                    <w:vMerge w:val="restar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 </w:t>
                                    </w:r>
                                  </w:p>
                                </w:tc>
                              </w:tr>
                              <w:tr w:rsidR="00F93803" w:rsidRPr="00F93803">
                                <w:trPr>
                                  <w:tblCellSpacing w:w="15" w:type="dxa"/>
                                </w:trPr>
                                <w:tc>
                                  <w:tcPr>
                                    <w:tcW w:w="80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 </w:t>
                                    </w:r>
                                  </w:p>
                                </w:tc>
                                <w:tc>
                                  <w:tcPr>
                                    <w:tcW w:w="80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 </w:t>
                                    </w:r>
                                  </w:p>
                                </w:tc>
                                <w:tc>
                                  <w:tcPr>
                                    <w:tcW w:w="70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 </w:t>
                                    </w:r>
                                  </w:p>
                                </w:tc>
                                <w:tc>
                                  <w:tcPr>
                                    <w:tcW w:w="0" w:type="auto"/>
                                    <w:gridSpan w:val="3"/>
                                    <w:vMerge/>
                                    <w:tcBorders>
                                      <w:top w:val="nil"/>
                                      <w:left w:val="nil"/>
                                      <w:bottom w:val="nil"/>
                                      <w:right w:val="nil"/>
                                    </w:tcBorders>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p>
                                </w:tc>
                              </w:tr>
                              <w:tr w:rsidR="00F93803" w:rsidRPr="00F93803">
                                <w:trPr>
                                  <w:tblCellSpacing w:w="15" w:type="dxa"/>
                                </w:trPr>
                                <w:tc>
                                  <w:tcPr>
                                    <w:tcW w:w="80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 </w:t>
                                    </w:r>
                                  </w:p>
                                </w:tc>
                                <w:tc>
                                  <w:tcPr>
                                    <w:tcW w:w="80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 </w:t>
                                    </w:r>
                                  </w:p>
                                </w:tc>
                                <w:tc>
                                  <w:tcPr>
                                    <w:tcW w:w="700" w:type="pct"/>
                                    <w:tcBorders>
                                      <w:top w:val="nil"/>
                                      <w:left w:val="nil"/>
                                      <w:bottom w:val="nil"/>
                                      <w:right w:val="nil"/>
                                    </w:tcBorders>
                                    <w:shd w:val="clear" w:color="auto" w:fill="auto"/>
                                    <w:tcMar>
                                      <w:top w:w="15" w:type="dxa"/>
                                      <w:left w:w="15" w:type="dxa"/>
                                      <w:bottom w:w="15" w:type="dxa"/>
                                      <w:right w:w="15" w:type="dxa"/>
                                    </w:tcMar>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 </w:t>
                                    </w:r>
                                  </w:p>
                                </w:tc>
                                <w:tc>
                                  <w:tcPr>
                                    <w:tcW w:w="0" w:type="auto"/>
                                    <w:gridSpan w:val="3"/>
                                    <w:vMerge/>
                                    <w:tcBorders>
                                      <w:top w:val="nil"/>
                                      <w:left w:val="nil"/>
                                      <w:bottom w:val="nil"/>
                                      <w:right w:val="nil"/>
                                    </w:tcBorders>
                                    <w:vAlign w:val="center"/>
                                    <w:hideMark/>
                                  </w:tcPr>
                                  <w:p w:rsidR="00F93803" w:rsidRPr="00F93803" w:rsidRDefault="00F93803" w:rsidP="00F93803">
                                    <w:pPr>
                                      <w:spacing w:after="0" w:line="240" w:lineRule="auto"/>
                                      <w:rPr>
                                        <w:rFonts w:ascii="Arial" w:eastAsia="Times New Roman" w:hAnsi="Arial" w:cs="Arial"/>
                                        <w:color w:val="000000"/>
                                        <w:sz w:val="21"/>
                                        <w:szCs w:val="21"/>
                                        <w:lang w:eastAsia="tr-TR"/>
                                      </w:rPr>
                                    </w:pPr>
                                  </w:p>
                                </w:tc>
                              </w:tr>
                            </w:tbl>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b/>
                                  <w:bCs/>
                                  <w:color w:val="000000"/>
                                  <w:sz w:val="21"/>
                                  <w:szCs w:val="21"/>
                                  <w:lang w:eastAsia="tr-TR"/>
                                </w:rPr>
                                <w:t>Dağıtım:</w:t>
                              </w:r>
                              <w:r w:rsidRPr="00F93803">
                                <w:rPr>
                                  <w:rFonts w:ascii="Arial" w:eastAsia="Times New Roman" w:hAnsi="Arial" w:cs="Arial"/>
                                  <w:color w:val="000000"/>
                                  <w:sz w:val="21"/>
                                  <w:szCs w:val="21"/>
                                  <w:lang w:eastAsia="tr-TR"/>
                                </w:rPr>
                                <w:br/>
                                <w:t>- İlgili Gümrük Müdürlüğü</w:t>
                              </w:r>
                              <w:r w:rsidRPr="00F93803">
                                <w:rPr>
                                  <w:rFonts w:ascii="Arial" w:eastAsia="Times New Roman" w:hAnsi="Arial" w:cs="Arial"/>
                                  <w:color w:val="000000"/>
                                  <w:sz w:val="21"/>
                                  <w:szCs w:val="21"/>
                                  <w:lang w:eastAsia="tr-TR"/>
                                </w:rPr>
                                <w:br/>
                                <w:t>- İlgili Firma</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lastRenderedPageBreak/>
                                <w:t> </w:t>
                              </w:r>
                            </w:p>
                            <w:p w:rsidR="00F93803" w:rsidRPr="00F93803" w:rsidRDefault="00F93803" w:rsidP="00F93803">
                              <w:pPr>
                                <w:spacing w:before="100" w:beforeAutospacing="1" w:after="100" w:afterAutospacing="1" w:line="240" w:lineRule="auto"/>
                                <w:rPr>
                                  <w:rFonts w:ascii="Arial" w:eastAsia="Times New Roman" w:hAnsi="Arial" w:cs="Arial"/>
                                  <w:color w:val="000000"/>
                                  <w:sz w:val="21"/>
                                  <w:szCs w:val="21"/>
                                  <w:lang w:eastAsia="tr-TR"/>
                                </w:rPr>
                              </w:pPr>
                              <w:r w:rsidRPr="00F93803">
                                <w:rPr>
                                  <w:rFonts w:ascii="Arial" w:eastAsia="Times New Roman" w:hAnsi="Arial" w:cs="Arial"/>
                                  <w:color w:val="000000"/>
                                  <w:sz w:val="21"/>
                                  <w:szCs w:val="21"/>
                                  <w:lang w:eastAsia="tr-TR"/>
                                </w:rPr>
                                <w:t> </w:t>
                              </w:r>
                            </w:p>
                            <w:p w:rsidR="00F93803" w:rsidRPr="00F93803" w:rsidRDefault="00F93803" w:rsidP="00F93803">
                              <w:pPr>
                                <w:spacing w:after="0" w:line="240" w:lineRule="auto"/>
                                <w:rPr>
                                  <w:rFonts w:ascii="Times New Roman" w:eastAsia="Times New Roman" w:hAnsi="Times New Roman" w:cs="Times New Roman"/>
                                  <w:color w:val="000000"/>
                                  <w:sz w:val="24"/>
                                  <w:szCs w:val="24"/>
                                  <w:lang w:eastAsia="tr-TR"/>
                                </w:rPr>
                              </w:pPr>
                            </w:p>
                          </w:tc>
                        </w:tr>
                      </w:tbl>
                      <w:p w:rsidR="00F93803" w:rsidRPr="00F93803" w:rsidRDefault="00F93803" w:rsidP="00F93803">
                        <w:pPr>
                          <w:spacing w:after="0" w:line="240" w:lineRule="auto"/>
                          <w:rPr>
                            <w:rFonts w:ascii="Verdana" w:eastAsia="Times New Roman" w:hAnsi="Verdana" w:cs="Times New Roman"/>
                            <w:color w:val="FFFFFF"/>
                            <w:sz w:val="18"/>
                            <w:szCs w:val="18"/>
                            <w:lang w:eastAsia="tr-TR"/>
                          </w:rPr>
                        </w:pPr>
                      </w:p>
                    </w:tc>
                  </w:tr>
                </w:tbl>
                <w:p w:rsidR="00F93803" w:rsidRPr="00F93803" w:rsidRDefault="00F93803" w:rsidP="00F93803">
                  <w:pPr>
                    <w:spacing w:after="0" w:line="240" w:lineRule="auto"/>
                    <w:rPr>
                      <w:rFonts w:ascii="Times New Roman" w:eastAsia="Times New Roman" w:hAnsi="Times New Roman" w:cs="Times New Roman"/>
                      <w:sz w:val="24"/>
                      <w:szCs w:val="24"/>
                      <w:lang w:eastAsia="tr-TR"/>
                    </w:rPr>
                  </w:pPr>
                  <w:bookmarkStart w:id="15" w:name="_GoBack"/>
                  <w:bookmarkEnd w:id="15"/>
                </w:p>
              </w:tc>
            </w:tr>
          </w:tbl>
          <w:p w:rsidR="00F93803" w:rsidRPr="00F93803" w:rsidRDefault="00F93803" w:rsidP="00F93803">
            <w:pPr>
              <w:spacing w:after="0" w:line="240" w:lineRule="auto"/>
              <w:rPr>
                <w:rFonts w:ascii="Times New Roman" w:eastAsia="Times New Roman" w:hAnsi="Times New Roman" w:cs="Times New Roman"/>
                <w:sz w:val="24"/>
                <w:szCs w:val="24"/>
                <w:lang w:eastAsia="tr-TR"/>
              </w:rPr>
            </w:pPr>
          </w:p>
        </w:tc>
      </w:tr>
    </w:tbl>
    <w:p w:rsidR="00F93803" w:rsidRPr="00F93803" w:rsidRDefault="00F93803" w:rsidP="00F93803">
      <w:pPr>
        <w:spacing w:after="0" w:line="240" w:lineRule="auto"/>
        <w:rPr>
          <w:rFonts w:ascii="Times New Roman" w:eastAsia="Times New Roman" w:hAnsi="Times New Roman" w:cs="Times New Roman"/>
          <w:sz w:val="24"/>
          <w:szCs w:val="24"/>
          <w:lang w:eastAsia="tr-TR"/>
        </w:rPr>
      </w:pPr>
      <w:r w:rsidRPr="00F93803">
        <w:rPr>
          <w:rFonts w:ascii="Times New Roman" w:eastAsia="Times New Roman" w:hAnsi="Times New Roman" w:cs="Times New Roman"/>
          <w:sz w:val="24"/>
          <w:szCs w:val="24"/>
          <w:lang w:eastAsia="tr-TR"/>
        </w:rPr>
        <w:lastRenderedPageBreak/>
        <w:t xml:space="preserve">    </w:t>
      </w:r>
    </w:p>
    <w:p w:rsidR="00F93803" w:rsidRPr="00F93803" w:rsidRDefault="00F93803" w:rsidP="00F93803">
      <w:pPr>
        <w:spacing w:after="0" w:line="240" w:lineRule="auto"/>
        <w:rPr>
          <w:rFonts w:ascii="Times New Roman" w:eastAsia="Times New Roman" w:hAnsi="Times New Roman" w:cs="Times New Roman"/>
          <w:vanish/>
          <w:sz w:val="24"/>
          <w:szCs w:val="24"/>
          <w:lang w:eastAsia="tr-TR"/>
        </w:rPr>
      </w:pPr>
      <w:r w:rsidRPr="00F93803">
        <w:rPr>
          <w:rFonts w:ascii="Times New Roman" w:eastAsia="Times New Roman" w:hAnsi="Times New Roman" w:cs="Times New Roman"/>
          <w:vanish/>
          <w:sz w:val="24"/>
          <w:szCs w:val="24"/>
          <w:lang w:eastAsia="tr-T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36pt;height:22.5pt" o:ole="">
            <v:imagedata r:id="rId10" o:title=""/>
          </v:shape>
          <w:control r:id="rId11" w:name="DefaultOcxName2" w:shapeid="_x0000_i1056"/>
        </w:object>
      </w:r>
      <w:r w:rsidRPr="00F93803">
        <w:rPr>
          <w:rFonts w:ascii="Times New Roman" w:eastAsia="Times New Roman" w:hAnsi="Times New Roman" w:cs="Times New Roman"/>
          <w:vanish/>
          <w:sz w:val="24"/>
          <w:szCs w:val="24"/>
          <w:lang w:eastAsia="tr-TR"/>
        </w:rPr>
        <w:object w:dxaOrig="1440" w:dyaOrig="1440">
          <v:shape id="_x0000_i1055" type="#_x0000_t75" style="width:49.5pt;height:18pt" o:ole="">
            <v:imagedata r:id="rId12" o:title=""/>
          </v:shape>
          <w:control r:id="rId13" w:name="DefaultOcxName3" w:shapeid="_x0000_i1055"/>
        </w:object>
      </w:r>
    </w:p>
    <w:p w:rsidR="009D6628" w:rsidRDefault="00F93803" w:rsidP="00F93803">
      <w:r w:rsidRPr="00F93803">
        <w:rPr>
          <w:rFonts w:ascii="Times New Roman" w:eastAsia="Times New Roman" w:hAnsi="Times New Roman" w:cs="Times New Roman"/>
          <w:vanish/>
          <w:sz w:val="24"/>
          <w:szCs w:val="24"/>
          <w:lang w:eastAsia="tr-TR"/>
        </w:rPr>
        <w:pict/>
      </w:r>
    </w:p>
    <w:sectPr w:rsidR="009D66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A1BB1"/>
    <w:multiLevelType w:val="multilevel"/>
    <w:tmpl w:val="0F3EF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507"/>
    <w:rsid w:val="00945507"/>
    <w:rsid w:val="009D6628"/>
    <w:rsid w:val="00F938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372204">
      <w:bodyDiv w:val="1"/>
      <w:marLeft w:val="0"/>
      <w:marRight w:val="0"/>
      <w:marTop w:val="0"/>
      <w:marBottom w:val="0"/>
      <w:divBdr>
        <w:top w:val="none" w:sz="0" w:space="0" w:color="auto"/>
        <w:left w:val="none" w:sz="0" w:space="0" w:color="auto"/>
        <w:bottom w:val="none" w:sz="0" w:space="0" w:color="auto"/>
        <w:right w:val="none" w:sz="0" w:space="0" w:color="auto"/>
      </w:divBdr>
      <w:divsChild>
        <w:div w:id="2092660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92.168.16.4:8080/mavi/mevzuatGoster.aspx?id=31130" TargetMode="External"/><Relationship Id="rId13" Type="http://schemas.openxmlformats.org/officeDocument/2006/relationships/control" Target="activeX/activeX2.xml"/><Relationship Id="rId3" Type="http://schemas.microsoft.com/office/2007/relationships/stylesWithEffects" Target="stylesWithEffects.xml"/><Relationship Id="rId7" Type="http://schemas.openxmlformats.org/officeDocument/2006/relationships/hyperlink" Target="http://192.168.16.4:8080/mavi/mevzuatGoster.aspx?id=21180" TargetMode="External"/><Relationship Id="rId12"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92.168.16.4:8080/mavi/mevzuatGoster.aspx?id=32397" TargetMode="External"/><Relationship Id="rId11" Type="http://schemas.openxmlformats.org/officeDocument/2006/relationships/control" Target="activeX/activeX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www.tse.org.tr/" TargetMode="Externa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5706</Words>
  <Characters>32525</Characters>
  <Application>Microsoft Office Word</Application>
  <DocSecurity>0</DocSecurity>
  <Lines>271</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Önal YILMAZ – ASSET GÜMRÜK MÜŞAVİRLİĞİ / İSTANBUL</dc:creator>
  <cp:lastModifiedBy>Önal YILMAZ – ASSET GÜMRÜK MÜŞAVİRLİĞİ / İSTANBUL</cp:lastModifiedBy>
  <cp:revision>2</cp:revision>
  <dcterms:created xsi:type="dcterms:W3CDTF">2017-02-23T14:25:00Z</dcterms:created>
  <dcterms:modified xsi:type="dcterms:W3CDTF">2017-02-23T14:25:00Z</dcterms:modified>
</cp:coreProperties>
</file>