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D8E9" w14:textId="5E4E6047" w:rsidR="009A391C" w:rsidRDefault="009A391C"/>
    <w:p w14:paraId="4266F210" w14:textId="77777777" w:rsidR="00384022" w:rsidRDefault="00384022"/>
    <w:tbl>
      <w:tblPr>
        <w:tblW w:w="4923" w:type="pct"/>
        <w:tblInd w:w="426" w:type="dxa"/>
        <w:tblCellMar>
          <w:left w:w="0" w:type="dxa"/>
          <w:right w:w="0" w:type="dxa"/>
        </w:tblCellMar>
        <w:tblLook w:val="04A0" w:firstRow="1" w:lastRow="0" w:firstColumn="1" w:lastColumn="0" w:noHBand="0" w:noVBand="1"/>
      </w:tblPr>
      <w:tblGrid>
        <w:gridCol w:w="8932"/>
      </w:tblGrid>
      <w:tr w:rsidR="00384022" w:rsidRPr="00384022" w14:paraId="3AEE1345" w14:textId="77777777" w:rsidTr="008C4161">
        <w:tc>
          <w:tcPr>
            <w:tcW w:w="500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8932"/>
            </w:tblGrid>
            <w:tr w:rsidR="00384022" w:rsidRPr="00384022" w14:paraId="121B5F1B" w14:textId="77777777">
              <w:tc>
                <w:tcPr>
                  <w:tcW w:w="5000" w:type="pct"/>
                  <w:tcBorders>
                    <w:top w:val="nil"/>
                    <w:left w:val="nil"/>
                    <w:bottom w:val="nil"/>
                    <w:right w:val="nil"/>
                  </w:tcBorders>
                  <w:vAlign w:val="center"/>
                  <w:hideMark/>
                </w:tcPr>
                <w:p w14:paraId="0BC8CB10" w14:textId="77777777" w:rsidR="00384022" w:rsidRPr="00384022" w:rsidRDefault="00384022" w:rsidP="00384022">
                  <w:r w:rsidRPr="00384022">
                    <w:rPr>
                      <w:b/>
                      <w:bCs/>
                    </w:rPr>
                    <w:t xml:space="preserve">05.11.2025 115323008 </w:t>
                  </w:r>
                  <w:proofErr w:type="spellStart"/>
                  <w:r w:rsidRPr="00384022">
                    <w:rPr>
                      <w:b/>
                      <w:bCs/>
                    </w:rPr>
                    <w:t>Almanyanın</w:t>
                  </w:r>
                  <w:proofErr w:type="spellEnd"/>
                  <w:r w:rsidRPr="00384022">
                    <w:rPr>
                      <w:b/>
                      <w:bCs/>
                    </w:rPr>
                    <w:t xml:space="preserve"> yeni dijital menşe şahadetnamesi sistemi başlattığı ve kontrol adresi</w:t>
                  </w:r>
                </w:p>
                <w:p w14:paraId="3122DB83" w14:textId="77777777" w:rsidR="00384022" w:rsidRPr="00384022" w:rsidRDefault="00000000" w:rsidP="00384022">
                  <w:r>
                    <w:pict w14:anchorId="2E3A407D">
                      <v:rect id="_x0000_i1069" style="width:0;height:.6pt" o:hralign="center" o:hrstd="t" o:hr="t" fillcolor="#a0a0a0" stroked="f"/>
                    </w:pict>
                  </w:r>
                </w:p>
                <w:p w14:paraId="214BFAFF" w14:textId="77777777" w:rsidR="00384022" w:rsidRPr="00384022" w:rsidRDefault="00384022" w:rsidP="00384022">
                  <w:r w:rsidRPr="00384022">
                    <w:rPr>
                      <w:b/>
                      <w:bCs/>
                    </w:rPr>
                    <w:t>T.C.</w:t>
                  </w:r>
                </w:p>
                <w:p w14:paraId="7AE8CA45" w14:textId="77777777" w:rsidR="00384022" w:rsidRPr="00384022" w:rsidRDefault="00384022" w:rsidP="00384022">
                  <w:r w:rsidRPr="00384022">
                    <w:rPr>
                      <w:b/>
                      <w:bCs/>
                    </w:rPr>
                    <w:t>TİCARET BAKANLIĞI</w:t>
                  </w:r>
                </w:p>
                <w:p w14:paraId="4FA4BDC4" w14:textId="77777777" w:rsidR="00384022" w:rsidRPr="00384022" w:rsidRDefault="00384022" w:rsidP="00384022">
                  <w:r w:rsidRPr="00384022">
                    <w:rPr>
                      <w:b/>
                      <w:bCs/>
                    </w:rPr>
                    <w:t>Uluslararası Anlaşmalar ve Avrupa Birliği Genel Müdürlüğü</w:t>
                  </w:r>
                </w:p>
                <w:p w14:paraId="7E10D60D" w14:textId="77777777" w:rsidR="00384022" w:rsidRPr="00384022" w:rsidRDefault="00384022" w:rsidP="00384022">
                  <w:r w:rsidRPr="00384022">
                    <w:rPr>
                      <w:b/>
                      <w:bCs/>
                    </w:rPr>
                    <w:t>Sayı     :</w:t>
                  </w:r>
                  <w:r w:rsidRPr="00384022">
                    <w:t>E-16934678-180.99-00115323008</w:t>
                  </w:r>
                </w:p>
                <w:p w14:paraId="66F0A65C" w14:textId="77777777" w:rsidR="00384022" w:rsidRPr="00384022" w:rsidRDefault="00384022" w:rsidP="00384022">
                  <w:r w:rsidRPr="00384022">
                    <w:rPr>
                      <w:b/>
                      <w:bCs/>
                    </w:rPr>
                    <w:t>Konu   :</w:t>
                  </w:r>
                  <w:r w:rsidRPr="00384022">
                    <w:t xml:space="preserve">Almanya Yeni Dijital Menşe </w:t>
                  </w:r>
                  <w:proofErr w:type="spellStart"/>
                  <w:r w:rsidRPr="00384022">
                    <w:t>Şahadatnamesi</w:t>
                  </w:r>
                  <w:proofErr w:type="spellEnd"/>
                  <w:r w:rsidRPr="00384022">
                    <w:t xml:space="preserve"> Uygulaması</w:t>
                  </w:r>
                </w:p>
                <w:p w14:paraId="392AF828" w14:textId="77777777" w:rsidR="00384022" w:rsidRPr="00384022" w:rsidRDefault="00384022" w:rsidP="00384022">
                  <w:r w:rsidRPr="00384022">
                    <w:t> </w:t>
                  </w:r>
                </w:p>
                <w:p w14:paraId="407EDD1D" w14:textId="77777777" w:rsidR="00384022" w:rsidRPr="00384022" w:rsidRDefault="00384022" w:rsidP="00384022">
                  <w:r w:rsidRPr="00384022">
                    <w:t> </w:t>
                  </w:r>
                </w:p>
                <w:p w14:paraId="5DF57F6B" w14:textId="77777777" w:rsidR="00384022" w:rsidRPr="00384022" w:rsidRDefault="00384022" w:rsidP="00384022">
                  <w:r w:rsidRPr="00384022">
                    <w:t> </w:t>
                  </w:r>
                </w:p>
                <w:p w14:paraId="2E261C91" w14:textId="77777777" w:rsidR="00384022" w:rsidRPr="00384022" w:rsidRDefault="00384022" w:rsidP="00384022">
                  <w:r w:rsidRPr="00384022">
                    <w:rPr>
                      <w:b/>
                      <w:bCs/>
                    </w:rPr>
                    <w:t> </w:t>
                  </w:r>
                </w:p>
                <w:p w14:paraId="0722A159" w14:textId="77777777" w:rsidR="00384022" w:rsidRPr="00384022" w:rsidRDefault="00384022" w:rsidP="00384022">
                  <w:r w:rsidRPr="00384022">
                    <w:rPr>
                      <w:b/>
                      <w:bCs/>
                    </w:rPr>
                    <w:t>05.11.2025 / 115323008</w:t>
                  </w:r>
                </w:p>
                <w:p w14:paraId="56948F6C" w14:textId="77777777" w:rsidR="00384022" w:rsidRPr="00384022" w:rsidRDefault="00384022" w:rsidP="00384022">
                  <w:r w:rsidRPr="00384022">
                    <w:rPr>
                      <w:b/>
                      <w:bCs/>
                    </w:rPr>
                    <w:t>DAĞITIM YERLERİNE</w:t>
                  </w:r>
                </w:p>
                <w:p w14:paraId="1C4F1600" w14:textId="77777777" w:rsidR="00384022" w:rsidRPr="00384022" w:rsidRDefault="00384022" w:rsidP="00384022">
                  <w:r w:rsidRPr="00384022">
                    <w:rPr>
                      <w:b/>
                      <w:bCs/>
                    </w:rPr>
                    <w:t> </w:t>
                  </w:r>
                </w:p>
                <w:p w14:paraId="210BC9D4" w14:textId="77777777" w:rsidR="00384022" w:rsidRPr="00384022" w:rsidRDefault="00384022" w:rsidP="00384022">
                  <w:r w:rsidRPr="00384022">
                    <w:t> </w:t>
                  </w:r>
                </w:p>
                <w:p w14:paraId="5C4A9CF6" w14:textId="77777777" w:rsidR="00384022" w:rsidRPr="00384022" w:rsidRDefault="00384022" w:rsidP="00384022">
                  <w:bookmarkStart w:id="0" w:name="_Hlk213686447"/>
                  <w:r w:rsidRPr="00384022">
                    <w:t>Berlin Büyükelçiliği Ticaret Müşavirliğimizin 24.10.2025 tarihli ve 115010326 sayılı yazılarında özetle; Alman Sanayi ve Ticaret Odaları Birliği`nden (DIHK) almış oldukları e-postada, 15 Eylül 2025 tarihinde Sanayi ve Ticaret Odaları (IHK) organizasyonu yeni dijital menşe şahadetnamesi (DCO) sistemi başlattıkları ve menşe şahadetnamelerinin ilk kez ülke genelinde tamamen dijital ve sahteciliğe karşı korumalı belgeler olarak düzenlenebildiği bildirilmektedir.</w:t>
                  </w:r>
                </w:p>
                <w:p w14:paraId="35746621" w14:textId="77777777" w:rsidR="00384022" w:rsidRPr="00384022" w:rsidRDefault="00384022" w:rsidP="00384022">
                  <w:r w:rsidRPr="00384022">
                    <w:t>Konu ile alakalı olarak, Almanya Dışişleri Bakanlığı, Alman büyükelçiliklerine gönderdiği “</w:t>
                  </w:r>
                  <w:proofErr w:type="spellStart"/>
                  <w:r w:rsidRPr="00384022">
                    <w:t>DIHK’nin</w:t>
                  </w:r>
                  <w:proofErr w:type="spellEnd"/>
                  <w:r w:rsidRPr="00384022">
                    <w:t xml:space="preserve"> Dijital Menşe Şahadetnamesinin (</w:t>
                  </w:r>
                  <w:proofErr w:type="spellStart"/>
                  <w:r w:rsidRPr="00384022">
                    <w:t>Fully</w:t>
                  </w:r>
                  <w:proofErr w:type="spellEnd"/>
                  <w:r w:rsidRPr="00384022">
                    <w:t xml:space="preserve"> </w:t>
                  </w:r>
                  <w:proofErr w:type="spellStart"/>
                  <w:r w:rsidRPr="00384022">
                    <w:t>Digital</w:t>
                  </w:r>
                  <w:proofErr w:type="spellEnd"/>
                  <w:r w:rsidRPr="00384022">
                    <w:t xml:space="preserve"> </w:t>
                  </w:r>
                  <w:proofErr w:type="spellStart"/>
                  <w:r w:rsidRPr="00384022">
                    <w:t>Certificates</w:t>
                  </w:r>
                  <w:proofErr w:type="spellEnd"/>
                  <w:r w:rsidRPr="00384022">
                    <w:t xml:space="preserve"> of </w:t>
                  </w:r>
                  <w:proofErr w:type="spellStart"/>
                  <w:r w:rsidRPr="00384022">
                    <w:t>Origin</w:t>
                  </w:r>
                  <w:proofErr w:type="spellEnd"/>
                  <w:r w:rsidRPr="00384022">
                    <w:t>) Uygulamaya Konulması” başlıklı bir yazıda menşe şahadetnamelerinin aşağıdaki linkten elektronik olarak kontrol edilebildiği ifade edilmekte olup söz konusu bilgilendirme metni ile dijital menşe şahadetnamesi örneği yazımız ekinde gönderilmektedir.</w:t>
                  </w:r>
                </w:p>
                <w:p w14:paraId="4D7ED4E2" w14:textId="77777777" w:rsidR="00384022" w:rsidRPr="00384022" w:rsidRDefault="00384022" w:rsidP="00384022">
                  <w:hyperlink r:id="rId4" w:history="1">
                    <w:r w:rsidRPr="00384022">
                      <w:rPr>
                        <w:rStyle w:val="Kpr"/>
                      </w:rPr>
                      <w:t>https://cert.ihk.de</w:t>
                    </w:r>
                  </w:hyperlink>
                </w:p>
                <w:bookmarkEnd w:id="0"/>
                <w:p w14:paraId="15B9B43A" w14:textId="77777777" w:rsidR="00384022" w:rsidRPr="00384022" w:rsidRDefault="00384022" w:rsidP="00384022">
                  <w:r w:rsidRPr="00384022">
                    <w:t>Bilgileri ile bağlantınız Gümrük Müdürlüklerinin konuya ilişkin olarak bilgilendirilmesi hususunda gereğini rica ederim.</w:t>
                  </w:r>
                </w:p>
                <w:p w14:paraId="1043CB8C" w14:textId="77777777" w:rsidR="00384022" w:rsidRPr="00384022" w:rsidRDefault="00384022" w:rsidP="00384022">
                  <w:r w:rsidRPr="00384022">
                    <w:t> </w:t>
                  </w:r>
                </w:p>
                <w:p w14:paraId="13E46F5C" w14:textId="77777777" w:rsidR="00384022" w:rsidRPr="00384022" w:rsidRDefault="00384022" w:rsidP="00384022">
                  <w:r w:rsidRPr="00384022">
                    <w:t> </w:t>
                  </w:r>
                </w:p>
                <w:p w14:paraId="3D90EA6C" w14:textId="77777777" w:rsidR="00384022" w:rsidRPr="00384022" w:rsidRDefault="00384022" w:rsidP="00384022">
                  <w:r w:rsidRPr="00384022">
                    <w:t> </w:t>
                  </w:r>
                </w:p>
                <w:p w14:paraId="7B7E0E71" w14:textId="77777777" w:rsidR="00384022" w:rsidRPr="00384022" w:rsidRDefault="00384022" w:rsidP="00384022">
                  <w:r w:rsidRPr="00384022">
                    <w:lastRenderedPageBreak/>
                    <w:t>Talip Engin KAYA</w:t>
                  </w:r>
                </w:p>
                <w:p w14:paraId="2DFD03C2" w14:textId="77777777" w:rsidR="00384022" w:rsidRPr="00384022" w:rsidRDefault="00384022" w:rsidP="00384022">
                  <w:r w:rsidRPr="00384022">
                    <w:t>Bakan a.</w:t>
                  </w:r>
                </w:p>
                <w:p w14:paraId="5E85E2F2" w14:textId="77777777" w:rsidR="00384022" w:rsidRPr="00384022" w:rsidRDefault="00384022" w:rsidP="00384022">
                  <w:r w:rsidRPr="00384022">
                    <w:t>Daire Başkanı</w:t>
                  </w:r>
                </w:p>
                <w:p w14:paraId="516043F7" w14:textId="77777777" w:rsidR="00384022" w:rsidRPr="00384022" w:rsidRDefault="00384022" w:rsidP="00384022">
                  <w:r w:rsidRPr="00384022">
                    <w:t> </w:t>
                  </w:r>
                </w:p>
                <w:p w14:paraId="751C43B4" w14:textId="77777777" w:rsidR="00384022" w:rsidRPr="00384022" w:rsidRDefault="00384022" w:rsidP="00384022">
                  <w:r w:rsidRPr="00384022">
                    <w:t> </w:t>
                  </w:r>
                </w:p>
                <w:p w14:paraId="585E3C96" w14:textId="77777777" w:rsidR="00384022" w:rsidRPr="00384022" w:rsidRDefault="00384022" w:rsidP="00384022">
                  <w:r w:rsidRPr="00384022">
                    <w:t> </w:t>
                  </w:r>
                </w:p>
                <w:p w14:paraId="32472B6C" w14:textId="77777777" w:rsidR="00384022" w:rsidRPr="00384022" w:rsidRDefault="00384022" w:rsidP="00384022">
                  <w:r w:rsidRPr="00384022">
                    <w:rPr>
                      <w:b/>
                      <w:bCs/>
                    </w:rPr>
                    <w:t>EK:</w:t>
                  </w:r>
                  <w:r w:rsidRPr="00384022">
                    <w:t> Yazı ve eki (</w:t>
                  </w:r>
                  <w:proofErr w:type="spellStart"/>
                  <w:r w:rsidRPr="00384022">
                    <w:t>EBYS`dedir</w:t>
                  </w:r>
                  <w:proofErr w:type="spellEnd"/>
                  <w:r w:rsidRPr="00384022">
                    <w:t>).</w:t>
                  </w:r>
                </w:p>
                <w:p w14:paraId="6F599B68" w14:textId="77777777" w:rsidR="00384022" w:rsidRPr="00384022" w:rsidRDefault="00384022" w:rsidP="00384022">
                  <w:r w:rsidRPr="00384022">
                    <w:t> </w:t>
                  </w:r>
                </w:p>
                <w:p w14:paraId="5BABE86E" w14:textId="77777777" w:rsidR="00384022" w:rsidRPr="00384022" w:rsidRDefault="00384022" w:rsidP="00384022">
                  <w:r w:rsidRPr="00384022">
                    <w:rPr>
                      <w:b/>
                      <w:bCs/>
                    </w:rPr>
                    <w:t>DAĞITIM:</w:t>
                  </w:r>
                </w:p>
                <w:p w14:paraId="6D00A358" w14:textId="77777777" w:rsidR="00384022" w:rsidRPr="00384022" w:rsidRDefault="00384022" w:rsidP="00384022">
                  <w:r w:rsidRPr="00384022">
                    <w:t>Tüm Gümrük ve Dış Ticaret Bölge Müdürlüklerine.</w:t>
                  </w:r>
                </w:p>
                <w:p w14:paraId="4C874993" w14:textId="77777777" w:rsidR="00384022" w:rsidRPr="00384022" w:rsidRDefault="00384022" w:rsidP="00384022">
                  <w:r w:rsidRPr="00384022">
                    <w:t> </w:t>
                  </w:r>
                </w:p>
                <w:p w14:paraId="7D1E67BD" w14:textId="77777777" w:rsidR="00384022" w:rsidRPr="00384022" w:rsidRDefault="00384022" w:rsidP="00384022">
                  <w:r w:rsidRPr="00384022">
                    <w:t>SE</w:t>
                  </w:r>
                </w:p>
                <w:p w14:paraId="127EA79D" w14:textId="77777777" w:rsidR="00384022" w:rsidRPr="00384022" w:rsidRDefault="00384022" w:rsidP="00384022">
                  <w:r w:rsidRPr="00384022">
                    <w:rPr>
                      <w:b/>
                      <w:bCs/>
                    </w:rPr>
                    <w:t>T.C.</w:t>
                  </w:r>
                </w:p>
                <w:p w14:paraId="1FF0DF85" w14:textId="77777777" w:rsidR="00384022" w:rsidRPr="00384022" w:rsidRDefault="00384022" w:rsidP="00384022">
                  <w:r w:rsidRPr="00384022">
                    <w:rPr>
                      <w:b/>
                      <w:bCs/>
                    </w:rPr>
                    <w:t>BERLİN BÜYÜKELÇİLİĞİ</w:t>
                  </w:r>
                </w:p>
                <w:p w14:paraId="76BBAE9B" w14:textId="77777777" w:rsidR="00384022" w:rsidRPr="00384022" w:rsidRDefault="00384022" w:rsidP="00384022">
                  <w:r w:rsidRPr="00384022">
                    <w:rPr>
                      <w:b/>
                      <w:bCs/>
                    </w:rPr>
                    <w:t>Berlin Ticaret Müşavirliği</w:t>
                  </w:r>
                </w:p>
                <w:p w14:paraId="1926607B" w14:textId="77777777" w:rsidR="00384022" w:rsidRPr="00384022" w:rsidRDefault="00384022" w:rsidP="00384022">
                  <w:r w:rsidRPr="00384022">
                    <w:rPr>
                      <w:b/>
                      <w:bCs/>
                    </w:rPr>
                    <w:t>Sayı     :</w:t>
                  </w:r>
                  <w:r w:rsidRPr="00384022">
                    <w:t>E-40253150-724.01.01-00115010326</w:t>
                  </w:r>
                </w:p>
                <w:p w14:paraId="704FFF02" w14:textId="77777777" w:rsidR="00384022" w:rsidRPr="00384022" w:rsidRDefault="00384022" w:rsidP="00384022">
                  <w:r w:rsidRPr="00384022">
                    <w:rPr>
                      <w:b/>
                      <w:bCs/>
                    </w:rPr>
                    <w:t>Konu   :</w:t>
                  </w:r>
                  <w:r w:rsidRPr="00384022">
                    <w:t xml:space="preserve">Yeni Dijital Menşe </w:t>
                  </w:r>
                  <w:proofErr w:type="spellStart"/>
                  <w:r w:rsidRPr="00384022">
                    <w:t>Şahadatnamesi</w:t>
                  </w:r>
                  <w:proofErr w:type="spellEnd"/>
                  <w:r w:rsidRPr="00384022">
                    <w:t xml:space="preserve"> Uygulaması</w:t>
                  </w:r>
                </w:p>
                <w:p w14:paraId="47F6F5FF" w14:textId="77777777" w:rsidR="00384022" w:rsidRPr="00384022" w:rsidRDefault="00384022" w:rsidP="00384022">
                  <w:r w:rsidRPr="00384022">
                    <w:t> </w:t>
                  </w:r>
                </w:p>
                <w:p w14:paraId="684824A8" w14:textId="77777777" w:rsidR="00384022" w:rsidRPr="00384022" w:rsidRDefault="00384022" w:rsidP="00384022">
                  <w:r w:rsidRPr="00384022">
                    <w:t> </w:t>
                  </w:r>
                </w:p>
                <w:p w14:paraId="32B325E3" w14:textId="77777777" w:rsidR="00384022" w:rsidRPr="00384022" w:rsidRDefault="00384022" w:rsidP="00384022">
                  <w:r w:rsidRPr="00384022">
                    <w:t> </w:t>
                  </w:r>
                </w:p>
                <w:p w14:paraId="1DC13BAD" w14:textId="77777777" w:rsidR="00384022" w:rsidRPr="00384022" w:rsidRDefault="00384022" w:rsidP="00384022">
                  <w:r w:rsidRPr="00384022">
                    <w:t> </w:t>
                  </w:r>
                </w:p>
                <w:p w14:paraId="191B16E5" w14:textId="77777777" w:rsidR="00384022" w:rsidRPr="00384022" w:rsidRDefault="00384022" w:rsidP="00384022">
                  <w:r w:rsidRPr="00384022">
                    <w:rPr>
                      <w:b/>
                      <w:bCs/>
                    </w:rPr>
                    <w:t>24.10.2025 / 115010326</w:t>
                  </w:r>
                </w:p>
                <w:p w14:paraId="3F4A07C3" w14:textId="77777777" w:rsidR="00384022" w:rsidRPr="00384022" w:rsidRDefault="00384022" w:rsidP="00384022">
                  <w:r w:rsidRPr="00384022">
                    <w:rPr>
                      <w:b/>
                      <w:bCs/>
                    </w:rPr>
                    <w:t>DAĞITIM YERLERİNE</w:t>
                  </w:r>
                </w:p>
                <w:p w14:paraId="1618A300" w14:textId="77777777" w:rsidR="00384022" w:rsidRPr="00384022" w:rsidRDefault="00384022" w:rsidP="00384022">
                  <w:r w:rsidRPr="00384022">
                    <w:t> </w:t>
                  </w:r>
                </w:p>
                <w:p w14:paraId="4A3204B3" w14:textId="77777777" w:rsidR="00384022" w:rsidRPr="00384022" w:rsidRDefault="00384022" w:rsidP="00384022">
                  <w:r w:rsidRPr="00384022">
                    <w:t> </w:t>
                  </w:r>
                </w:p>
                <w:p w14:paraId="7BEB2EBA" w14:textId="77777777" w:rsidR="00384022" w:rsidRPr="00384022" w:rsidRDefault="00384022" w:rsidP="00384022">
                  <w:r w:rsidRPr="00384022">
                    <w:t>Alman Sanayi ve Ticaret Odaları Birliği`nden (DIHK) alınan 24.10.2025 tarihli e-postada, menşe şahadetnameleri ile ilgili olarak geçilen yeni uygulama hakkında aşağıdaki bilgilere yer verilmektedir:</w:t>
                  </w:r>
                </w:p>
                <w:p w14:paraId="086C7E66" w14:textId="77777777" w:rsidR="00384022" w:rsidRPr="00384022" w:rsidRDefault="00384022" w:rsidP="00384022">
                  <w:r w:rsidRPr="00384022">
                    <w:t>- 15 Eylül 2025 tarihinde, Sanayi ve Ticaret Odaları (IHK) organizasyonu yeni </w:t>
                  </w:r>
                  <w:r w:rsidRPr="00384022">
                    <w:rPr>
                      <w:b/>
                      <w:bCs/>
                    </w:rPr>
                    <w:t>dijital menşe şahadetnamesi (DCO) </w:t>
                  </w:r>
                  <w:r w:rsidRPr="00384022">
                    <w:t>sistemini başlatmıştır. Böylece, menşe şahadetnameleri ilk kez ülke genelinde tamamen dijital ve sahteciliğe karşı korumalı belgeler olarak düzenlenebilmektedir.</w:t>
                  </w:r>
                </w:p>
                <w:p w14:paraId="4539C707" w14:textId="77777777" w:rsidR="00384022" w:rsidRPr="00384022" w:rsidRDefault="00384022" w:rsidP="00384022">
                  <w:r w:rsidRPr="00384022">
                    <w:t>- Almanya’daki 79 Sanayi ve Ticaret Odası her yıl Alman şirketleri için yaklaşık bir milyon menşe şahadetnamesi düzenlemektedir. Dolayısıyla bu yenilik hem Sanayi ve Ticaret Odaları organizasyonu hem de Alman ihracat sektörü açısından büyük önem taşımaktadır.</w:t>
                  </w:r>
                </w:p>
                <w:p w14:paraId="54952551" w14:textId="77777777" w:rsidR="00384022" w:rsidRPr="00384022" w:rsidRDefault="00384022" w:rsidP="00384022">
                  <w:r w:rsidRPr="00384022">
                    <w:t>- 30 Eylül 2025 tarihinde, Almanya Dışişleri Bakanlığı, Alman büyükelçiliklerine </w:t>
                  </w:r>
                  <w:r w:rsidRPr="00384022">
                    <w:rPr>
                      <w:b/>
                      <w:bCs/>
                    </w:rPr>
                    <w:t>“</w:t>
                  </w:r>
                  <w:proofErr w:type="spellStart"/>
                  <w:r w:rsidRPr="00384022">
                    <w:rPr>
                      <w:b/>
                      <w:bCs/>
                    </w:rPr>
                    <w:t>DIHK’nin</w:t>
                  </w:r>
                  <w:proofErr w:type="spellEnd"/>
                  <w:r w:rsidRPr="00384022">
                    <w:rPr>
                      <w:b/>
                      <w:bCs/>
                    </w:rPr>
                    <w:t xml:space="preserve"> Dijital Menşe Şahadetnamesinin (</w:t>
                  </w:r>
                  <w:proofErr w:type="spellStart"/>
                  <w:r w:rsidRPr="00384022">
                    <w:rPr>
                      <w:b/>
                      <w:bCs/>
                    </w:rPr>
                    <w:t>Fully</w:t>
                  </w:r>
                  <w:proofErr w:type="spellEnd"/>
                  <w:r w:rsidRPr="00384022">
                    <w:rPr>
                      <w:b/>
                      <w:bCs/>
                    </w:rPr>
                    <w:t xml:space="preserve"> </w:t>
                  </w:r>
                  <w:proofErr w:type="spellStart"/>
                  <w:r w:rsidRPr="00384022">
                    <w:rPr>
                      <w:b/>
                      <w:bCs/>
                    </w:rPr>
                    <w:t>Digital</w:t>
                  </w:r>
                  <w:proofErr w:type="spellEnd"/>
                  <w:r w:rsidRPr="00384022">
                    <w:rPr>
                      <w:b/>
                      <w:bCs/>
                    </w:rPr>
                    <w:t xml:space="preserve"> </w:t>
                  </w:r>
                  <w:proofErr w:type="spellStart"/>
                  <w:r w:rsidRPr="00384022">
                    <w:rPr>
                      <w:b/>
                      <w:bCs/>
                    </w:rPr>
                    <w:t>Certificates</w:t>
                  </w:r>
                  <w:proofErr w:type="spellEnd"/>
                  <w:r w:rsidRPr="00384022">
                    <w:rPr>
                      <w:b/>
                      <w:bCs/>
                    </w:rPr>
                    <w:t xml:space="preserve"> of </w:t>
                  </w:r>
                  <w:proofErr w:type="spellStart"/>
                  <w:r w:rsidRPr="00384022">
                    <w:rPr>
                      <w:b/>
                      <w:bCs/>
                    </w:rPr>
                    <w:t>Origin</w:t>
                  </w:r>
                  <w:proofErr w:type="spellEnd"/>
                  <w:r w:rsidRPr="00384022">
                    <w:rPr>
                      <w:b/>
                      <w:bCs/>
                    </w:rPr>
                    <w:t>) Uygulamaya Konulması” </w:t>
                  </w:r>
                  <w:r w:rsidRPr="00384022">
                    <w:t xml:space="preserve">başlıklı bir yazı göndermiştir. Menşe şahadetnameleri aşağıdaki linkten elektronik olarak kontrol </w:t>
                  </w:r>
                  <w:proofErr w:type="spellStart"/>
                  <w:r w:rsidRPr="00384022">
                    <w:t>edilebilemektedir</w:t>
                  </w:r>
                  <w:proofErr w:type="spellEnd"/>
                  <w:r w:rsidRPr="00384022">
                    <w:t>:</w:t>
                  </w:r>
                </w:p>
                <w:p w14:paraId="78C58317" w14:textId="77777777" w:rsidR="00384022" w:rsidRPr="00384022" w:rsidRDefault="00384022" w:rsidP="00384022">
                  <w:hyperlink r:id="rId5" w:history="1">
                    <w:r w:rsidRPr="00384022">
                      <w:rPr>
                        <w:rStyle w:val="Kpr"/>
                      </w:rPr>
                      <w:t>https://cert.ihk.de</w:t>
                    </w:r>
                  </w:hyperlink>
                </w:p>
                <w:p w14:paraId="4C43146C" w14:textId="77777777" w:rsidR="00384022" w:rsidRPr="00384022" w:rsidRDefault="00384022" w:rsidP="00384022">
                  <w:r w:rsidRPr="00384022">
                    <w:t>Ayrıca e-posta ekinde iletilen bilgilendirme metni ile dijital menşe şahadetnamesi örneği ekte sunulmaktadır.</w:t>
                  </w:r>
                </w:p>
                <w:p w14:paraId="447351DE" w14:textId="77777777" w:rsidR="00384022" w:rsidRPr="00384022" w:rsidRDefault="00384022" w:rsidP="00384022">
                  <w:r w:rsidRPr="00384022">
                    <w:t>Bilgilerine arz ederim.</w:t>
                  </w:r>
                </w:p>
                <w:p w14:paraId="17189B4D" w14:textId="77777777" w:rsidR="00384022" w:rsidRPr="00384022" w:rsidRDefault="00384022" w:rsidP="00384022">
                  <w:r w:rsidRPr="00384022">
                    <w:t> </w:t>
                  </w:r>
                </w:p>
                <w:p w14:paraId="260A90CC" w14:textId="77777777" w:rsidR="00384022" w:rsidRPr="00384022" w:rsidRDefault="00384022" w:rsidP="00384022">
                  <w:r w:rsidRPr="00384022">
                    <w:t> </w:t>
                  </w:r>
                </w:p>
                <w:p w14:paraId="7E61A1F2" w14:textId="77777777" w:rsidR="00384022" w:rsidRPr="00384022" w:rsidRDefault="00384022" w:rsidP="00384022">
                  <w:r w:rsidRPr="00384022">
                    <w:t>Devran AYIK</w:t>
                  </w:r>
                </w:p>
                <w:p w14:paraId="028EB7D4" w14:textId="77777777" w:rsidR="00384022" w:rsidRPr="00384022" w:rsidRDefault="00384022" w:rsidP="00384022">
                  <w:r w:rsidRPr="00384022">
                    <w:t xml:space="preserve">Ticaret </w:t>
                  </w:r>
                  <w:proofErr w:type="spellStart"/>
                  <w:r w:rsidRPr="00384022">
                    <w:t>Başmüşaviri</w:t>
                  </w:r>
                  <w:proofErr w:type="spellEnd"/>
                </w:p>
                <w:p w14:paraId="382EFDAF" w14:textId="77777777" w:rsidR="00384022" w:rsidRPr="00384022" w:rsidRDefault="00384022" w:rsidP="00384022">
                  <w:r w:rsidRPr="00384022">
                    <w:t> </w:t>
                  </w:r>
                </w:p>
                <w:p w14:paraId="7DC6E8DB" w14:textId="77777777" w:rsidR="00384022" w:rsidRPr="00384022" w:rsidRDefault="00384022" w:rsidP="00384022">
                  <w:r w:rsidRPr="00384022">
                    <w:t> </w:t>
                  </w:r>
                </w:p>
                <w:p w14:paraId="52E018F0" w14:textId="77777777" w:rsidR="00384022" w:rsidRPr="00384022" w:rsidRDefault="00384022" w:rsidP="00384022">
                  <w:r w:rsidRPr="00384022">
                    <w:t> </w:t>
                  </w:r>
                </w:p>
                <w:p w14:paraId="7A2980EE" w14:textId="77777777" w:rsidR="00384022" w:rsidRPr="00384022" w:rsidRDefault="00384022" w:rsidP="00384022">
                  <w:r w:rsidRPr="00384022">
                    <w:rPr>
                      <w:b/>
                      <w:bCs/>
                    </w:rPr>
                    <w:t>Ek:</w:t>
                  </w:r>
                  <w:r w:rsidRPr="00384022">
                    <w:t>      1) Bilgilendirme Metni (1 Sayfa).</w:t>
                  </w:r>
                </w:p>
                <w:p w14:paraId="2544312F" w14:textId="77777777" w:rsidR="00384022" w:rsidRPr="00384022" w:rsidRDefault="00384022" w:rsidP="00384022">
                  <w:r w:rsidRPr="00384022">
                    <w:t xml:space="preserve">2) Dijital Menşe </w:t>
                  </w:r>
                  <w:proofErr w:type="spellStart"/>
                  <w:r w:rsidRPr="00384022">
                    <w:t>Şahadatnamesi</w:t>
                  </w:r>
                  <w:proofErr w:type="spellEnd"/>
                  <w:r w:rsidRPr="00384022">
                    <w:t xml:space="preserve"> Örneği (1 Sayfa).</w:t>
                  </w:r>
                </w:p>
                <w:p w14:paraId="441FA254" w14:textId="77777777" w:rsidR="00384022" w:rsidRPr="00384022" w:rsidRDefault="00384022" w:rsidP="00384022">
                  <w:r w:rsidRPr="00384022">
                    <w:t> </w:t>
                  </w:r>
                </w:p>
                <w:p w14:paraId="0CA34A95" w14:textId="77777777" w:rsidR="00384022" w:rsidRPr="00384022" w:rsidRDefault="00384022" w:rsidP="00384022">
                  <w:r w:rsidRPr="00384022">
                    <w:rPr>
                      <w:b/>
                      <w:bCs/>
                    </w:rPr>
                    <w:t>Dağıtım:</w:t>
                  </w:r>
                </w:p>
                <w:p w14:paraId="6F70F657" w14:textId="77777777" w:rsidR="00384022" w:rsidRPr="00384022" w:rsidRDefault="00384022" w:rsidP="00384022">
                  <w:r w:rsidRPr="00384022">
                    <w:t>Gümrükler Genel Müdürlüğüne</w:t>
                  </w:r>
                </w:p>
                <w:p w14:paraId="5BA75AFE" w14:textId="77777777" w:rsidR="00384022" w:rsidRPr="00384022" w:rsidRDefault="00384022" w:rsidP="00384022">
                  <w:r w:rsidRPr="00384022">
                    <w:t>Uluslararası Anlaşmalar ve Avrupa Birliği Genel Müdürlüğüne</w:t>
                  </w:r>
                </w:p>
                <w:p w14:paraId="3E5AB7FC" w14:textId="77777777" w:rsidR="00384022" w:rsidRPr="00384022" w:rsidRDefault="00384022" w:rsidP="00384022">
                  <w:r w:rsidRPr="00384022">
                    <w:t> </w:t>
                  </w:r>
                </w:p>
                <w:p w14:paraId="39512619" w14:textId="77777777" w:rsidR="00384022" w:rsidRPr="00384022" w:rsidRDefault="00384022" w:rsidP="00384022">
                  <w:r w:rsidRPr="00384022">
                    <w:t> </w:t>
                  </w:r>
                </w:p>
                <w:p w14:paraId="792F67F8" w14:textId="77777777" w:rsidR="00384022" w:rsidRPr="00384022" w:rsidRDefault="00384022" w:rsidP="00384022">
                  <w:r w:rsidRPr="00384022">
                    <w:rPr>
                      <w:b/>
                      <w:bCs/>
                      <w:lang w:val="en-US"/>
                    </w:rPr>
                    <w:t>Introduction of Fully Digital Certificates of Origin (</w:t>
                  </w:r>
                  <w:proofErr w:type="spellStart"/>
                  <w:r w:rsidRPr="00384022">
                    <w:rPr>
                      <w:b/>
                      <w:bCs/>
                      <w:lang w:val="en-US"/>
                    </w:rPr>
                    <w:t>CoO</w:t>
                  </w:r>
                  <w:proofErr w:type="spellEnd"/>
                  <w:r w:rsidRPr="00384022">
                    <w:rPr>
                      <w:b/>
                      <w:bCs/>
                      <w:lang w:val="en-US"/>
                    </w:rPr>
                    <w:t>)</w:t>
                  </w:r>
                </w:p>
                <w:p w14:paraId="2AB47B99" w14:textId="77777777" w:rsidR="00384022" w:rsidRPr="00384022" w:rsidRDefault="00384022" w:rsidP="00384022">
                  <w:r w:rsidRPr="00384022">
                    <w:rPr>
                      <w:b/>
                      <w:bCs/>
                      <w:lang w:val="en-US"/>
                    </w:rPr>
                    <w:t>– Enhanced Security &amp; Verification</w:t>
                  </w:r>
                </w:p>
                <w:p w14:paraId="68F662A3" w14:textId="77777777" w:rsidR="00384022" w:rsidRPr="00384022" w:rsidRDefault="00384022" w:rsidP="00384022">
                  <w:r w:rsidRPr="00384022">
                    <w:rPr>
                      <w:b/>
                      <w:bCs/>
                      <w:lang w:val="en-US"/>
                    </w:rPr>
                    <w:t>Dear Madam or Sir,</w:t>
                  </w:r>
                </w:p>
                <w:p w14:paraId="4F33010C" w14:textId="77777777" w:rsidR="00384022" w:rsidRPr="00384022" w:rsidRDefault="00384022" w:rsidP="00384022">
                  <w:r w:rsidRPr="00384022">
                    <w:rPr>
                      <w:lang w:val="en-US"/>
                    </w:rPr>
                    <w:t>We are pleased to inform you that the German Chambers of Commerce and Industry have transitioned from paper-based Certificates of Origin (</w:t>
                  </w:r>
                  <w:proofErr w:type="spellStart"/>
                  <w:r w:rsidRPr="00384022">
                    <w:rPr>
                      <w:lang w:val="en-US"/>
                    </w:rPr>
                    <w:t>CoO</w:t>
                  </w:r>
                  <w:proofErr w:type="spellEnd"/>
                  <w:r w:rsidRPr="00384022">
                    <w:rPr>
                      <w:lang w:val="en-US"/>
                    </w:rPr>
                    <w:t>) to a fully digital version </w:t>
                  </w:r>
                  <w:r w:rsidRPr="00384022">
                    <w:rPr>
                      <w:b/>
                      <w:bCs/>
                      <w:lang w:val="en-US"/>
                    </w:rPr>
                    <w:t>on September the 15th 2025</w:t>
                  </w:r>
                  <w:r w:rsidRPr="00384022">
                    <w:rPr>
                      <w:lang w:val="en-US"/>
                    </w:rPr>
                    <w:t>. This transition brings significant advantages, particularly in terms of security, efficiency, and verifiability.</w:t>
                  </w:r>
                </w:p>
                <w:p w14:paraId="72BC1088" w14:textId="77777777" w:rsidR="00384022" w:rsidRPr="00384022" w:rsidRDefault="00384022" w:rsidP="00384022">
                  <w:r w:rsidRPr="00384022">
                    <w:rPr>
                      <w:b/>
                      <w:bCs/>
                      <w:lang w:val="en-US"/>
                    </w:rPr>
                    <w:t>1. Similar Format to Annex K, Revised Kyoto Convention</w:t>
                  </w:r>
                </w:p>
                <w:p w14:paraId="33D3362E" w14:textId="77777777" w:rsidR="00384022" w:rsidRPr="00384022" w:rsidRDefault="00384022" w:rsidP="00384022">
                  <w:r w:rsidRPr="00384022">
                    <w:rPr>
                      <w:lang w:val="en-US"/>
                    </w:rPr>
                    <w:t xml:space="preserve">The fully digital </w:t>
                  </w:r>
                  <w:proofErr w:type="spellStart"/>
                  <w:r w:rsidRPr="00384022">
                    <w:rPr>
                      <w:lang w:val="en-US"/>
                    </w:rPr>
                    <w:t>CoOs</w:t>
                  </w:r>
                  <w:proofErr w:type="spellEnd"/>
                  <w:r w:rsidRPr="00384022">
                    <w:rPr>
                      <w:lang w:val="en-US"/>
                    </w:rPr>
                    <w:t xml:space="preserve"> have a format </w:t>
                  </w:r>
                  <w:proofErr w:type="gramStart"/>
                  <w:r w:rsidRPr="00384022">
                    <w:rPr>
                      <w:lang w:val="en-US"/>
                    </w:rPr>
                    <w:t>similar to</w:t>
                  </w:r>
                  <w:proofErr w:type="gramEnd"/>
                  <w:r w:rsidRPr="00384022">
                    <w:rPr>
                      <w:lang w:val="en-US"/>
                    </w:rPr>
                    <w:t xml:space="preserve"> the specimen set out in the Specific Annex K, Appendix I of the Revised Kyoto Convention.</w:t>
                  </w:r>
                </w:p>
                <w:p w14:paraId="48D25774" w14:textId="77777777" w:rsidR="00384022" w:rsidRPr="00384022" w:rsidRDefault="00384022" w:rsidP="00384022">
                  <w:r w:rsidRPr="00384022">
                    <w:rPr>
                      <w:b/>
                      <w:bCs/>
                      <w:lang w:val="en-US"/>
                    </w:rPr>
                    <w:t>2. Legally Secure and Fully Compliant</w:t>
                  </w:r>
                </w:p>
                <w:p w14:paraId="4871E7B0" w14:textId="77777777" w:rsidR="00384022" w:rsidRPr="00384022" w:rsidRDefault="00384022" w:rsidP="00384022">
                  <w:r w:rsidRPr="00384022">
                    <w:rPr>
                      <w:lang w:val="en-US"/>
                    </w:rPr>
                    <w:t xml:space="preserve">The digital </w:t>
                  </w:r>
                  <w:proofErr w:type="spellStart"/>
                  <w:r w:rsidRPr="00384022">
                    <w:rPr>
                      <w:lang w:val="en-US"/>
                    </w:rPr>
                    <w:t>CoO</w:t>
                  </w:r>
                  <w:proofErr w:type="spellEnd"/>
                  <w:r w:rsidRPr="00384022">
                    <w:rPr>
                      <w:lang w:val="en-US"/>
                    </w:rPr>
                    <w:t xml:space="preserve"> meets and exceeds all current legal and regulatory requirements. It has been developed in accordance with the highest standards of data protection and compliance, ensuring that all documents remain legally binding, secure, and tamper-proof.</w:t>
                  </w:r>
                </w:p>
                <w:p w14:paraId="54D23004" w14:textId="77777777" w:rsidR="00384022" w:rsidRPr="00384022" w:rsidRDefault="00384022" w:rsidP="00384022">
                  <w:r w:rsidRPr="00384022">
                    <w:rPr>
                      <w:lang w:val="en-US"/>
                    </w:rPr>
                    <w:t xml:space="preserve">Plus, the fully digital issued </w:t>
                  </w:r>
                  <w:proofErr w:type="spellStart"/>
                  <w:r w:rsidRPr="00384022">
                    <w:rPr>
                      <w:lang w:val="en-US"/>
                    </w:rPr>
                    <w:t>CoOs</w:t>
                  </w:r>
                  <w:proofErr w:type="spellEnd"/>
                  <w:r w:rsidRPr="00384022">
                    <w:rPr>
                      <w:lang w:val="en-US"/>
                    </w:rPr>
                    <w:t xml:space="preserve"> bear a unique serial number.</w:t>
                  </w:r>
                </w:p>
                <w:p w14:paraId="1E88E491" w14:textId="77777777" w:rsidR="00384022" w:rsidRPr="00384022" w:rsidRDefault="00384022" w:rsidP="00384022">
                  <w:r w:rsidRPr="00384022">
                    <w:rPr>
                      <w:b/>
                      <w:bCs/>
                      <w:lang w:val="en-US"/>
                    </w:rPr>
                    <w:t xml:space="preserve">3. Higher Security Standards than Paper-Based </w:t>
                  </w:r>
                  <w:proofErr w:type="spellStart"/>
                  <w:r w:rsidRPr="00384022">
                    <w:rPr>
                      <w:b/>
                      <w:bCs/>
                      <w:lang w:val="en-US"/>
                    </w:rPr>
                    <w:t>CoO</w:t>
                  </w:r>
                  <w:proofErr w:type="spellEnd"/>
                </w:p>
                <w:p w14:paraId="04B563B9" w14:textId="77777777" w:rsidR="00384022" w:rsidRPr="00384022" w:rsidRDefault="00384022" w:rsidP="00384022">
                  <w:r w:rsidRPr="00384022">
                    <w:rPr>
                      <w:lang w:val="en-US"/>
                    </w:rPr>
                    <w:t xml:space="preserve">Unlike traditional paper-based certificates, the digital </w:t>
                  </w:r>
                  <w:proofErr w:type="spellStart"/>
                  <w:r w:rsidRPr="00384022">
                    <w:rPr>
                      <w:lang w:val="en-US"/>
                    </w:rPr>
                    <w:t>CoO</w:t>
                  </w:r>
                  <w:proofErr w:type="spellEnd"/>
                  <w:r w:rsidRPr="00384022">
                    <w:rPr>
                      <w:lang w:val="en-US"/>
                    </w:rPr>
                    <w:t xml:space="preserve"> is protected by advanced encryption and authentication mechanisms. This ensures a higher level of security and prevents forgery, manipulation, or loss. The digital format enhances document integrity, making it more reliable than its paper counterpart.</w:t>
                  </w:r>
                </w:p>
                <w:p w14:paraId="3DBF69E7" w14:textId="77777777" w:rsidR="00384022" w:rsidRPr="00384022" w:rsidRDefault="00384022" w:rsidP="00384022">
                  <w:r w:rsidRPr="00384022">
                    <w:rPr>
                      <w:b/>
                      <w:bCs/>
                      <w:lang w:val="en-US"/>
                    </w:rPr>
                    <w:t>4. Instant and Reliable Verification</w:t>
                  </w:r>
                </w:p>
                <w:p w14:paraId="734E9782" w14:textId="77777777" w:rsidR="00384022" w:rsidRPr="00384022" w:rsidRDefault="00384022" w:rsidP="00384022">
                  <w:r w:rsidRPr="00384022">
                    <w:rPr>
                      <w:lang w:val="en-US"/>
                    </w:rPr>
                    <w:t xml:space="preserve">To further enhance transparency and trust, every digital </w:t>
                  </w:r>
                  <w:proofErr w:type="spellStart"/>
                  <w:r w:rsidRPr="00384022">
                    <w:rPr>
                      <w:lang w:val="en-US"/>
                    </w:rPr>
                    <w:t>CoO</w:t>
                  </w:r>
                  <w:proofErr w:type="spellEnd"/>
                  <w:r w:rsidRPr="00384022">
                    <w:rPr>
                      <w:lang w:val="en-US"/>
                    </w:rPr>
                    <w:t xml:space="preserve"> can be verified instantly at any time via the following official verification platform: https://cert.ihk.de/#/home.</w:t>
                  </w:r>
                </w:p>
                <w:p w14:paraId="29175934" w14:textId="77777777" w:rsidR="00384022" w:rsidRPr="00384022" w:rsidRDefault="00384022" w:rsidP="00384022">
                  <w:r w:rsidRPr="00384022">
                    <w:rPr>
                      <w:lang w:val="en-US"/>
                    </w:rPr>
                    <w:t>To verify a Certificate of Origin, please enter the required fields:</w:t>
                  </w:r>
                </w:p>
                <w:p w14:paraId="7FC5E6D8" w14:textId="77777777" w:rsidR="00384022" w:rsidRPr="00384022" w:rsidRDefault="00384022" w:rsidP="00384022">
                  <w:r w:rsidRPr="00384022">
                    <w:rPr>
                      <w:lang w:val="en-US"/>
                    </w:rPr>
                    <w:t>•                     Certificate Number</w:t>
                  </w:r>
                </w:p>
                <w:p w14:paraId="6635ED32" w14:textId="77777777" w:rsidR="00384022" w:rsidRPr="00384022" w:rsidRDefault="00384022" w:rsidP="00384022">
                  <w:r w:rsidRPr="00384022">
                    <w:rPr>
                      <w:lang w:val="en-US"/>
                    </w:rPr>
                    <w:t xml:space="preserve">•                     Verification Code (both provided on each </w:t>
                  </w:r>
                  <w:proofErr w:type="spellStart"/>
                  <w:r w:rsidRPr="00384022">
                    <w:rPr>
                      <w:lang w:val="en-US"/>
                    </w:rPr>
                    <w:t>CoO</w:t>
                  </w:r>
                  <w:proofErr w:type="spellEnd"/>
                  <w:r w:rsidRPr="00384022">
                    <w:rPr>
                      <w:lang w:val="en-US"/>
                    </w:rPr>
                    <w:t>)</w:t>
                  </w:r>
                </w:p>
                <w:p w14:paraId="3DD97367" w14:textId="77777777" w:rsidR="00384022" w:rsidRPr="00384022" w:rsidRDefault="00384022" w:rsidP="00384022">
                  <w:r w:rsidRPr="00384022">
                    <w:rPr>
                      <w:lang w:val="en-US"/>
                    </w:rPr>
                    <w:t>•                     Country of request</w:t>
                  </w:r>
                </w:p>
                <w:p w14:paraId="5A2D00E5" w14:textId="77777777" w:rsidR="00384022" w:rsidRPr="00384022" w:rsidRDefault="00384022" w:rsidP="00384022">
                  <w:r w:rsidRPr="00384022">
                    <w:rPr>
                      <w:lang w:val="en-US"/>
                    </w:rPr>
                    <w:t> </w:t>
                  </w:r>
                </w:p>
                <w:p w14:paraId="0B88402A" w14:textId="77777777" w:rsidR="00384022" w:rsidRPr="00384022" w:rsidRDefault="00384022" w:rsidP="00384022">
                  <w:r w:rsidRPr="00384022">
                    <w:rPr>
                      <w:lang w:val="en-US"/>
                    </w:rPr>
                    <w:t>This process ensures that every document’s authenticity can be confirmed swiftly and efficiently, providing you with absolute confidence in the validity of the certificate.</w:t>
                  </w:r>
                </w:p>
                <w:p w14:paraId="05123F1D" w14:textId="77777777" w:rsidR="00384022" w:rsidRPr="00384022" w:rsidRDefault="00384022" w:rsidP="00384022">
                  <w:r w:rsidRPr="00384022">
                    <w:rPr>
                      <w:lang w:val="en-US"/>
                    </w:rPr>
                    <w:t>Should you have any questions or require further assistance regarding this transition, our support team is readily available to assist you (bescheinigungswesen@dihk.de).</w:t>
                  </w:r>
                </w:p>
                <w:p w14:paraId="280BE353" w14:textId="77777777" w:rsidR="00384022" w:rsidRPr="00384022" w:rsidRDefault="00384022" w:rsidP="00384022">
                  <w:r w:rsidRPr="00384022">
                    <w:rPr>
                      <w:b/>
                      <w:bCs/>
                      <w:lang w:val="en-US"/>
                    </w:rPr>
                    <w:t>Contact: </w:t>
                  </w:r>
                  <w:r w:rsidRPr="00384022">
                    <w:rPr>
                      <w:lang w:val="en-US"/>
                    </w:rPr>
                    <w:t>DIHK | International Economic Policy | Martin Schwindler, Director Customs | Tel: +49 30 20308 2321 | E-Mail: </w:t>
                  </w:r>
                  <w:hyperlink r:id="rId6" w:history="1">
                    <w:r w:rsidRPr="00384022">
                      <w:rPr>
                        <w:rStyle w:val="Kpr"/>
                        <w:lang w:val="en-US"/>
                      </w:rPr>
                      <w:t>schwindler.martin@dihk.de</w:t>
                    </w:r>
                  </w:hyperlink>
                </w:p>
                <w:p w14:paraId="6B1CABEF" w14:textId="77777777" w:rsidR="00384022" w:rsidRPr="00384022" w:rsidRDefault="00384022" w:rsidP="00384022">
                  <w:r w:rsidRPr="00384022">
                    <w:rPr>
                      <w:lang w:val="en-US"/>
                    </w:rPr>
                    <w:t> </w:t>
                  </w:r>
                </w:p>
                <w:p w14:paraId="45FCE649" w14:textId="77777777" w:rsidR="00384022" w:rsidRPr="00384022" w:rsidRDefault="00384022" w:rsidP="00384022">
                  <w:r w:rsidRPr="00384022">
                    <w:rPr>
                      <w:lang w:val="en-US"/>
                    </w:rPr>
                    <w:t> </w:t>
                  </w:r>
                </w:p>
              </w:tc>
            </w:tr>
          </w:tbl>
          <w:p w14:paraId="3F1C4774" w14:textId="77777777" w:rsidR="00384022" w:rsidRPr="00384022" w:rsidRDefault="00384022" w:rsidP="00384022"/>
        </w:tc>
      </w:tr>
    </w:tbl>
    <w:p w14:paraId="630F2E48" w14:textId="77777777" w:rsidR="00384022" w:rsidRDefault="00384022"/>
    <w:sectPr w:rsidR="00384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82"/>
    <w:rsid w:val="000F6AA6"/>
    <w:rsid w:val="00321E8D"/>
    <w:rsid w:val="00384022"/>
    <w:rsid w:val="00602D42"/>
    <w:rsid w:val="006A5382"/>
    <w:rsid w:val="008C4161"/>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D5DD"/>
  <w15:chartTrackingRefBased/>
  <w15:docId w15:val="{B5C4FFEB-31E9-40DF-9945-35D8059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53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A53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A538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A538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A538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A53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53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53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53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538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A538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A538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A538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A538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A53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53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53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5382"/>
    <w:rPr>
      <w:rFonts w:eastAsiaTheme="majorEastAsia" w:cstheme="majorBidi"/>
      <w:color w:val="272727" w:themeColor="text1" w:themeTint="D8"/>
    </w:rPr>
  </w:style>
  <w:style w:type="paragraph" w:styleId="KonuBal">
    <w:name w:val="Title"/>
    <w:basedOn w:val="Normal"/>
    <w:next w:val="Normal"/>
    <w:link w:val="KonuBalChar"/>
    <w:uiPriority w:val="10"/>
    <w:qFormat/>
    <w:rsid w:val="006A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53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53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53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53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5382"/>
    <w:rPr>
      <w:i/>
      <w:iCs/>
      <w:color w:val="404040" w:themeColor="text1" w:themeTint="BF"/>
    </w:rPr>
  </w:style>
  <w:style w:type="paragraph" w:styleId="ListeParagraf">
    <w:name w:val="List Paragraph"/>
    <w:basedOn w:val="Normal"/>
    <w:uiPriority w:val="34"/>
    <w:qFormat/>
    <w:rsid w:val="006A5382"/>
    <w:pPr>
      <w:ind w:left="720"/>
      <w:contextualSpacing/>
    </w:pPr>
  </w:style>
  <w:style w:type="character" w:styleId="GlVurgulama">
    <w:name w:val="Intense Emphasis"/>
    <w:basedOn w:val="VarsaylanParagrafYazTipi"/>
    <w:uiPriority w:val="21"/>
    <w:qFormat/>
    <w:rsid w:val="006A5382"/>
    <w:rPr>
      <w:i/>
      <w:iCs/>
      <w:color w:val="2E74B5" w:themeColor="accent1" w:themeShade="BF"/>
    </w:rPr>
  </w:style>
  <w:style w:type="paragraph" w:styleId="GlAlnt">
    <w:name w:val="Intense Quote"/>
    <w:basedOn w:val="Normal"/>
    <w:next w:val="Normal"/>
    <w:link w:val="GlAlntChar"/>
    <w:uiPriority w:val="30"/>
    <w:qFormat/>
    <w:rsid w:val="006A53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A5382"/>
    <w:rPr>
      <w:i/>
      <w:iCs/>
      <w:color w:val="2E74B5" w:themeColor="accent1" w:themeShade="BF"/>
    </w:rPr>
  </w:style>
  <w:style w:type="character" w:styleId="GlBavuru">
    <w:name w:val="Intense Reference"/>
    <w:basedOn w:val="VarsaylanParagrafYazTipi"/>
    <w:uiPriority w:val="32"/>
    <w:qFormat/>
    <w:rsid w:val="006A5382"/>
    <w:rPr>
      <w:b/>
      <w:bCs/>
      <w:smallCaps/>
      <w:color w:val="2E74B5" w:themeColor="accent1" w:themeShade="BF"/>
      <w:spacing w:val="5"/>
    </w:rPr>
  </w:style>
  <w:style w:type="character" w:styleId="Kpr">
    <w:name w:val="Hyperlink"/>
    <w:basedOn w:val="VarsaylanParagrafYazTipi"/>
    <w:uiPriority w:val="99"/>
    <w:unhideWhenUsed/>
    <w:rsid w:val="00384022"/>
    <w:rPr>
      <w:color w:val="0563C1" w:themeColor="hyperlink"/>
      <w:u w:val="single"/>
    </w:rPr>
  </w:style>
  <w:style w:type="character" w:styleId="zmlenmeyenBahsetme">
    <w:name w:val="Unresolved Mention"/>
    <w:basedOn w:val="VarsaylanParagrafYazTipi"/>
    <w:uiPriority w:val="99"/>
    <w:semiHidden/>
    <w:unhideWhenUsed/>
    <w:rsid w:val="0038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windler.martin@dihk.de" TargetMode="External"/><Relationship Id="rId5" Type="http://schemas.openxmlformats.org/officeDocument/2006/relationships/hyperlink" Target="https://cert.ihk.de/" TargetMode="External"/><Relationship Id="rId4" Type="http://schemas.openxmlformats.org/officeDocument/2006/relationships/hyperlink" Target="https://cert.ihk.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4574</Characters>
  <Application>Microsoft Office Word</Application>
  <DocSecurity>0</DocSecurity>
  <Lines>128</Lines>
  <Paragraphs>60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3</cp:revision>
  <dcterms:created xsi:type="dcterms:W3CDTF">2025-11-10T13:59:00Z</dcterms:created>
  <dcterms:modified xsi:type="dcterms:W3CDTF">2025-11-10T14:03:00Z</dcterms:modified>
</cp:coreProperties>
</file>