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68" w:rsidRPr="00DF3368" w:rsidRDefault="00DF3368" w:rsidP="00DF3368">
      <w:pPr>
        <w:shd w:val="clear" w:color="auto" w:fill="FFFFFF"/>
        <w:spacing w:after="150" w:line="240" w:lineRule="auto"/>
        <w:jc w:val="center"/>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T.C.</w:t>
      </w:r>
      <w:r w:rsidRPr="00DF3368">
        <w:rPr>
          <w:rFonts w:ascii="Arial" w:eastAsia="Times New Roman" w:hAnsi="Arial" w:cs="Arial"/>
          <w:color w:val="FF0000"/>
          <w:sz w:val="21"/>
          <w:szCs w:val="21"/>
          <w:lang w:eastAsia="tr-TR"/>
        </w:rPr>
        <w:br/>
        <w:t>ÇEVRE VE ŞEHİRCİLİK BAKANLIĞI</w:t>
      </w:r>
      <w:r w:rsidRPr="00DF3368">
        <w:rPr>
          <w:rFonts w:ascii="Arial" w:eastAsia="Times New Roman" w:hAnsi="Arial" w:cs="Arial"/>
          <w:color w:val="FF0000"/>
          <w:sz w:val="21"/>
          <w:szCs w:val="21"/>
          <w:lang w:eastAsia="tr-TR"/>
        </w:rPr>
        <w:br/>
        <w:t>Çevresel Etki Değerlendirmesi, İzin ve Denetim Genel Müdürlüğü</w:t>
      </w:r>
    </w:p>
    <w:p w:rsidR="00DF3368" w:rsidRPr="00DF3368" w:rsidRDefault="00DF3368" w:rsidP="00DF3368">
      <w:pPr>
        <w:shd w:val="clear" w:color="auto" w:fill="FFFFFF"/>
        <w:spacing w:after="150" w:line="240" w:lineRule="auto"/>
        <w:jc w:val="right"/>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31.12.2020</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proofErr w:type="gramStart"/>
      <w:r w:rsidRPr="00DF3368">
        <w:rPr>
          <w:rFonts w:ascii="Arial" w:eastAsia="Times New Roman" w:hAnsi="Arial" w:cs="Arial"/>
          <w:b/>
          <w:bCs/>
          <w:color w:val="000000"/>
          <w:sz w:val="21"/>
          <w:szCs w:val="21"/>
          <w:lang w:eastAsia="tr-TR"/>
        </w:rPr>
        <w:t>Sayı :</w:t>
      </w:r>
      <w:r w:rsidRPr="00DF3368">
        <w:rPr>
          <w:rFonts w:ascii="Arial" w:eastAsia="Times New Roman" w:hAnsi="Arial" w:cs="Arial"/>
          <w:color w:val="000000"/>
          <w:sz w:val="21"/>
          <w:szCs w:val="21"/>
          <w:lang w:eastAsia="tr-TR"/>
        </w:rPr>
        <w:t>18330076</w:t>
      </w:r>
      <w:proofErr w:type="gramEnd"/>
      <w:r w:rsidRPr="00DF3368">
        <w:rPr>
          <w:rFonts w:ascii="Arial" w:eastAsia="Times New Roman" w:hAnsi="Arial" w:cs="Arial"/>
          <w:color w:val="000000"/>
          <w:sz w:val="21"/>
          <w:szCs w:val="21"/>
          <w:lang w:eastAsia="tr-TR"/>
        </w:rPr>
        <w:t>/010.06/ 282390</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proofErr w:type="gramStart"/>
      <w:r w:rsidRPr="00DF3368">
        <w:rPr>
          <w:rFonts w:ascii="Arial" w:eastAsia="Times New Roman" w:hAnsi="Arial" w:cs="Arial"/>
          <w:b/>
          <w:bCs/>
          <w:color w:val="000000"/>
          <w:sz w:val="21"/>
          <w:szCs w:val="21"/>
          <w:lang w:eastAsia="tr-TR"/>
        </w:rPr>
        <w:t>Konu :</w:t>
      </w:r>
      <w:r w:rsidRPr="00DF3368">
        <w:rPr>
          <w:rFonts w:ascii="Arial" w:eastAsia="Times New Roman" w:hAnsi="Arial" w:cs="Arial"/>
          <w:color w:val="000000"/>
          <w:sz w:val="21"/>
          <w:szCs w:val="21"/>
          <w:lang w:eastAsia="tr-TR"/>
        </w:rPr>
        <w:t>Atık</w:t>
      </w:r>
      <w:proofErr w:type="gramEnd"/>
      <w:r w:rsidRPr="00DF3368">
        <w:rPr>
          <w:rFonts w:ascii="Arial" w:eastAsia="Times New Roman" w:hAnsi="Arial" w:cs="Arial"/>
          <w:color w:val="000000"/>
          <w:sz w:val="21"/>
          <w:szCs w:val="21"/>
          <w:lang w:eastAsia="tr-TR"/>
        </w:rPr>
        <w:t xml:space="preserve"> İthalatı</w:t>
      </w:r>
    </w:p>
    <w:p w:rsidR="00DF3368" w:rsidRPr="00DF3368" w:rsidRDefault="00DF3368" w:rsidP="00DF3368">
      <w:pPr>
        <w:shd w:val="clear" w:color="auto" w:fill="FFFFFF"/>
        <w:spacing w:after="150" w:line="240" w:lineRule="auto"/>
        <w:jc w:val="center"/>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GENELGE</w:t>
      </w:r>
      <w:r w:rsidRPr="00DF3368">
        <w:rPr>
          <w:rFonts w:ascii="Arial" w:eastAsia="Times New Roman" w:hAnsi="Arial" w:cs="Arial"/>
          <w:color w:val="FF0000"/>
          <w:sz w:val="21"/>
          <w:szCs w:val="21"/>
          <w:lang w:eastAsia="tr-TR"/>
        </w:rPr>
        <w:br/>
        <w:t>2020/29</w:t>
      </w:r>
    </w:p>
    <w:p w:rsidR="00DF3368" w:rsidRPr="00DF3368" w:rsidRDefault="00DF3368" w:rsidP="00DF3368">
      <w:pPr>
        <w:shd w:val="clear" w:color="auto" w:fill="FFFFFF"/>
        <w:spacing w:after="150" w:line="240" w:lineRule="auto"/>
        <w:jc w:val="center"/>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BİRİNCİ BÖLÜM</w:t>
      </w:r>
      <w:r w:rsidRPr="00DF3368">
        <w:rPr>
          <w:rFonts w:ascii="Arial" w:eastAsia="Times New Roman" w:hAnsi="Arial" w:cs="Arial"/>
          <w:color w:val="FF0000"/>
          <w:sz w:val="21"/>
          <w:szCs w:val="21"/>
          <w:lang w:eastAsia="tr-TR"/>
        </w:rPr>
        <w:br/>
        <w:t>Amaç, Kapsam ve Dayanak</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Amaç ve Kapsam</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Madde 1 -</w:t>
      </w:r>
      <w:r w:rsidRPr="00DF3368">
        <w:rPr>
          <w:rFonts w:ascii="Arial" w:eastAsia="Times New Roman" w:hAnsi="Arial" w:cs="Arial"/>
          <w:color w:val="000000"/>
          <w:sz w:val="21"/>
          <w:szCs w:val="21"/>
          <w:lang w:eastAsia="tr-TR"/>
        </w:rPr>
        <w:t> (1) Bu genelgenin amacı, Geçici Faaliyet Belgesi veya Çevre İzin ve Lisans Belgesi olan geri dönüşüm/geri kazanım tesislerine </w:t>
      </w:r>
      <w:hyperlink r:id="rId4" w:history="1">
        <w:r w:rsidRPr="00DF3368">
          <w:rPr>
            <w:rFonts w:ascii="Arial" w:eastAsia="Times New Roman" w:hAnsi="Arial" w:cs="Arial"/>
            <w:color w:val="990000"/>
            <w:sz w:val="21"/>
            <w:szCs w:val="21"/>
            <w:u w:val="single"/>
            <w:lang w:eastAsia="tr-TR"/>
          </w:rPr>
          <w:t>Çevrenin Korunması Yönünden Kontrol Altında Tutulan Atıkların İthalat Denetimi Tebliği </w:t>
        </w:r>
      </w:hyperlink>
      <w:r w:rsidRPr="00DF3368">
        <w:rPr>
          <w:rFonts w:ascii="Arial" w:eastAsia="Times New Roman" w:hAnsi="Arial" w:cs="Arial"/>
          <w:color w:val="000000"/>
          <w:sz w:val="21"/>
          <w:szCs w:val="21"/>
          <w:lang w:eastAsia="tr-TR"/>
        </w:rPr>
        <w:t xml:space="preserve">kapsamında düzenlenecek olan Atık İthalatçısı Kayıt Belgesi ve Kota Formu’ </w:t>
      </w:r>
      <w:proofErr w:type="spellStart"/>
      <w:r w:rsidRPr="00DF3368">
        <w:rPr>
          <w:rFonts w:ascii="Arial" w:eastAsia="Times New Roman" w:hAnsi="Arial" w:cs="Arial"/>
          <w:color w:val="000000"/>
          <w:sz w:val="21"/>
          <w:szCs w:val="21"/>
          <w:lang w:eastAsia="tr-TR"/>
        </w:rPr>
        <w:t>na</w:t>
      </w:r>
      <w:proofErr w:type="spellEnd"/>
      <w:r w:rsidRPr="00DF3368">
        <w:rPr>
          <w:rFonts w:ascii="Arial" w:eastAsia="Times New Roman" w:hAnsi="Arial" w:cs="Arial"/>
          <w:color w:val="000000"/>
          <w:sz w:val="21"/>
          <w:szCs w:val="21"/>
          <w:lang w:eastAsia="tr-TR"/>
        </w:rPr>
        <w:t xml:space="preserve"> ilişkin usul ve esasları düzenlemektir.</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Dayanak</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proofErr w:type="gramStart"/>
      <w:r w:rsidRPr="00DF3368">
        <w:rPr>
          <w:rFonts w:ascii="Arial" w:eastAsia="Times New Roman" w:hAnsi="Arial" w:cs="Arial"/>
          <w:b/>
          <w:bCs/>
          <w:color w:val="000000"/>
          <w:sz w:val="21"/>
          <w:szCs w:val="21"/>
          <w:lang w:eastAsia="tr-TR"/>
        </w:rPr>
        <w:t>Madde 2 -</w:t>
      </w:r>
      <w:r w:rsidRPr="00DF3368">
        <w:rPr>
          <w:rFonts w:ascii="Arial" w:eastAsia="Times New Roman" w:hAnsi="Arial" w:cs="Arial"/>
          <w:color w:val="000000"/>
          <w:sz w:val="21"/>
          <w:szCs w:val="21"/>
          <w:lang w:eastAsia="tr-TR"/>
        </w:rPr>
        <w:t> (1) Bu genelge, 9/8/1983 tarihli </w:t>
      </w:r>
      <w:hyperlink r:id="rId5" w:history="1">
        <w:r w:rsidRPr="00DF3368">
          <w:rPr>
            <w:rFonts w:ascii="Arial" w:eastAsia="Times New Roman" w:hAnsi="Arial" w:cs="Arial"/>
            <w:color w:val="990000"/>
            <w:sz w:val="21"/>
            <w:szCs w:val="21"/>
            <w:u w:val="single"/>
            <w:lang w:eastAsia="tr-TR"/>
          </w:rPr>
          <w:t>2872 sayılı Çevre Kanunu,</w:t>
        </w:r>
      </w:hyperlink>
      <w:r w:rsidRPr="00DF3368">
        <w:rPr>
          <w:rFonts w:ascii="Arial" w:eastAsia="Times New Roman" w:hAnsi="Arial" w:cs="Arial"/>
          <w:color w:val="000000"/>
          <w:sz w:val="21"/>
          <w:szCs w:val="21"/>
          <w:lang w:eastAsia="tr-TR"/>
        </w:rPr>
        <w:t> 2/4/2015 tarih ve 298314 sayılı Resmi Gazete’ de yayımlanan </w:t>
      </w:r>
      <w:hyperlink r:id="rId6" w:history="1">
        <w:r w:rsidRPr="00DF3368">
          <w:rPr>
            <w:rFonts w:ascii="Arial" w:eastAsia="Times New Roman" w:hAnsi="Arial" w:cs="Arial"/>
            <w:color w:val="990000"/>
            <w:sz w:val="21"/>
            <w:szCs w:val="21"/>
            <w:u w:val="single"/>
            <w:lang w:eastAsia="tr-TR"/>
          </w:rPr>
          <w:t>Atık Yönetimi Yönetmeliği,</w:t>
        </w:r>
      </w:hyperlink>
      <w:r w:rsidRPr="00DF3368">
        <w:rPr>
          <w:rFonts w:ascii="Arial" w:eastAsia="Times New Roman" w:hAnsi="Arial" w:cs="Arial"/>
          <w:color w:val="000000"/>
          <w:sz w:val="21"/>
          <w:szCs w:val="21"/>
          <w:lang w:eastAsia="tr-TR"/>
        </w:rPr>
        <w:t> 12/7/2019 tarih ve 30829 sayılı Resmi Gazete’ de yayımlanan Sıfır Atık Yönetmeliği ve </w:t>
      </w:r>
      <w:hyperlink r:id="rId7" w:history="1">
        <w:r w:rsidRPr="00DF3368">
          <w:rPr>
            <w:rFonts w:ascii="Arial" w:eastAsia="Times New Roman" w:hAnsi="Arial" w:cs="Arial"/>
            <w:color w:val="990000"/>
            <w:sz w:val="21"/>
            <w:szCs w:val="21"/>
            <w:u w:val="single"/>
            <w:lang w:eastAsia="tr-TR"/>
          </w:rPr>
          <w:t>Çevrenin Korunması Yönünden Kontrol Altında Tutulan Atıkların İthalat Denetimi Tebliği-ÜGD</w:t>
        </w:r>
      </w:hyperlink>
      <w:r w:rsidRPr="00DF3368">
        <w:rPr>
          <w:rFonts w:ascii="Arial" w:eastAsia="Times New Roman" w:hAnsi="Arial" w:cs="Arial"/>
          <w:color w:val="000000"/>
          <w:sz w:val="21"/>
          <w:szCs w:val="21"/>
          <w:lang w:eastAsia="tr-TR"/>
        </w:rPr>
        <w:t> hükümlerine dayanılarak hazırlanmıştır.</w:t>
      </w:r>
      <w:proofErr w:type="gramEnd"/>
    </w:p>
    <w:p w:rsidR="00DF3368" w:rsidRPr="00DF3368" w:rsidRDefault="00DF3368" w:rsidP="00DF3368">
      <w:pPr>
        <w:shd w:val="clear" w:color="auto" w:fill="FFFFFF"/>
        <w:spacing w:after="150" w:line="240" w:lineRule="auto"/>
        <w:jc w:val="center"/>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İKİNCİ BÖLÜM</w:t>
      </w:r>
      <w:r w:rsidRPr="00DF3368">
        <w:rPr>
          <w:rFonts w:ascii="Arial" w:eastAsia="Times New Roman" w:hAnsi="Arial" w:cs="Arial"/>
          <w:color w:val="FF0000"/>
          <w:sz w:val="21"/>
          <w:szCs w:val="21"/>
          <w:lang w:eastAsia="tr-TR"/>
        </w:rPr>
        <w:br/>
        <w:t>Atık İthalatçısı Kayıt Belgesi ve Kota Hesabı</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Atık İthalatçısı Kayıt Belgesi Düzenlenmesi</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Madde 3 -</w:t>
      </w:r>
      <w:r w:rsidRPr="00DF3368">
        <w:rPr>
          <w:rFonts w:ascii="Arial" w:eastAsia="Times New Roman" w:hAnsi="Arial" w:cs="Arial"/>
          <w:color w:val="000000"/>
          <w:sz w:val="21"/>
          <w:szCs w:val="21"/>
          <w:lang w:eastAsia="tr-TR"/>
        </w:rPr>
        <w:t> (1) Çevrenin Korunması Yönünden Kontrol Altında Tutulan Atıkların ithalat Denetimi Tebliği </w:t>
      </w:r>
      <w:hyperlink r:id="rId8" w:anchor="Ek1" w:history="1">
        <w:r w:rsidRPr="00DF3368">
          <w:rPr>
            <w:rFonts w:ascii="Arial" w:eastAsia="Times New Roman" w:hAnsi="Arial" w:cs="Arial"/>
            <w:color w:val="990000"/>
            <w:sz w:val="21"/>
            <w:szCs w:val="21"/>
            <w:u w:val="single"/>
            <w:lang w:eastAsia="tr-TR"/>
          </w:rPr>
          <w:t>EK-1 listesinde</w:t>
        </w:r>
      </w:hyperlink>
      <w:r w:rsidRPr="00DF3368">
        <w:rPr>
          <w:rFonts w:ascii="Arial" w:eastAsia="Times New Roman" w:hAnsi="Arial" w:cs="Arial"/>
          <w:color w:val="000000"/>
          <w:sz w:val="21"/>
          <w:szCs w:val="21"/>
          <w:lang w:eastAsia="tr-TR"/>
        </w:rPr>
        <w:t> yer alan atıkların ithalatı, Bakanlığımızdan alınan Atık İthalatçısı Kayıt Belgesine sahip sanayiciler tarafından gerçekleştirilebilir.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xml:space="preserve">(2) Kayıt Belgesi alınabilmesi için sanayici tarafından Kapasite Raporu, Çevre İzin ve Lisans Belgesi, bir önceki yıla ait GTİP bazlı ithalat rakamlarını içeren gerçekleşme tablosu ve Döner Sermaye Birim Fiyat Listesinde yer alan belge bedeline dair </w:t>
      </w:r>
      <w:proofErr w:type="gramStart"/>
      <w:r w:rsidRPr="00DF3368">
        <w:rPr>
          <w:rFonts w:ascii="Arial" w:eastAsia="Times New Roman" w:hAnsi="Arial" w:cs="Arial"/>
          <w:color w:val="000000"/>
          <w:sz w:val="21"/>
          <w:szCs w:val="21"/>
          <w:lang w:eastAsia="tr-TR"/>
        </w:rPr>
        <w:t>dekont</w:t>
      </w:r>
      <w:proofErr w:type="gramEnd"/>
      <w:r w:rsidRPr="00DF3368">
        <w:rPr>
          <w:rFonts w:ascii="Arial" w:eastAsia="Times New Roman" w:hAnsi="Arial" w:cs="Arial"/>
          <w:color w:val="000000"/>
          <w:sz w:val="21"/>
          <w:szCs w:val="21"/>
          <w:lang w:eastAsia="tr-TR"/>
        </w:rPr>
        <w:t xml:space="preserve"> ile birlikte Çevre İthalat ve ihracat İzinleri Uygulaması üzerinden başvuru yapılır. Başvurularda ithal edilecek her Gümrük Tarife İstatistik Pozisyon -GTİP numarası ayrı ayrı belirtilir.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(3) Atık İthalatçısı Kayıt Belgesi, sanayiciye ait Geçici Faaliyet Belgesi veya Çevre İzin ve Lisans Belgesi geçerlilik tarihi de göz önünde bulundurularak, takvim yılı sonuna kadar geçerli olmak üzere düzenlenir. Atık İthalatçısı Kayıt Belgesi başvurularında Bakanlıkça gerekli görülmesi durumunda ilave bilgi/belge istenebilir.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(4) Kayıt Belgesinin verilmesine esas teşkil eden belgelerde yer alan bilgilerden herhangi birinin yıl içinde geçerliliğini yitirmesi veya değişikliğe uğraması, Kayıt Belgesinin yenilenmesini gerektirir. Kayıt belgesinin yenilenmesinin gerekmesi durumunda, bu maddenin ikinci fıkrasında belirtildiği şekilde yeniden müracaat edilir.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(5) Atık İthalatçısı Kayıt Belgesi, Çevrenin Korunması Yönünden Kontrol Altında Tutulan Atıkların İthalat Denetimi Tebliğinin </w:t>
      </w:r>
      <w:hyperlink r:id="rId9" w:anchor="M4" w:history="1">
        <w:r w:rsidRPr="00DF3368">
          <w:rPr>
            <w:rFonts w:ascii="Arial" w:eastAsia="Times New Roman" w:hAnsi="Arial" w:cs="Arial"/>
            <w:color w:val="990000"/>
            <w:sz w:val="21"/>
            <w:szCs w:val="21"/>
            <w:u w:val="single"/>
            <w:lang w:eastAsia="tr-TR"/>
          </w:rPr>
          <w:t>4 üncü madde</w:t>
        </w:r>
      </w:hyperlink>
      <w:r w:rsidRPr="00DF3368">
        <w:rPr>
          <w:rFonts w:ascii="Arial" w:eastAsia="Times New Roman" w:hAnsi="Arial" w:cs="Arial"/>
          <w:color w:val="000000"/>
          <w:sz w:val="21"/>
          <w:szCs w:val="21"/>
          <w:lang w:eastAsia="tr-TR"/>
        </w:rPr>
        <w:t> birinci fıkrasının (a), (b) ve (c) bentlerinde yer alan maddelerin ithalatında ve 4 üncü maddenin üçüncü fıkrasında yer alan maddelerin ithalatında aranmaz. Ancak, ithal edilen maddeleri kendi tesislerinde işlemekle yükümlüdürler. Tesislerinde işlenmeden başka bir tesise gönderilmesi ve/veya başka bir gerçek yâda tüzel kişiye devredilmesi durumunda 8 inci maddede belirtilen cezai müeyyideler uygulanır.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(6) Atık İthalatçısı Kayıt Belgesi, serbest bölgede oluşan atıkların ithalatında aranmaz. Serbest bölgede oluşan atıkların yönetimi Çevrenin Korunması Yönünden Kontrol Altında Tutulan Atıkların İthalat Denetimi Tebliğinin 10 uncu maddesi kapsamında yürütülür.</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Kota Hesabı</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Madde 4 -</w:t>
      </w:r>
      <w:r w:rsidRPr="00DF3368">
        <w:rPr>
          <w:rFonts w:ascii="Arial" w:eastAsia="Times New Roman" w:hAnsi="Arial" w:cs="Arial"/>
          <w:color w:val="000000"/>
          <w:sz w:val="21"/>
          <w:szCs w:val="21"/>
          <w:lang w:eastAsia="tr-TR"/>
        </w:rPr>
        <w:t> (1) Kota hesabı, Geçici Faaliyet Belgesi ve/veya Çevre İzin ve Lisans Belgesine esas Kapasite Raporu üzerinden yapılır.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(2) Kota, yurtiçi toplanma oranlarının arttırılması amacıyla, Kapasite Raporunda belirtilen yıllık tesis atık tüketim kapasitesinin %50’si oranında hesaplanır.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(3) Takip eden yıllarda Kota Hesabı, yurtiçi atık toplanma oranları da göz önünde bulundurularak yeniden değerlendirilir.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(4) Yıl içerisinde kapasite artışına bağlı atık ithalatçısı kayıt belgesi ve kota güncellemesi yapılmaz.</w:t>
      </w:r>
    </w:p>
    <w:p w:rsidR="00DF3368" w:rsidRPr="00DF3368" w:rsidRDefault="00DF3368" w:rsidP="00DF3368">
      <w:pPr>
        <w:shd w:val="clear" w:color="auto" w:fill="FFFFFF"/>
        <w:spacing w:after="150" w:line="240" w:lineRule="auto"/>
        <w:jc w:val="center"/>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ÜÇÜNCÜ BÖLÜM</w:t>
      </w:r>
      <w:r w:rsidRPr="00DF3368">
        <w:rPr>
          <w:rFonts w:ascii="Arial" w:eastAsia="Times New Roman" w:hAnsi="Arial" w:cs="Arial"/>
          <w:color w:val="FF0000"/>
          <w:sz w:val="21"/>
          <w:szCs w:val="21"/>
          <w:lang w:eastAsia="tr-TR"/>
        </w:rPr>
        <w:br/>
        <w:t>Yükümlülükler</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Çevre ve Şehircilik İl Müdürlükleri Yükümlükleri</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Madde 5 -</w:t>
      </w:r>
      <w:r w:rsidRPr="00DF3368">
        <w:rPr>
          <w:rFonts w:ascii="Arial" w:eastAsia="Times New Roman" w:hAnsi="Arial" w:cs="Arial"/>
          <w:color w:val="000000"/>
          <w:sz w:val="21"/>
          <w:szCs w:val="21"/>
          <w:lang w:eastAsia="tr-TR"/>
        </w:rPr>
        <w:t> (1) Sınır gümrük idaresinin bulunduğu ilin Çevre ve Şehircilik Müdürlüğünce atık ithalatına ilişkin belge kontrolü ve gümrük idaresinde fiziki muayene yapmakla,</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(2) Denetimler neticesinde uygun bulunan başvuruları Bakanlık Çevre İthalat/İhracat İzinleri Uygulaması üzerinden onaylamakla,</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(3) Onaylanan başvurulara ilişkin onay yazısını, kota takibi için atığı ithal eden fabrikanın bulunduğu ilin Çevre ve Şehircilik Müdürlüğüne göndermekle,</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(4) Bakanlık Çevre İthalat/İhracat İzinleri Uygulaması üzerinde yer alan Kota Takip Ekranından, ithalat başvurusunda bulunan firmaların kalan kotalarını kontrol etmekle,</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xml:space="preserve">(5) İthal edilen atıklara ilişkin geri kazanım/geri dönüşüm faaliyeti, elde edilen ürünler, bakiye atık ve bakiye atıkların geri kazanım ve/veya bertaraf süreçleri, tesisin çevre izin ve lisans </w:t>
      </w:r>
      <w:proofErr w:type="gramStart"/>
      <w:r w:rsidRPr="00DF3368">
        <w:rPr>
          <w:rFonts w:ascii="Arial" w:eastAsia="Times New Roman" w:hAnsi="Arial" w:cs="Arial"/>
          <w:color w:val="000000"/>
          <w:sz w:val="21"/>
          <w:szCs w:val="21"/>
          <w:lang w:eastAsia="tr-TR"/>
        </w:rPr>
        <w:t>kriterlerine</w:t>
      </w:r>
      <w:proofErr w:type="gramEnd"/>
      <w:r w:rsidRPr="00DF3368">
        <w:rPr>
          <w:rFonts w:ascii="Arial" w:eastAsia="Times New Roman" w:hAnsi="Arial" w:cs="Arial"/>
          <w:color w:val="000000"/>
          <w:sz w:val="21"/>
          <w:szCs w:val="21"/>
          <w:lang w:eastAsia="tr-TR"/>
        </w:rPr>
        <w:t xml:space="preserve"> uygun çalışıp çalışmadığı, ithal edilen atıkların geri kazanımını yapacak teknik şartları sağlayıp sağlamadığını (fabrikanın bulunduğu Çevre ve Şehircilik İl Müdürlüğünce) takip etmekle,</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proofErr w:type="gramStart"/>
      <w:r w:rsidRPr="00DF3368">
        <w:rPr>
          <w:rFonts w:ascii="Arial" w:eastAsia="Times New Roman" w:hAnsi="Arial" w:cs="Arial"/>
          <w:color w:val="000000"/>
          <w:sz w:val="21"/>
          <w:szCs w:val="21"/>
          <w:lang w:eastAsia="tr-TR"/>
        </w:rPr>
        <w:t>yükümlüdür</w:t>
      </w:r>
      <w:proofErr w:type="gramEnd"/>
      <w:r w:rsidRPr="00DF3368">
        <w:rPr>
          <w:rFonts w:ascii="Arial" w:eastAsia="Times New Roman" w:hAnsi="Arial" w:cs="Arial"/>
          <w:color w:val="000000"/>
          <w:sz w:val="21"/>
          <w:szCs w:val="21"/>
          <w:lang w:eastAsia="tr-TR"/>
        </w:rPr>
        <w:t>.</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Atık İthalatçısının Yükümlükleri</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Madde 6 -</w:t>
      </w:r>
      <w:r w:rsidRPr="00DF3368">
        <w:rPr>
          <w:rFonts w:ascii="Arial" w:eastAsia="Times New Roman" w:hAnsi="Arial" w:cs="Arial"/>
          <w:color w:val="000000"/>
          <w:sz w:val="21"/>
          <w:szCs w:val="21"/>
          <w:lang w:eastAsia="tr-TR"/>
        </w:rPr>
        <w:t> (1) Atık İthalatçısı Kayıt Belgesi almak için Bakanlık Çevre İthalat/İhracat İzinleri Uygulaması üzerinden başvurmakla,</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proofErr w:type="gramStart"/>
      <w:r w:rsidRPr="00DF3368">
        <w:rPr>
          <w:rFonts w:ascii="Arial" w:eastAsia="Times New Roman" w:hAnsi="Arial" w:cs="Arial"/>
          <w:color w:val="000000"/>
          <w:sz w:val="21"/>
          <w:szCs w:val="21"/>
          <w:lang w:eastAsia="tr-TR"/>
        </w:rPr>
        <w:t>(2) Uygunluk Yazısı almak için, atığın Türkiye gümrük bölgesine gelmesinden en az üç iş günü önce Çevrenin Korunması Yönünden Kontrol Altında Tutulan Atıkların İthalat Denetimi Tebliğin </w:t>
      </w:r>
      <w:hyperlink r:id="rId10" w:anchor="M5" w:history="1">
        <w:r w:rsidRPr="00DF3368">
          <w:rPr>
            <w:rFonts w:ascii="Arial" w:eastAsia="Times New Roman" w:hAnsi="Arial" w:cs="Arial"/>
            <w:color w:val="990000"/>
            <w:sz w:val="21"/>
            <w:szCs w:val="21"/>
            <w:u w:val="single"/>
            <w:lang w:eastAsia="tr-TR"/>
          </w:rPr>
          <w:t>5 inci maddesinde</w:t>
        </w:r>
      </w:hyperlink>
      <w:r w:rsidRPr="00DF3368">
        <w:rPr>
          <w:rFonts w:ascii="Arial" w:eastAsia="Times New Roman" w:hAnsi="Arial" w:cs="Arial"/>
          <w:color w:val="000000"/>
          <w:sz w:val="21"/>
          <w:szCs w:val="21"/>
          <w:lang w:eastAsia="tr-TR"/>
        </w:rPr>
        <w:t> belirtilen belgeler ve Atık İthalatçısı Kayıt Belgesi ile birlikte sınır gümrük idaresinin bulunduğu ilin Çevre ve Şehircilik İl Müdürlüğüne başvuru yapmakla,</w:t>
      </w:r>
      <w:proofErr w:type="gramEnd"/>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(3) İl Müdürlüklerine yapılan uygunluk yazısı başvurularında, her sevkiyata ilişkin Genelge </w:t>
      </w:r>
      <w:hyperlink r:id="rId11" w:anchor="Ek3" w:history="1">
        <w:r w:rsidRPr="00DF3368">
          <w:rPr>
            <w:rFonts w:ascii="Arial" w:eastAsia="Times New Roman" w:hAnsi="Arial" w:cs="Arial"/>
            <w:color w:val="990000"/>
            <w:sz w:val="21"/>
            <w:szCs w:val="21"/>
            <w:u w:val="single"/>
            <w:lang w:eastAsia="tr-TR"/>
          </w:rPr>
          <w:t>Ek-3’te</w:t>
        </w:r>
      </w:hyperlink>
      <w:r w:rsidRPr="00DF3368">
        <w:rPr>
          <w:rFonts w:ascii="Arial" w:eastAsia="Times New Roman" w:hAnsi="Arial" w:cs="Arial"/>
          <w:color w:val="000000"/>
          <w:sz w:val="21"/>
          <w:szCs w:val="21"/>
          <w:lang w:eastAsia="tr-TR"/>
        </w:rPr>
        <w:t> yer alan formu doldurmakla,</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(4) İthal edilen atıklara ilişkin geri kazanım/geri dönüşüm faaliyeti, elde edilen ürünler, bakiye atık ve bakiye atıkların geri kazanım ve/veya bertaraf süreçlerini içeren bilgi ve belgeleri ve </w:t>
      </w:r>
      <w:hyperlink r:id="rId12" w:anchor="Ek2" w:history="1">
        <w:r w:rsidRPr="00DF3368">
          <w:rPr>
            <w:rFonts w:ascii="Arial" w:eastAsia="Times New Roman" w:hAnsi="Arial" w:cs="Arial"/>
            <w:color w:val="990000"/>
            <w:sz w:val="21"/>
            <w:szCs w:val="21"/>
            <w:u w:val="single"/>
            <w:lang w:eastAsia="tr-TR"/>
          </w:rPr>
          <w:t>Ek-2’de</w:t>
        </w:r>
      </w:hyperlink>
      <w:r w:rsidRPr="00DF3368">
        <w:rPr>
          <w:rFonts w:ascii="Arial" w:eastAsia="Times New Roman" w:hAnsi="Arial" w:cs="Arial"/>
          <w:color w:val="000000"/>
          <w:sz w:val="21"/>
          <w:szCs w:val="21"/>
          <w:lang w:eastAsia="tr-TR"/>
        </w:rPr>
        <w:t> bulunan Yıllık İthalat Gerçekleşme Raporunu belirtilen formatta düzenleyerek, kayıt belgesi yenileme müracaatlarında Bakanlığa iletmekle,</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(5) İthal edilen atıklara ilişkin geri kazanım/geri dönüşüm faaliyeti, elde edilen ürünler, bakiye atık ve bakiye atıkların geri kazanım ve/veya bertaraf süreçlerini içeren bilgi ve belgeleri 3 aylık dönemlerde Bakanlığa iletmekle,</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(6) Bakanlıkça hesaplanan kota miktarını aşmayacak şekilde ithalat yapmakla, kota miktarını ayrıca takip etmekle,</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(7) Bakanlık Çevre İthalat/İhracat İzinleri Uygulaması üzerinde yer alan Kota Takip Ekranından, kalan kotalarını kontrol etmekle,</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proofErr w:type="gramStart"/>
      <w:r w:rsidRPr="00DF3368">
        <w:rPr>
          <w:rFonts w:ascii="Arial" w:eastAsia="Times New Roman" w:hAnsi="Arial" w:cs="Arial"/>
          <w:color w:val="000000"/>
          <w:sz w:val="21"/>
          <w:szCs w:val="21"/>
          <w:lang w:eastAsia="tr-TR"/>
        </w:rPr>
        <w:t>yükümlüdür</w:t>
      </w:r>
      <w:proofErr w:type="gramEnd"/>
      <w:r w:rsidRPr="00DF3368">
        <w:rPr>
          <w:rFonts w:ascii="Arial" w:eastAsia="Times New Roman" w:hAnsi="Arial" w:cs="Arial"/>
          <w:color w:val="000000"/>
          <w:sz w:val="21"/>
          <w:szCs w:val="21"/>
          <w:lang w:eastAsia="tr-TR"/>
        </w:rPr>
        <w:t>.</w:t>
      </w:r>
    </w:p>
    <w:p w:rsidR="00DF3368" w:rsidRPr="00DF3368" w:rsidRDefault="00DF3368" w:rsidP="00DF3368">
      <w:pPr>
        <w:shd w:val="clear" w:color="auto" w:fill="FFFFFF"/>
        <w:spacing w:after="150" w:line="240" w:lineRule="auto"/>
        <w:jc w:val="center"/>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DÖRDÜNCÜ BÖLÜM</w:t>
      </w:r>
      <w:r w:rsidRPr="00DF3368">
        <w:rPr>
          <w:rFonts w:ascii="Arial" w:eastAsia="Times New Roman" w:hAnsi="Arial" w:cs="Arial"/>
          <w:color w:val="FF0000"/>
          <w:sz w:val="21"/>
          <w:szCs w:val="21"/>
          <w:lang w:eastAsia="tr-TR"/>
        </w:rPr>
        <w:br/>
        <w:t>Çeşitli ve Son Hükümler</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Uygun Bulunmayan Atıkların Durumu</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Madde 7 -</w:t>
      </w:r>
      <w:r w:rsidRPr="00DF3368">
        <w:rPr>
          <w:rFonts w:ascii="Arial" w:eastAsia="Times New Roman" w:hAnsi="Arial" w:cs="Arial"/>
          <w:color w:val="000000"/>
          <w:sz w:val="21"/>
          <w:szCs w:val="21"/>
          <w:lang w:eastAsia="tr-TR"/>
        </w:rPr>
        <w:t> (1) Uygun bulunmayan atık, giderleri ithalatçı veya temsilcisi tarafından karşılanmak üzere, menşe/yüklemenin yapıldığı ülkeye iade edilir.</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Müeyyideler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Madde 8 -</w:t>
      </w:r>
      <w:r w:rsidRPr="00DF3368">
        <w:rPr>
          <w:rFonts w:ascii="Arial" w:eastAsia="Times New Roman" w:hAnsi="Arial" w:cs="Arial"/>
          <w:color w:val="000000"/>
          <w:sz w:val="21"/>
          <w:szCs w:val="21"/>
          <w:lang w:eastAsia="tr-TR"/>
        </w:rPr>
        <w:t> (1) Bu genelgeye aykırı hareket edenler ile yanlış ve yanıltıcı beyanda bulunanlar hakkında </w:t>
      </w:r>
      <w:hyperlink r:id="rId13" w:history="1">
        <w:r w:rsidRPr="00DF3368">
          <w:rPr>
            <w:rFonts w:ascii="Arial" w:eastAsia="Times New Roman" w:hAnsi="Arial" w:cs="Arial"/>
            <w:color w:val="990000"/>
            <w:sz w:val="21"/>
            <w:szCs w:val="21"/>
            <w:u w:val="single"/>
            <w:lang w:eastAsia="tr-TR"/>
          </w:rPr>
          <w:t>Çevrenin Korunması Yönünden Kontrol Altında Tutulan Atıkların İthalat Denetimi Tebliği</w:t>
        </w:r>
      </w:hyperlink>
      <w:r w:rsidRPr="00DF3368">
        <w:rPr>
          <w:rFonts w:ascii="Arial" w:eastAsia="Times New Roman" w:hAnsi="Arial" w:cs="Arial"/>
          <w:color w:val="000000"/>
          <w:sz w:val="21"/>
          <w:szCs w:val="21"/>
          <w:lang w:eastAsia="tr-TR"/>
        </w:rPr>
        <w:t xml:space="preserve"> hükümleri ile 11/8/1983 tarihli ve 18132 sayılı Resmi </w:t>
      </w:r>
      <w:proofErr w:type="spellStart"/>
      <w:r w:rsidRPr="00DF3368">
        <w:rPr>
          <w:rFonts w:ascii="Arial" w:eastAsia="Times New Roman" w:hAnsi="Arial" w:cs="Arial"/>
          <w:color w:val="000000"/>
          <w:sz w:val="21"/>
          <w:szCs w:val="21"/>
          <w:lang w:eastAsia="tr-TR"/>
        </w:rPr>
        <w:t>Gazete’de</w:t>
      </w:r>
      <w:proofErr w:type="spellEnd"/>
      <w:r w:rsidRPr="00DF3368">
        <w:rPr>
          <w:rFonts w:ascii="Arial" w:eastAsia="Times New Roman" w:hAnsi="Arial" w:cs="Arial"/>
          <w:color w:val="000000"/>
          <w:sz w:val="21"/>
          <w:szCs w:val="21"/>
          <w:lang w:eastAsia="tr-TR"/>
        </w:rPr>
        <w:t xml:space="preserve"> yayımlanarak yürürlüğe giren </w:t>
      </w:r>
      <w:hyperlink r:id="rId14" w:history="1">
        <w:r w:rsidRPr="00DF3368">
          <w:rPr>
            <w:rFonts w:ascii="Arial" w:eastAsia="Times New Roman" w:hAnsi="Arial" w:cs="Arial"/>
            <w:color w:val="990000"/>
            <w:sz w:val="21"/>
            <w:szCs w:val="21"/>
            <w:u w:val="single"/>
            <w:lang w:eastAsia="tr-TR"/>
          </w:rPr>
          <w:t>2872 sayılı Çevre Kanunu</w:t>
        </w:r>
      </w:hyperlink>
      <w:r w:rsidRPr="00DF3368">
        <w:rPr>
          <w:rFonts w:ascii="Arial" w:eastAsia="Times New Roman" w:hAnsi="Arial" w:cs="Arial"/>
          <w:color w:val="000000"/>
          <w:sz w:val="21"/>
          <w:szCs w:val="21"/>
          <w:lang w:eastAsia="tr-TR"/>
        </w:rPr>
        <w:t> ve diğer ilgili mevzuat hükümleri uygulanır.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xml:space="preserve">(2) İthalatçının Bakanlıkça hesaplanan kota miktarını aştığının tespit edilmesi durumunda; tespit yapılan sene için yılsonuna kadar atık ithalatçısı kayıt belgesi iptal edilir ve </w:t>
      </w:r>
      <w:proofErr w:type="gramStart"/>
      <w:r w:rsidRPr="00DF3368">
        <w:rPr>
          <w:rFonts w:ascii="Arial" w:eastAsia="Times New Roman" w:hAnsi="Arial" w:cs="Arial"/>
          <w:color w:val="000000"/>
          <w:sz w:val="21"/>
          <w:szCs w:val="21"/>
          <w:lang w:eastAsia="tr-TR"/>
        </w:rPr>
        <w:t>yıl sonuna</w:t>
      </w:r>
      <w:proofErr w:type="gramEnd"/>
      <w:r w:rsidRPr="00DF3368">
        <w:rPr>
          <w:rFonts w:ascii="Arial" w:eastAsia="Times New Roman" w:hAnsi="Arial" w:cs="Arial"/>
          <w:color w:val="000000"/>
          <w:sz w:val="21"/>
          <w:szCs w:val="21"/>
          <w:lang w:eastAsia="tr-TR"/>
        </w:rPr>
        <w:t xml:space="preserve"> kadar atık ithalatı uygunluk belge başvuruları kabul edilmez, birinci fıkrada belirtilen hükümler uygulanır. Entegre Çevre Bilgi Sisteminden atık ithalatçısı kayıt belgesi bloke edilir ve bir sonraki sene için kota hesaplamasında, kota oranının %10’u kadar daha az kota hesaplaması yapılır.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proofErr w:type="gramStart"/>
      <w:r w:rsidRPr="00DF3368">
        <w:rPr>
          <w:rFonts w:ascii="Arial" w:eastAsia="Times New Roman" w:hAnsi="Arial" w:cs="Arial"/>
          <w:color w:val="000000"/>
          <w:sz w:val="21"/>
          <w:szCs w:val="21"/>
          <w:lang w:eastAsia="tr-TR"/>
        </w:rPr>
        <w:t xml:space="preserve">(3) Çevre ve Şehircilik Bakanlığından Geçici Faaliyet Belgesi veya Çevre izin ve Lisans Belgesi alan geri kazanım tesislerine sahip sanayiciler tarafından ithal edilen Çevrenin Korunması Yönünden Kontrol Altında Tutulan Atıkların İthalat Denetimi Tebliğ Ek-1’deki listede yer alan atıkların ithalata konu edilen geri kazanım tesisinde işlenmeden başka bir tesise gönderilmesi ve/veya başka bir gerçek yâda tüzel kişiye devredilmesi yasaktır. </w:t>
      </w:r>
      <w:proofErr w:type="gramEnd"/>
      <w:r w:rsidRPr="00DF3368">
        <w:rPr>
          <w:rFonts w:ascii="Arial" w:eastAsia="Times New Roman" w:hAnsi="Arial" w:cs="Arial"/>
          <w:color w:val="000000"/>
          <w:sz w:val="21"/>
          <w:szCs w:val="21"/>
          <w:lang w:eastAsia="tr-TR"/>
        </w:rPr>
        <w:t>Tespiti durumunda birinci fıkrada belirtilen cezai müeyyideler uygulanır.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(4) Atık İthalatçısı Kayıt Belgesi kapsamında ithalatı gerçekleştirilen atıklara uygunluk belgesi düzenlenmesi aşamasında, ithalata konu bütün bilgi ve belgelerin uygunluk belgesi hazırlanacak firmaya ait olması zorunludur. Tespiti durumunda birinci fıkrada belirtilen cezai müeyyideler uygulanır.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Geçici Madde-1</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hyperlink r:id="rId15" w:history="1">
        <w:r w:rsidRPr="00DF3368">
          <w:rPr>
            <w:rFonts w:ascii="Arial" w:eastAsia="Times New Roman" w:hAnsi="Arial" w:cs="Arial"/>
            <w:color w:val="990000"/>
            <w:sz w:val="21"/>
            <w:szCs w:val="21"/>
            <w:u w:val="single"/>
            <w:lang w:eastAsia="tr-TR"/>
          </w:rPr>
          <w:t>03.03.2020 tarih 2020/22 sayılı Atık İthalatı Uygulama Genelgesi</w:t>
        </w:r>
      </w:hyperlink>
      <w:r w:rsidRPr="00DF3368">
        <w:rPr>
          <w:rFonts w:ascii="Arial" w:eastAsia="Times New Roman" w:hAnsi="Arial" w:cs="Arial"/>
          <w:color w:val="000000"/>
          <w:sz w:val="21"/>
          <w:szCs w:val="21"/>
          <w:lang w:eastAsia="tr-TR"/>
        </w:rPr>
        <w:t> yürürlükten kaldırılmıştır.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Geçici Madde-2</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Bu Genelgenin yürürlüğe girdiği tarihten önce, çıkış ülkesinde ihraç amacıyla taşıma belgesi düzenlenmiş veya gümrük mevzuatı uyarınca gümrük idarelerine sunulmuş atıkların ithalinde eski belgelerinin geçerliliği devam eder. Ancak ithal edilen miktar 2021 yılı kotasından düşürülür.</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Yürürlük</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Bu Genelge 01.01.2021 tarihi itibariyle yürürlüğe girer.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Uygulamaların yukarıda yer alan hükümler çerçevesinde herhangi bir aksamaya mahal verilmeyecek şekilde ve titizlikle yürütülmesi hususunda bilgilerinizi ve gereğini arz ve rica ederim.</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Ekler: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hyperlink r:id="rId16" w:anchor="Ek1" w:history="1">
        <w:r w:rsidRPr="00DF3368">
          <w:rPr>
            <w:rFonts w:ascii="Arial" w:eastAsia="Times New Roman" w:hAnsi="Arial" w:cs="Arial"/>
            <w:color w:val="990000"/>
            <w:sz w:val="21"/>
            <w:szCs w:val="21"/>
            <w:u w:val="single"/>
            <w:lang w:eastAsia="tr-TR"/>
          </w:rPr>
          <w:t xml:space="preserve">EK-1: Kayıt Belgesi ve Kota Formu (2 </w:t>
        </w:r>
        <w:proofErr w:type="spellStart"/>
        <w:r w:rsidRPr="00DF3368">
          <w:rPr>
            <w:rFonts w:ascii="Arial" w:eastAsia="Times New Roman" w:hAnsi="Arial" w:cs="Arial"/>
            <w:color w:val="990000"/>
            <w:sz w:val="21"/>
            <w:szCs w:val="21"/>
            <w:u w:val="single"/>
            <w:lang w:eastAsia="tr-TR"/>
          </w:rPr>
          <w:t>syf</w:t>
        </w:r>
        <w:proofErr w:type="spellEnd"/>
        <w:r w:rsidRPr="00DF3368">
          <w:rPr>
            <w:rFonts w:ascii="Arial" w:eastAsia="Times New Roman" w:hAnsi="Arial" w:cs="Arial"/>
            <w:color w:val="990000"/>
            <w:sz w:val="21"/>
            <w:szCs w:val="21"/>
            <w:u w:val="single"/>
            <w:lang w:eastAsia="tr-TR"/>
          </w:rPr>
          <w:t>)</w:t>
        </w:r>
      </w:hyperlink>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hyperlink r:id="rId17" w:anchor="Ek2" w:history="1">
        <w:r w:rsidRPr="00DF3368">
          <w:rPr>
            <w:rFonts w:ascii="Arial" w:eastAsia="Times New Roman" w:hAnsi="Arial" w:cs="Arial"/>
            <w:color w:val="990000"/>
            <w:sz w:val="21"/>
            <w:szCs w:val="21"/>
            <w:u w:val="single"/>
            <w:lang w:eastAsia="tr-TR"/>
          </w:rPr>
          <w:t xml:space="preserve">EK-2: Gerçekleşme Tablosu (1 </w:t>
        </w:r>
        <w:proofErr w:type="spellStart"/>
        <w:r w:rsidRPr="00DF3368">
          <w:rPr>
            <w:rFonts w:ascii="Arial" w:eastAsia="Times New Roman" w:hAnsi="Arial" w:cs="Arial"/>
            <w:color w:val="990000"/>
            <w:sz w:val="21"/>
            <w:szCs w:val="21"/>
            <w:u w:val="single"/>
            <w:lang w:eastAsia="tr-TR"/>
          </w:rPr>
          <w:t>syf</w:t>
        </w:r>
        <w:proofErr w:type="spellEnd"/>
        <w:r w:rsidRPr="00DF3368">
          <w:rPr>
            <w:rFonts w:ascii="Arial" w:eastAsia="Times New Roman" w:hAnsi="Arial" w:cs="Arial"/>
            <w:color w:val="990000"/>
            <w:sz w:val="21"/>
            <w:szCs w:val="21"/>
            <w:u w:val="single"/>
            <w:lang w:eastAsia="tr-TR"/>
          </w:rPr>
          <w:t>)</w:t>
        </w:r>
      </w:hyperlink>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hyperlink r:id="rId18" w:anchor="Ek3" w:history="1">
        <w:r w:rsidRPr="00DF3368">
          <w:rPr>
            <w:rFonts w:ascii="Arial" w:eastAsia="Times New Roman" w:hAnsi="Arial" w:cs="Arial"/>
            <w:color w:val="990000"/>
            <w:sz w:val="21"/>
            <w:szCs w:val="21"/>
            <w:u w:val="single"/>
            <w:lang w:eastAsia="tr-TR"/>
          </w:rPr>
          <w:t xml:space="preserve">EK-3: Atık Sevkiyatına İlişkin Bilgilendirme Formu (1 </w:t>
        </w:r>
        <w:proofErr w:type="spellStart"/>
        <w:r w:rsidRPr="00DF3368">
          <w:rPr>
            <w:rFonts w:ascii="Arial" w:eastAsia="Times New Roman" w:hAnsi="Arial" w:cs="Arial"/>
            <w:color w:val="990000"/>
            <w:sz w:val="21"/>
            <w:szCs w:val="21"/>
            <w:u w:val="single"/>
            <w:lang w:eastAsia="tr-TR"/>
          </w:rPr>
          <w:t>syf</w:t>
        </w:r>
        <w:proofErr w:type="spellEnd"/>
        <w:r w:rsidRPr="00DF3368">
          <w:rPr>
            <w:rFonts w:ascii="Arial" w:eastAsia="Times New Roman" w:hAnsi="Arial" w:cs="Arial"/>
            <w:color w:val="990000"/>
            <w:sz w:val="21"/>
            <w:szCs w:val="21"/>
            <w:u w:val="single"/>
            <w:lang w:eastAsia="tr-TR"/>
          </w:rPr>
          <w:t>)</w:t>
        </w:r>
      </w:hyperlink>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DAĞITIM:</w:t>
      </w:r>
    </w:p>
    <w:tbl>
      <w:tblPr>
        <w:tblW w:w="4500" w:type="pct"/>
        <w:shd w:val="clear" w:color="auto" w:fill="FFFFFF"/>
        <w:tblCellMar>
          <w:top w:w="15" w:type="dxa"/>
          <w:left w:w="15" w:type="dxa"/>
          <w:bottom w:w="15" w:type="dxa"/>
          <w:right w:w="15" w:type="dxa"/>
        </w:tblCellMar>
        <w:tblLook w:val="04A0" w:firstRow="1" w:lastRow="0" w:firstColumn="1" w:lastColumn="0" w:noHBand="0" w:noVBand="1"/>
      </w:tblPr>
      <w:tblGrid>
        <w:gridCol w:w="480"/>
        <w:gridCol w:w="480"/>
      </w:tblGrid>
      <w:tr w:rsidR="00DF3368" w:rsidRPr="00DF3368" w:rsidTr="00DF3368">
        <w:tc>
          <w:tcPr>
            <w:tcW w:w="0" w:type="auto"/>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Gereği</w:t>
            </w:r>
          </w:p>
        </w:tc>
        <w:tc>
          <w:tcPr>
            <w:tcW w:w="0" w:type="auto"/>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Bilgi</w:t>
            </w:r>
          </w:p>
        </w:tc>
      </w:tr>
      <w:tr w:rsidR="00DF3368" w:rsidRPr="00DF3368" w:rsidTr="00DF3368">
        <w:tc>
          <w:tcPr>
            <w:tcW w:w="0" w:type="auto"/>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-81 İl Valiliğine</w:t>
            </w:r>
          </w:p>
        </w:tc>
        <w:tc>
          <w:tcPr>
            <w:tcW w:w="0" w:type="auto"/>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-Çevre Yönetimi Genel Müdürlüğü</w:t>
            </w:r>
          </w:p>
        </w:tc>
      </w:tr>
      <w:tr w:rsidR="00DF3368" w:rsidRPr="00DF3368" w:rsidTr="00DF3368">
        <w:tc>
          <w:tcPr>
            <w:tcW w:w="0" w:type="auto"/>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(Çevre ve Şehircilik İl Müdürlüğü)</w:t>
            </w:r>
          </w:p>
        </w:tc>
        <w:tc>
          <w:tcPr>
            <w:tcW w:w="0" w:type="auto"/>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-Ticaret Bakanlığı</w:t>
            </w:r>
          </w:p>
        </w:tc>
      </w:tr>
    </w:tbl>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r w:rsidRPr="00DF3368">
        <w:rPr>
          <w:rFonts w:ascii="Arial" w:eastAsia="Times New Roman" w:hAnsi="Arial" w:cs="Arial"/>
          <w:color w:val="FF0000"/>
          <w:sz w:val="21"/>
          <w:szCs w:val="21"/>
          <w:lang w:eastAsia="tr-TR"/>
        </w:rPr>
        <w:t> </w:t>
      </w:r>
      <w:bookmarkStart w:id="0" w:name="Ek1"/>
      <w:r w:rsidRPr="00DF3368">
        <w:rPr>
          <w:rFonts w:ascii="Arial" w:eastAsia="Times New Roman" w:hAnsi="Arial" w:cs="Arial"/>
          <w:color w:val="337AB7"/>
          <w:sz w:val="21"/>
          <w:szCs w:val="21"/>
          <w:lang w:eastAsia="tr-TR"/>
        </w:rPr>
        <w:t>Ek-1</w:t>
      </w:r>
      <w:bookmarkEnd w:id="0"/>
    </w:p>
    <w:p w:rsidR="00DF3368" w:rsidRPr="00DF3368" w:rsidRDefault="00DF3368" w:rsidP="00DF3368">
      <w:pPr>
        <w:shd w:val="clear" w:color="auto" w:fill="FFFFFF"/>
        <w:spacing w:after="150" w:line="240" w:lineRule="auto"/>
        <w:jc w:val="center"/>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T.C.</w:t>
      </w:r>
      <w:r w:rsidRPr="00DF3368">
        <w:rPr>
          <w:rFonts w:ascii="Arial" w:eastAsia="Times New Roman" w:hAnsi="Arial" w:cs="Arial"/>
          <w:b/>
          <w:bCs/>
          <w:color w:val="000000"/>
          <w:sz w:val="21"/>
          <w:szCs w:val="21"/>
          <w:lang w:eastAsia="tr-TR"/>
        </w:rPr>
        <w:br/>
        <w:t>ÇEVRE VE ŞEHİRCİLİK BAKANLIĞI</w:t>
      </w:r>
      <w:r w:rsidRPr="00DF3368">
        <w:rPr>
          <w:rFonts w:ascii="Arial" w:eastAsia="Times New Roman" w:hAnsi="Arial" w:cs="Arial"/>
          <w:b/>
          <w:bCs/>
          <w:color w:val="000000"/>
          <w:sz w:val="21"/>
          <w:szCs w:val="21"/>
          <w:lang w:eastAsia="tr-TR"/>
        </w:rPr>
        <w:br/>
        <w:t>Çevresel Etki Değerlendirmesi, İzin ve Denetim Genel Müdürlüğü</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w:t>
      </w:r>
    </w:p>
    <w:p w:rsidR="00DF3368" w:rsidRPr="00DF3368" w:rsidRDefault="00DF3368" w:rsidP="00DF3368">
      <w:pPr>
        <w:shd w:val="clear" w:color="auto" w:fill="FFFFFF"/>
        <w:spacing w:after="150" w:line="240" w:lineRule="auto"/>
        <w:jc w:val="center"/>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ATIK İTHALATÇISI KAYIT BELGESİ</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Belge No :</w:t>
      </w:r>
      <w:r w:rsidRPr="00DF3368">
        <w:rPr>
          <w:rFonts w:ascii="Arial" w:eastAsia="Times New Roman" w:hAnsi="Arial" w:cs="Arial"/>
          <w:color w:val="000000"/>
          <w:sz w:val="21"/>
          <w:szCs w:val="21"/>
          <w:lang w:eastAsia="tr-TR"/>
        </w:rPr>
        <w:t> ÇED-ATIK-20</w:t>
      </w:r>
      <w:proofErr w:type="gramStart"/>
      <w:r w:rsidRPr="00DF3368">
        <w:rPr>
          <w:rFonts w:ascii="Arial" w:eastAsia="Times New Roman" w:hAnsi="Arial" w:cs="Arial"/>
          <w:color w:val="000000"/>
          <w:sz w:val="21"/>
          <w:szCs w:val="21"/>
          <w:lang w:eastAsia="tr-TR"/>
        </w:rPr>
        <w:t>..</w:t>
      </w:r>
      <w:proofErr w:type="gramEnd"/>
      <w:r w:rsidRPr="00DF3368">
        <w:rPr>
          <w:rFonts w:ascii="Arial" w:eastAsia="Times New Roman" w:hAnsi="Arial" w:cs="Arial"/>
          <w:color w:val="000000"/>
          <w:sz w:val="21"/>
          <w:szCs w:val="21"/>
          <w:lang w:eastAsia="tr-TR"/>
        </w:rPr>
        <w:t>-0003-0 ….</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Geçerlilik Süresi : </w:t>
      </w:r>
      <w:r w:rsidRPr="00DF3368">
        <w:rPr>
          <w:rFonts w:ascii="Arial" w:eastAsia="Times New Roman" w:hAnsi="Arial" w:cs="Arial"/>
          <w:color w:val="000000"/>
          <w:sz w:val="21"/>
          <w:szCs w:val="21"/>
          <w:lang w:eastAsia="tr-TR"/>
        </w:rPr>
        <w:t>01.01.20</w:t>
      </w:r>
      <w:proofErr w:type="gramStart"/>
      <w:r w:rsidRPr="00DF3368">
        <w:rPr>
          <w:rFonts w:ascii="Arial" w:eastAsia="Times New Roman" w:hAnsi="Arial" w:cs="Arial"/>
          <w:color w:val="000000"/>
          <w:sz w:val="21"/>
          <w:szCs w:val="21"/>
          <w:lang w:eastAsia="tr-TR"/>
        </w:rPr>
        <w:t>..</w:t>
      </w:r>
      <w:proofErr w:type="gramEnd"/>
      <w:r w:rsidRPr="00DF3368">
        <w:rPr>
          <w:rFonts w:ascii="Arial" w:eastAsia="Times New Roman" w:hAnsi="Arial" w:cs="Arial"/>
          <w:color w:val="000000"/>
          <w:sz w:val="21"/>
          <w:szCs w:val="21"/>
          <w:lang w:eastAsia="tr-TR"/>
        </w:rPr>
        <w:t>-31.12.20..</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xml:space="preserve">Bu belge, </w:t>
      </w:r>
      <w:proofErr w:type="gramStart"/>
      <w:r w:rsidRPr="00DF3368">
        <w:rPr>
          <w:rFonts w:ascii="Arial" w:eastAsia="Times New Roman" w:hAnsi="Arial" w:cs="Arial"/>
          <w:color w:val="000000"/>
          <w:sz w:val="21"/>
          <w:szCs w:val="21"/>
          <w:lang w:eastAsia="tr-TR"/>
        </w:rPr>
        <w:t>……….</w:t>
      </w:r>
      <w:proofErr w:type="gramEnd"/>
      <w:r w:rsidRPr="00DF3368">
        <w:rPr>
          <w:rFonts w:ascii="Arial" w:eastAsia="Times New Roman" w:hAnsi="Arial" w:cs="Arial"/>
          <w:color w:val="000000"/>
          <w:sz w:val="21"/>
          <w:szCs w:val="21"/>
          <w:lang w:eastAsia="tr-TR"/>
        </w:rPr>
        <w:t xml:space="preserve"> tarih ve </w:t>
      </w:r>
      <w:proofErr w:type="gramStart"/>
      <w:r w:rsidRPr="00DF3368">
        <w:rPr>
          <w:rFonts w:ascii="Arial" w:eastAsia="Times New Roman" w:hAnsi="Arial" w:cs="Arial"/>
          <w:color w:val="000000"/>
          <w:sz w:val="21"/>
          <w:szCs w:val="21"/>
          <w:lang w:eastAsia="tr-TR"/>
        </w:rPr>
        <w:t>....</w:t>
      </w:r>
      <w:proofErr w:type="gramEnd"/>
      <w:r w:rsidRPr="00DF3368">
        <w:rPr>
          <w:rFonts w:ascii="Arial" w:eastAsia="Times New Roman" w:hAnsi="Arial" w:cs="Arial"/>
          <w:color w:val="000000"/>
          <w:sz w:val="21"/>
          <w:szCs w:val="21"/>
          <w:lang w:eastAsia="tr-TR"/>
        </w:rPr>
        <w:t xml:space="preserve"> sayılı Resmi </w:t>
      </w:r>
      <w:proofErr w:type="spellStart"/>
      <w:r w:rsidRPr="00DF3368">
        <w:rPr>
          <w:rFonts w:ascii="Arial" w:eastAsia="Times New Roman" w:hAnsi="Arial" w:cs="Arial"/>
          <w:color w:val="000000"/>
          <w:sz w:val="21"/>
          <w:szCs w:val="21"/>
          <w:lang w:eastAsia="tr-TR"/>
        </w:rPr>
        <w:t>Gazete`de</w:t>
      </w:r>
      <w:proofErr w:type="spellEnd"/>
      <w:r w:rsidRPr="00DF3368">
        <w:rPr>
          <w:rFonts w:ascii="Arial" w:eastAsia="Times New Roman" w:hAnsi="Arial" w:cs="Arial"/>
          <w:color w:val="000000"/>
          <w:sz w:val="21"/>
          <w:szCs w:val="21"/>
          <w:lang w:eastAsia="tr-TR"/>
        </w:rPr>
        <w:t xml:space="preserve"> yayımlanarak yürürlüğe giren Çevrenin Korunması Yönünden Kontrol Altında Tutulan Atıkların İthalat Denetimi Tebliği (Ürün Güvenliği ve Denetimi </w:t>
      </w:r>
      <w:proofErr w:type="gramStart"/>
      <w:r w:rsidRPr="00DF3368">
        <w:rPr>
          <w:rFonts w:ascii="Arial" w:eastAsia="Times New Roman" w:hAnsi="Arial" w:cs="Arial"/>
          <w:color w:val="000000"/>
          <w:sz w:val="21"/>
          <w:szCs w:val="21"/>
          <w:lang w:eastAsia="tr-TR"/>
        </w:rPr>
        <w:t>....</w:t>
      </w:r>
      <w:proofErr w:type="gramEnd"/>
      <w:r w:rsidRPr="00DF3368">
        <w:rPr>
          <w:rFonts w:ascii="Arial" w:eastAsia="Times New Roman" w:hAnsi="Arial" w:cs="Arial"/>
          <w:color w:val="000000"/>
          <w:sz w:val="21"/>
          <w:szCs w:val="21"/>
          <w:lang w:eastAsia="tr-TR"/>
        </w:rPr>
        <w:t xml:space="preserve">/3) hükümlerine istinaden, Ek-1/A *listede GTİP numaraları verilen atıkların ithali için …………………………………… </w:t>
      </w:r>
      <w:proofErr w:type="gramStart"/>
      <w:r w:rsidRPr="00DF3368">
        <w:rPr>
          <w:rFonts w:ascii="Arial" w:eastAsia="Times New Roman" w:hAnsi="Arial" w:cs="Arial"/>
          <w:color w:val="000000"/>
          <w:sz w:val="21"/>
          <w:szCs w:val="21"/>
          <w:lang w:eastAsia="tr-TR"/>
        </w:rPr>
        <w:t>firmasına</w:t>
      </w:r>
      <w:proofErr w:type="gramEnd"/>
      <w:r w:rsidRPr="00DF3368">
        <w:rPr>
          <w:rFonts w:ascii="Arial" w:eastAsia="Times New Roman" w:hAnsi="Arial" w:cs="Arial"/>
          <w:color w:val="000000"/>
          <w:sz w:val="21"/>
          <w:szCs w:val="21"/>
          <w:lang w:eastAsia="tr-TR"/>
        </w:rPr>
        <w:t xml:space="preserve"> verilmiştir.</w:t>
      </w:r>
    </w:p>
    <w:p w:rsidR="00DF3368" w:rsidRPr="00DF3368" w:rsidRDefault="00DF3368" w:rsidP="00DF3368">
      <w:pPr>
        <w:shd w:val="clear" w:color="auto" w:fill="FFFFFF"/>
        <w:spacing w:after="150" w:line="240" w:lineRule="auto"/>
        <w:jc w:val="right"/>
        <w:rPr>
          <w:rFonts w:ascii="Arial" w:eastAsia="Times New Roman" w:hAnsi="Arial" w:cs="Arial"/>
          <w:color w:val="000000"/>
          <w:sz w:val="21"/>
          <w:szCs w:val="21"/>
          <w:lang w:eastAsia="tr-TR"/>
        </w:rPr>
      </w:pPr>
      <w:proofErr w:type="gramStart"/>
      <w:r w:rsidRPr="00DF3368">
        <w:rPr>
          <w:rFonts w:ascii="Arial" w:eastAsia="Times New Roman" w:hAnsi="Arial" w:cs="Arial"/>
          <w:color w:val="000000"/>
          <w:sz w:val="21"/>
          <w:szCs w:val="21"/>
          <w:lang w:eastAsia="tr-TR"/>
        </w:rPr>
        <w:t>…………………</w:t>
      </w:r>
      <w:proofErr w:type="gramEnd"/>
      <w:r w:rsidRPr="00DF3368">
        <w:rPr>
          <w:rFonts w:ascii="Arial" w:eastAsia="Times New Roman" w:hAnsi="Arial" w:cs="Arial"/>
          <w:color w:val="000000"/>
          <w:sz w:val="21"/>
          <w:szCs w:val="21"/>
          <w:lang w:eastAsia="tr-TR"/>
        </w:rPr>
        <w:br/>
        <w:t>Bakan a.</w:t>
      </w:r>
      <w:r w:rsidRPr="00DF3368">
        <w:rPr>
          <w:rFonts w:ascii="Arial" w:eastAsia="Times New Roman" w:hAnsi="Arial" w:cs="Arial"/>
          <w:color w:val="000000"/>
          <w:sz w:val="21"/>
          <w:szCs w:val="21"/>
          <w:lang w:eastAsia="tr-TR"/>
        </w:rPr>
        <w:br/>
        <w:t>Genel Müdür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 xml:space="preserve">Firma Adresi: </w:t>
      </w:r>
      <w:proofErr w:type="gramStart"/>
      <w:r w:rsidRPr="00DF3368">
        <w:rPr>
          <w:rFonts w:ascii="Arial" w:eastAsia="Times New Roman" w:hAnsi="Arial" w:cs="Arial"/>
          <w:b/>
          <w:bCs/>
          <w:color w:val="000000"/>
          <w:sz w:val="21"/>
          <w:szCs w:val="21"/>
          <w:lang w:eastAsia="tr-TR"/>
        </w:rPr>
        <w:t>..</w:t>
      </w:r>
      <w:proofErr w:type="gramEnd"/>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Vergi D./No:</w:t>
      </w:r>
      <w:r w:rsidRPr="00DF3368">
        <w:rPr>
          <w:rFonts w:ascii="Arial" w:eastAsia="Times New Roman" w:hAnsi="Arial" w:cs="Arial"/>
          <w:color w:val="000000"/>
          <w:sz w:val="21"/>
          <w:szCs w:val="21"/>
          <w:lang w:eastAsia="tr-TR"/>
        </w:rPr>
        <w:t> </w:t>
      </w:r>
      <w:proofErr w:type="gramStart"/>
      <w:r w:rsidRPr="00DF3368">
        <w:rPr>
          <w:rFonts w:ascii="Arial" w:eastAsia="Times New Roman" w:hAnsi="Arial" w:cs="Arial"/>
          <w:color w:val="000000"/>
          <w:sz w:val="21"/>
          <w:szCs w:val="21"/>
          <w:lang w:eastAsia="tr-TR"/>
        </w:rPr>
        <w:t>………….</w:t>
      </w:r>
      <w:proofErr w:type="gramEnd"/>
      <w:r w:rsidRPr="00DF3368">
        <w:rPr>
          <w:rFonts w:ascii="Arial" w:eastAsia="Times New Roman" w:hAnsi="Arial" w:cs="Arial"/>
          <w:color w:val="000000"/>
          <w:sz w:val="21"/>
          <w:szCs w:val="21"/>
          <w:lang w:eastAsia="tr-TR"/>
        </w:rPr>
        <w:t> </w:t>
      </w:r>
      <w:r w:rsidRPr="00DF3368">
        <w:rPr>
          <w:rFonts w:ascii="Arial" w:eastAsia="Times New Roman" w:hAnsi="Arial" w:cs="Arial"/>
          <w:b/>
          <w:bCs/>
          <w:color w:val="000000"/>
          <w:sz w:val="21"/>
          <w:szCs w:val="21"/>
          <w:lang w:eastAsia="tr-TR"/>
        </w:rPr>
        <w:t>V. D. </w:t>
      </w:r>
      <w:r w:rsidRPr="00DF3368">
        <w:rPr>
          <w:rFonts w:ascii="Arial" w:eastAsia="Times New Roman" w:hAnsi="Arial" w:cs="Arial"/>
          <w:color w:val="000000"/>
          <w:sz w:val="21"/>
          <w:szCs w:val="21"/>
          <w:lang w:eastAsia="tr-TR"/>
        </w:rPr>
        <w:t xml:space="preserve">/ </w:t>
      </w:r>
      <w:proofErr w:type="gramStart"/>
      <w:r w:rsidRPr="00DF3368">
        <w:rPr>
          <w:rFonts w:ascii="Arial" w:eastAsia="Times New Roman" w:hAnsi="Arial" w:cs="Arial"/>
          <w:color w:val="000000"/>
          <w:sz w:val="21"/>
          <w:szCs w:val="21"/>
          <w:lang w:eastAsia="tr-TR"/>
        </w:rPr>
        <w:t>…………….</w:t>
      </w:r>
      <w:proofErr w:type="gramEnd"/>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*Ek-1/A Liste arka sayfada yer almaktadır.</w:t>
      </w:r>
      <w:r w:rsidRPr="00DF3368">
        <w:rPr>
          <w:rFonts w:ascii="Arial" w:eastAsia="Times New Roman" w:hAnsi="Arial" w:cs="Arial"/>
          <w:color w:val="000000"/>
          <w:sz w:val="21"/>
          <w:szCs w:val="21"/>
          <w:lang w:eastAsia="tr-TR"/>
        </w:rPr>
        <w:br/>
        <w:t xml:space="preserve">*İşbu belge </w:t>
      </w:r>
      <w:proofErr w:type="gramStart"/>
      <w:r w:rsidRPr="00DF3368">
        <w:rPr>
          <w:rFonts w:ascii="Arial" w:eastAsia="Times New Roman" w:hAnsi="Arial" w:cs="Arial"/>
          <w:color w:val="000000"/>
          <w:sz w:val="21"/>
          <w:szCs w:val="21"/>
          <w:lang w:eastAsia="tr-TR"/>
        </w:rPr>
        <w:t>......</w:t>
      </w:r>
      <w:proofErr w:type="gramEnd"/>
      <w:r w:rsidRPr="00DF3368">
        <w:rPr>
          <w:rFonts w:ascii="Arial" w:eastAsia="Times New Roman" w:hAnsi="Arial" w:cs="Arial"/>
          <w:color w:val="000000"/>
          <w:sz w:val="21"/>
          <w:szCs w:val="21"/>
          <w:lang w:eastAsia="tr-TR"/>
        </w:rPr>
        <w:t>tarih ve 18330076-155.01-   sayılı yazımızda belirtilen hükümler çerçevesinde geçerlidir.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bookmarkStart w:id="1" w:name="Ek1a"/>
      <w:r w:rsidRPr="00DF3368">
        <w:rPr>
          <w:rFonts w:ascii="Arial" w:eastAsia="Times New Roman" w:hAnsi="Arial" w:cs="Arial"/>
          <w:color w:val="337AB7"/>
          <w:sz w:val="21"/>
          <w:szCs w:val="21"/>
          <w:lang w:eastAsia="tr-TR"/>
        </w:rPr>
        <w:t>Ek-1/A</w:t>
      </w:r>
      <w:bookmarkEnd w:id="1"/>
    </w:p>
    <w:p w:rsidR="00DF3368" w:rsidRPr="00DF3368" w:rsidRDefault="00DF3368" w:rsidP="00DF3368">
      <w:pPr>
        <w:shd w:val="clear" w:color="auto" w:fill="FFFFFF"/>
        <w:spacing w:after="150" w:line="240" w:lineRule="auto"/>
        <w:jc w:val="center"/>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T.C.</w:t>
      </w:r>
      <w:r w:rsidRPr="00DF3368">
        <w:rPr>
          <w:rFonts w:ascii="Arial" w:eastAsia="Times New Roman" w:hAnsi="Arial" w:cs="Arial"/>
          <w:b/>
          <w:bCs/>
          <w:color w:val="000000"/>
          <w:sz w:val="21"/>
          <w:szCs w:val="21"/>
          <w:lang w:eastAsia="tr-TR"/>
        </w:rPr>
        <w:br/>
        <w:t>ÇEVRE VE ŞEHİRCİLİK BAKANLIĞI</w:t>
      </w:r>
      <w:r w:rsidRPr="00DF3368">
        <w:rPr>
          <w:rFonts w:ascii="Arial" w:eastAsia="Times New Roman" w:hAnsi="Arial" w:cs="Arial"/>
          <w:b/>
          <w:bCs/>
          <w:color w:val="000000"/>
          <w:sz w:val="21"/>
          <w:szCs w:val="21"/>
          <w:lang w:eastAsia="tr-TR"/>
        </w:rPr>
        <w:br/>
        <w:t>Çevresel Etki Değerlendirmesi, İzin ve Denetim Genel Müdürlüğü</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Kota Formu</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xml:space="preserve">Çevrenin Korunması Yönünden Kontrol Altında Tutulan Atıkların İthalat Denetimi Tebliği (Ürün Güvenliği ve Denetimi: </w:t>
      </w:r>
      <w:proofErr w:type="gramStart"/>
      <w:r w:rsidRPr="00DF3368">
        <w:rPr>
          <w:rFonts w:ascii="Arial" w:eastAsia="Times New Roman" w:hAnsi="Arial" w:cs="Arial"/>
          <w:color w:val="000000"/>
          <w:sz w:val="21"/>
          <w:szCs w:val="21"/>
          <w:lang w:eastAsia="tr-TR"/>
        </w:rPr>
        <w:t>……….</w:t>
      </w:r>
      <w:proofErr w:type="gramEnd"/>
      <w:r w:rsidRPr="00DF3368">
        <w:rPr>
          <w:rFonts w:ascii="Arial" w:eastAsia="Times New Roman" w:hAnsi="Arial" w:cs="Arial"/>
          <w:color w:val="000000"/>
          <w:sz w:val="21"/>
          <w:szCs w:val="21"/>
          <w:lang w:eastAsia="tr-TR"/>
        </w:rPr>
        <w:t>/3) doğrultusunda ……………… firmasına verilen </w:t>
      </w:r>
      <w:r w:rsidRPr="00DF3368">
        <w:rPr>
          <w:rFonts w:ascii="Arial" w:eastAsia="Times New Roman" w:hAnsi="Arial" w:cs="Arial"/>
          <w:b/>
          <w:bCs/>
          <w:color w:val="000000"/>
          <w:sz w:val="21"/>
          <w:szCs w:val="21"/>
          <w:lang w:eastAsia="tr-TR"/>
        </w:rPr>
        <w:t>CED-ATIK-</w:t>
      </w:r>
      <w:proofErr w:type="gramStart"/>
      <w:r w:rsidRPr="00DF3368">
        <w:rPr>
          <w:rFonts w:ascii="Arial" w:eastAsia="Times New Roman" w:hAnsi="Arial" w:cs="Arial"/>
          <w:b/>
          <w:bCs/>
          <w:color w:val="000000"/>
          <w:sz w:val="21"/>
          <w:szCs w:val="21"/>
          <w:lang w:eastAsia="tr-TR"/>
        </w:rPr>
        <w:t>……….</w:t>
      </w:r>
      <w:proofErr w:type="gramEnd"/>
      <w:r w:rsidRPr="00DF3368">
        <w:rPr>
          <w:rFonts w:ascii="Arial" w:eastAsia="Times New Roman" w:hAnsi="Arial" w:cs="Arial"/>
          <w:b/>
          <w:bCs/>
          <w:color w:val="000000"/>
          <w:sz w:val="21"/>
          <w:szCs w:val="21"/>
          <w:lang w:eastAsia="tr-TR"/>
        </w:rPr>
        <w:t xml:space="preserve"> -0003- 0 </w:t>
      </w:r>
      <w:proofErr w:type="gramStart"/>
      <w:r w:rsidRPr="00DF3368">
        <w:rPr>
          <w:rFonts w:ascii="Arial" w:eastAsia="Times New Roman" w:hAnsi="Arial" w:cs="Arial"/>
          <w:b/>
          <w:bCs/>
          <w:color w:val="000000"/>
          <w:sz w:val="21"/>
          <w:szCs w:val="21"/>
          <w:lang w:eastAsia="tr-TR"/>
        </w:rPr>
        <w:t>…...</w:t>
      </w:r>
      <w:proofErr w:type="gramEnd"/>
      <w:r w:rsidRPr="00DF3368">
        <w:rPr>
          <w:rFonts w:ascii="Arial" w:eastAsia="Times New Roman" w:hAnsi="Arial" w:cs="Arial"/>
          <w:color w:val="000000"/>
          <w:sz w:val="21"/>
          <w:szCs w:val="21"/>
          <w:lang w:eastAsia="tr-TR"/>
        </w:rPr>
        <w:t> </w:t>
      </w:r>
      <w:proofErr w:type="spellStart"/>
      <w:r w:rsidRPr="00DF3368">
        <w:rPr>
          <w:rFonts w:ascii="Arial" w:eastAsia="Times New Roman" w:hAnsi="Arial" w:cs="Arial"/>
          <w:color w:val="000000"/>
          <w:sz w:val="21"/>
          <w:szCs w:val="21"/>
          <w:lang w:eastAsia="tr-TR"/>
        </w:rPr>
        <w:t>nolu</w:t>
      </w:r>
      <w:proofErr w:type="spellEnd"/>
      <w:r w:rsidRPr="00DF3368">
        <w:rPr>
          <w:rFonts w:ascii="Arial" w:eastAsia="Times New Roman" w:hAnsi="Arial" w:cs="Arial"/>
          <w:color w:val="000000"/>
          <w:sz w:val="21"/>
          <w:szCs w:val="21"/>
          <w:lang w:eastAsia="tr-TR"/>
        </w:rPr>
        <w:t> </w:t>
      </w:r>
      <w:r w:rsidRPr="00DF3368">
        <w:rPr>
          <w:rFonts w:ascii="Arial" w:eastAsia="Times New Roman" w:hAnsi="Arial" w:cs="Arial"/>
          <w:b/>
          <w:bCs/>
          <w:color w:val="000000"/>
          <w:sz w:val="21"/>
          <w:szCs w:val="21"/>
          <w:lang w:eastAsia="tr-TR"/>
        </w:rPr>
        <w:t>Atık İthalatçısı Kayıt Belgesi</w:t>
      </w:r>
      <w:r w:rsidRPr="00DF3368">
        <w:rPr>
          <w:rFonts w:ascii="Arial" w:eastAsia="Times New Roman" w:hAnsi="Arial" w:cs="Arial"/>
          <w:color w:val="000000"/>
          <w:sz w:val="21"/>
          <w:szCs w:val="21"/>
          <w:lang w:eastAsia="tr-TR"/>
        </w:rPr>
        <w:t> kapsamında ithali uygun görülen atıklar.</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15"/>
        <w:gridCol w:w="480"/>
      </w:tblGrid>
      <w:tr w:rsidR="00DF3368" w:rsidRPr="00DF3368" w:rsidTr="00DF3368">
        <w:tc>
          <w:tcPr>
            <w:tcW w:w="4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TESİS ADI</w:t>
            </w:r>
          </w:p>
          <w:p w:rsidR="00DF3368" w:rsidRPr="00DF3368" w:rsidRDefault="00DF3368" w:rsidP="00DF3368">
            <w:pPr>
              <w:spacing w:after="15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4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Çevre İzin ve Lisans Belgesi/Geçici Faaliyet Belgesi Tarihi</w:t>
            </w:r>
          </w:p>
          <w:p w:rsidR="00DF3368" w:rsidRPr="00DF3368" w:rsidRDefault="00DF3368" w:rsidP="00DF3368">
            <w:pPr>
              <w:spacing w:after="15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4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Çevre İzin ve Lisans Konusu</w:t>
            </w:r>
          </w:p>
          <w:p w:rsidR="00DF3368" w:rsidRPr="00DF3368" w:rsidRDefault="00DF3368" w:rsidP="00DF3368">
            <w:pPr>
              <w:spacing w:after="15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4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İthal edilebilecek Atık Kodları</w:t>
            </w:r>
          </w:p>
          <w:p w:rsidR="00DF3368" w:rsidRPr="00DF3368" w:rsidRDefault="00DF3368" w:rsidP="00DF3368">
            <w:pPr>
              <w:spacing w:after="15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4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İthal edilebilecek GTIP Numaraları</w:t>
            </w:r>
          </w:p>
          <w:p w:rsidR="00DF3368" w:rsidRPr="00DF3368" w:rsidRDefault="00DF3368" w:rsidP="00DF3368">
            <w:pPr>
              <w:spacing w:after="15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4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İthal edilecek miktar (Kapasitenin %50`si):</w:t>
            </w:r>
          </w:p>
          <w:p w:rsidR="00DF3368" w:rsidRPr="00DF3368" w:rsidRDefault="00DF3368" w:rsidP="00DF3368">
            <w:pPr>
              <w:spacing w:after="15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bl>
    <w:p w:rsidR="00DF3368" w:rsidRPr="00DF3368" w:rsidRDefault="00DF3368" w:rsidP="00DF3368">
      <w:pPr>
        <w:shd w:val="clear" w:color="auto" w:fill="FFFFFF"/>
        <w:spacing w:after="150" w:line="240" w:lineRule="auto"/>
        <w:jc w:val="right"/>
        <w:rPr>
          <w:rFonts w:ascii="Arial" w:eastAsia="Times New Roman" w:hAnsi="Arial" w:cs="Arial"/>
          <w:color w:val="000000"/>
          <w:sz w:val="21"/>
          <w:szCs w:val="21"/>
          <w:lang w:eastAsia="tr-TR"/>
        </w:rPr>
      </w:pPr>
      <w:proofErr w:type="gramStart"/>
      <w:r w:rsidRPr="00DF3368">
        <w:rPr>
          <w:rFonts w:ascii="Arial" w:eastAsia="Times New Roman" w:hAnsi="Arial" w:cs="Arial"/>
          <w:color w:val="000000"/>
          <w:sz w:val="21"/>
          <w:szCs w:val="21"/>
          <w:lang w:eastAsia="tr-TR"/>
        </w:rPr>
        <w:t>……………….</w:t>
      </w:r>
      <w:proofErr w:type="gramEnd"/>
      <w:r w:rsidRPr="00DF3368">
        <w:rPr>
          <w:rFonts w:ascii="Arial" w:eastAsia="Times New Roman" w:hAnsi="Arial" w:cs="Arial"/>
          <w:color w:val="000000"/>
          <w:sz w:val="21"/>
          <w:szCs w:val="21"/>
          <w:lang w:eastAsia="tr-TR"/>
        </w:rPr>
        <w:br/>
        <w:t>Bakan a.</w:t>
      </w:r>
      <w:r w:rsidRPr="00DF3368">
        <w:rPr>
          <w:rFonts w:ascii="Arial" w:eastAsia="Times New Roman" w:hAnsi="Arial" w:cs="Arial"/>
          <w:color w:val="000000"/>
          <w:sz w:val="21"/>
          <w:szCs w:val="21"/>
          <w:lang w:eastAsia="tr-TR"/>
        </w:rPr>
        <w:br/>
        <w:t>Genel Müdür</w:t>
      </w:r>
      <w:r w:rsidRPr="00DF3368">
        <w:rPr>
          <w:rFonts w:ascii="Arial" w:eastAsia="Times New Roman" w:hAnsi="Arial" w:cs="Arial"/>
          <w:color w:val="000000"/>
          <w:sz w:val="21"/>
          <w:szCs w:val="21"/>
          <w:lang w:eastAsia="tr-TR"/>
        </w:rPr>
        <w:br/>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bookmarkStart w:id="2" w:name="Ek2"/>
      <w:r w:rsidRPr="00DF3368">
        <w:rPr>
          <w:rFonts w:ascii="Arial" w:eastAsia="Times New Roman" w:hAnsi="Arial" w:cs="Arial"/>
          <w:color w:val="337AB7"/>
          <w:sz w:val="21"/>
          <w:szCs w:val="21"/>
          <w:lang w:eastAsia="tr-TR"/>
        </w:rPr>
        <w:t>Ek-2</w:t>
      </w:r>
      <w:bookmarkEnd w:id="2"/>
    </w:p>
    <w:p w:rsidR="00DF3368" w:rsidRPr="00DF3368" w:rsidRDefault="00DF3368" w:rsidP="00DF3368">
      <w:pPr>
        <w:shd w:val="clear" w:color="auto" w:fill="FFFFFF"/>
        <w:spacing w:after="150" w:line="240" w:lineRule="auto"/>
        <w:jc w:val="center"/>
        <w:rPr>
          <w:rFonts w:ascii="Arial" w:eastAsia="Times New Roman" w:hAnsi="Arial" w:cs="Arial"/>
          <w:color w:val="000000"/>
          <w:sz w:val="21"/>
          <w:szCs w:val="21"/>
          <w:lang w:eastAsia="tr-TR"/>
        </w:rPr>
      </w:pPr>
      <w:r w:rsidRPr="00DF3368">
        <w:rPr>
          <w:rFonts w:ascii="Arial" w:eastAsia="Times New Roman" w:hAnsi="Arial" w:cs="Arial"/>
          <w:b/>
          <w:bCs/>
          <w:color w:val="000000"/>
          <w:sz w:val="21"/>
          <w:szCs w:val="21"/>
          <w:lang w:eastAsia="tr-TR"/>
        </w:rPr>
        <w:t>YILLIK İTHALAT GERÇEKLEŞME RAPORU:</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DF3368" w:rsidRPr="00DF3368" w:rsidTr="00DF336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t>GTİP KODU</w:t>
            </w:r>
          </w:p>
          <w:p w:rsidR="00DF3368" w:rsidRPr="00DF3368" w:rsidRDefault="00DF3368" w:rsidP="00DF3368">
            <w:pPr>
              <w:spacing w:after="15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t>ATIK KODU</w:t>
            </w:r>
          </w:p>
          <w:p w:rsidR="00DF3368" w:rsidRPr="00DF3368" w:rsidRDefault="00DF3368" w:rsidP="00DF3368">
            <w:pPr>
              <w:spacing w:after="15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t>MİKTAR</w:t>
            </w:r>
          </w:p>
          <w:p w:rsidR="00DF3368" w:rsidRPr="00DF3368" w:rsidRDefault="00DF3368" w:rsidP="00DF3368">
            <w:pPr>
              <w:spacing w:after="15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t>GERİ KAZANIM VERİMİ</w:t>
            </w:r>
          </w:p>
          <w:p w:rsidR="00DF3368" w:rsidRPr="00DF3368" w:rsidRDefault="00DF3368" w:rsidP="00DF3368">
            <w:pPr>
              <w:spacing w:after="15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t>ELDE EDİLEN ÜRÜN MİKTARI</w:t>
            </w:r>
          </w:p>
          <w:p w:rsidR="00DF3368" w:rsidRPr="00DF3368" w:rsidRDefault="00DF3368" w:rsidP="00DF3368">
            <w:pPr>
              <w:spacing w:after="15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t>BAKİYE ATIK MİKTARI</w:t>
            </w:r>
          </w:p>
          <w:p w:rsidR="00DF3368" w:rsidRPr="00DF3368" w:rsidRDefault="00DF3368" w:rsidP="00DF3368">
            <w:pPr>
              <w:spacing w:after="15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t> </w:t>
            </w:r>
          </w:p>
        </w:tc>
      </w:tr>
      <w:tr w:rsidR="00DF3368" w:rsidRPr="00DF3368" w:rsidTr="00DF336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b/>
                <w:bCs/>
                <w:sz w:val="21"/>
                <w:szCs w:val="21"/>
                <w:lang w:eastAsia="tr-TR"/>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rPr>
          <w:trHeight w:val="91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p w:rsidR="00DF3368" w:rsidRPr="00DF3368" w:rsidRDefault="00DF3368" w:rsidP="00DF3368">
            <w:pPr>
              <w:spacing w:after="15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jc w:val="center"/>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bl>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NOT: Bakiye atıkların bertaraf edildiği yer ayrıca belirtilmelidir.</w:t>
      </w:r>
    </w:p>
    <w:p w:rsidR="00DF3368" w:rsidRPr="00DF3368" w:rsidRDefault="00DF3368" w:rsidP="00DF3368">
      <w:pPr>
        <w:shd w:val="clear" w:color="auto" w:fill="FFFFFF"/>
        <w:spacing w:after="150" w:line="240" w:lineRule="auto"/>
        <w:rPr>
          <w:rFonts w:ascii="Arial" w:eastAsia="Times New Roman" w:hAnsi="Arial" w:cs="Arial"/>
          <w:color w:val="FF0000"/>
          <w:sz w:val="21"/>
          <w:szCs w:val="21"/>
          <w:lang w:eastAsia="tr-TR"/>
        </w:rPr>
      </w:pPr>
      <w:bookmarkStart w:id="3" w:name="Ek3"/>
      <w:r w:rsidRPr="00DF3368">
        <w:rPr>
          <w:rFonts w:ascii="Arial" w:eastAsia="Times New Roman" w:hAnsi="Arial" w:cs="Arial"/>
          <w:color w:val="337AB7"/>
          <w:sz w:val="21"/>
          <w:szCs w:val="21"/>
          <w:lang w:eastAsia="tr-TR"/>
        </w:rPr>
        <w:t>Ek-3:</w:t>
      </w:r>
      <w:bookmarkEnd w:id="3"/>
      <w:r w:rsidRPr="00DF3368">
        <w:rPr>
          <w:rFonts w:ascii="Arial" w:eastAsia="Times New Roman" w:hAnsi="Arial" w:cs="Arial"/>
          <w:color w:val="FF0000"/>
          <w:sz w:val="21"/>
          <w:szCs w:val="21"/>
          <w:lang w:eastAsia="tr-TR"/>
        </w:rPr>
        <w:t> ATIK SEVKİYATINA İLİŞKİN BİLGİLENDİRME FORMU</w:t>
      </w:r>
    </w:p>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proofErr w:type="spellStart"/>
      <w:r w:rsidRPr="00DF3368">
        <w:rPr>
          <w:rFonts w:ascii="Arial" w:eastAsia="Times New Roman" w:hAnsi="Arial" w:cs="Arial"/>
          <w:b/>
          <w:bCs/>
          <w:color w:val="000000"/>
          <w:sz w:val="21"/>
          <w:szCs w:val="21"/>
          <w:lang w:eastAsia="tr-TR"/>
        </w:rPr>
        <w:t>Consignment</w:t>
      </w:r>
      <w:proofErr w:type="spellEnd"/>
      <w:r w:rsidRPr="00DF3368">
        <w:rPr>
          <w:rFonts w:ascii="Arial" w:eastAsia="Times New Roman" w:hAnsi="Arial" w:cs="Arial"/>
          <w:b/>
          <w:bCs/>
          <w:color w:val="000000"/>
          <w:sz w:val="21"/>
          <w:szCs w:val="21"/>
          <w:lang w:eastAsia="tr-TR"/>
        </w:rPr>
        <w:t xml:space="preserve"> </w:t>
      </w:r>
      <w:proofErr w:type="spellStart"/>
      <w:r w:rsidRPr="00DF3368">
        <w:rPr>
          <w:rFonts w:ascii="Arial" w:eastAsia="Times New Roman" w:hAnsi="Arial" w:cs="Arial"/>
          <w:b/>
          <w:bCs/>
          <w:color w:val="000000"/>
          <w:sz w:val="21"/>
          <w:szCs w:val="21"/>
          <w:lang w:eastAsia="tr-TR"/>
        </w:rPr>
        <w:t>information</w:t>
      </w:r>
      <w:proofErr w:type="spellEnd"/>
      <w:r w:rsidRPr="00DF3368">
        <w:rPr>
          <w:rFonts w:ascii="Arial" w:eastAsia="Times New Roman" w:hAnsi="Arial" w:cs="Arial"/>
          <w:b/>
          <w:bCs/>
          <w:color w:val="000000"/>
          <w:sz w:val="21"/>
          <w:szCs w:val="21"/>
          <w:lang w:eastAsia="tr-TR"/>
        </w:rPr>
        <w:t xml:space="preserve"> (</w:t>
      </w:r>
      <w:r w:rsidRPr="00DF3368">
        <w:rPr>
          <w:rFonts w:ascii="Arial" w:eastAsia="Times New Roman" w:hAnsi="Arial" w:cs="Arial"/>
          <w:b/>
          <w:bCs/>
          <w:color w:val="000000"/>
          <w:sz w:val="16"/>
          <w:szCs w:val="16"/>
          <w:vertAlign w:val="superscript"/>
          <w:lang w:eastAsia="tr-TR"/>
        </w:rPr>
        <w:t>1</w:t>
      </w:r>
      <w:r w:rsidRPr="00DF3368">
        <w:rPr>
          <w:rFonts w:ascii="Arial" w:eastAsia="Times New Roman" w:hAnsi="Arial" w:cs="Arial"/>
          <w:b/>
          <w:bCs/>
          <w:color w:val="000000"/>
          <w:sz w:val="21"/>
          <w:szCs w:val="21"/>
          <w:lang w:eastAsia="tr-TR"/>
        </w:rPr>
        <w:t>)</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50"/>
        <w:gridCol w:w="480"/>
        <w:gridCol w:w="480"/>
        <w:gridCol w:w="480"/>
        <w:gridCol w:w="480"/>
        <w:gridCol w:w="480"/>
        <w:gridCol w:w="480"/>
        <w:gridCol w:w="2962"/>
      </w:tblGrid>
      <w:tr w:rsidR="00DF3368" w:rsidRPr="00DF3368" w:rsidTr="00DF3368">
        <w:tc>
          <w:tcPr>
            <w:tcW w:w="7950"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1. </w:t>
            </w:r>
            <w:proofErr w:type="spellStart"/>
            <w:r w:rsidRPr="00DF3368">
              <w:rPr>
                <w:rFonts w:ascii="Arial" w:eastAsia="Times New Roman" w:hAnsi="Arial" w:cs="Arial"/>
                <w:b/>
                <w:bCs/>
                <w:sz w:val="21"/>
                <w:szCs w:val="21"/>
                <w:lang w:eastAsia="tr-TR"/>
              </w:rPr>
              <w:t>Person</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who</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arranges</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the</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shipment</w:t>
            </w:r>
            <w:proofErr w:type="spellEnd"/>
            <w:r w:rsidRPr="00DF3368">
              <w:rPr>
                <w:rFonts w:ascii="Arial" w:eastAsia="Times New Roman" w:hAnsi="Arial" w:cs="Arial"/>
                <w:sz w:val="21"/>
                <w:szCs w:val="21"/>
                <w:lang w:eastAsia="tr-TR"/>
              </w:rPr>
              <w:br/>
              <w:t>Name:</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Address</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Contact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person</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t xml:space="preserve">Tel.                                           </w:t>
            </w:r>
            <w:proofErr w:type="spellStart"/>
            <w:r w:rsidRPr="00DF3368">
              <w:rPr>
                <w:rFonts w:ascii="Arial" w:eastAsia="Times New Roman" w:hAnsi="Arial" w:cs="Arial"/>
                <w:sz w:val="21"/>
                <w:szCs w:val="21"/>
                <w:lang w:eastAsia="tr-TR"/>
              </w:rPr>
              <w:t>Fax</w:t>
            </w:r>
            <w:proofErr w:type="spellEnd"/>
            <w:r w:rsidRPr="00DF3368">
              <w:rPr>
                <w:rFonts w:ascii="Arial" w:eastAsia="Times New Roman" w:hAnsi="Arial" w:cs="Arial"/>
                <w:sz w:val="21"/>
                <w:szCs w:val="21"/>
                <w:lang w:eastAsia="tr-TR"/>
              </w:rPr>
              <w:br/>
              <w:t>E-mail:</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2. </w:t>
            </w:r>
            <w:proofErr w:type="spellStart"/>
            <w:r w:rsidRPr="00DF3368">
              <w:rPr>
                <w:rFonts w:ascii="Arial" w:eastAsia="Times New Roman" w:hAnsi="Arial" w:cs="Arial"/>
                <w:b/>
                <w:bCs/>
                <w:sz w:val="21"/>
                <w:szCs w:val="21"/>
                <w:lang w:eastAsia="tr-TR"/>
              </w:rPr>
              <w:t>Importer</w:t>
            </w:r>
            <w:proofErr w:type="spellEnd"/>
            <w:r w:rsidRPr="00DF3368">
              <w:rPr>
                <w:rFonts w:ascii="Arial" w:eastAsia="Times New Roman" w:hAnsi="Arial" w:cs="Arial"/>
                <w:b/>
                <w:bCs/>
                <w:sz w:val="21"/>
                <w:szCs w:val="21"/>
                <w:lang w:eastAsia="tr-TR"/>
              </w:rPr>
              <w:t>/</w:t>
            </w:r>
            <w:proofErr w:type="spellStart"/>
            <w:r w:rsidRPr="00DF3368">
              <w:rPr>
                <w:rFonts w:ascii="Arial" w:eastAsia="Times New Roman" w:hAnsi="Arial" w:cs="Arial"/>
                <w:b/>
                <w:bCs/>
                <w:sz w:val="21"/>
                <w:szCs w:val="21"/>
                <w:lang w:eastAsia="tr-TR"/>
              </w:rPr>
              <w:t>consignee</w:t>
            </w:r>
            <w:proofErr w:type="spellEnd"/>
            <w:r w:rsidRPr="00DF3368">
              <w:rPr>
                <w:rFonts w:ascii="Arial" w:eastAsia="Times New Roman" w:hAnsi="Arial" w:cs="Arial"/>
                <w:sz w:val="21"/>
                <w:szCs w:val="21"/>
                <w:lang w:eastAsia="tr-TR"/>
              </w:rPr>
              <w:br/>
              <w:t>Name:</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Address</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Contact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person</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t xml:space="preserve">Tel.                                        </w:t>
            </w:r>
            <w:proofErr w:type="spellStart"/>
            <w:r w:rsidRPr="00DF3368">
              <w:rPr>
                <w:rFonts w:ascii="Arial" w:eastAsia="Times New Roman" w:hAnsi="Arial" w:cs="Arial"/>
                <w:sz w:val="21"/>
                <w:szCs w:val="21"/>
                <w:lang w:eastAsia="tr-TR"/>
              </w:rPr>
              <w:t>Fax</w:t>
            </w:r>
            <w:proofErr w:type="spellEnd"/>
            <w:r w:rsidRPr="00DF3368">
              <w:rPr>
                <w:rFonts w:ascii="Arial" w:eastAsia="Times New Roman" w:hAnsi="Arial" w:cs="Arial"/>
                <w:sz w:val="21"/>
                <w:szCs w:val="21"/>
                <w:lang w:eastAsia="tr-TR"/>
              </w:rPr>
              <w:br/>
              <w:t>E-mail:</w:t>
            </w:r>
          </w:p>
        </w:tc>
      </w:tr>
      <w:tr w:rsidR="00DF3368" w:rsidRPr="00DF3368" w:rsidTr="00DF3368">
        <w:tc>
          <w:tcPr>
            <w:tcW w:w="7950"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3. </w:t>
            </w:r>
            <w:proofErr w:type="spellStart"/>
            <w:r w:rsidRPr="00DF3368">
              <w:rPr>
                <w:rFonts w:ascii="Arial" w:eastAsia="Times New Roman" w:hAnsi="Arial" w:cs="Arial"/>
                <w:b/>
                <w:bCs/>
                <w:sz w:val="21"/>
                <w:szCs w:val="21"/>
                <w:lang w:eastAsia="tr-TR"/>
              </w:rPr>
              <w:t>Actual</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quantity</w:t>
            </w:r>
            <w:proofErr w:type="spellEnd"/>
            <w:r w:rsidRPr="00DF3368">
              <w:rPr>
                <w:rFonts w:ascii="Arial" w:eastAsia="Times New Roman" w:hAnsi="Arial" w:cs="Arial"/>
                <w:b/>
                <w:bCs/>
                <w:sz w:val="21"/>
                <w:szCs w:val="21"/>
                <w:lang w:eastAsia="tr-TR"/>
              </w:rPr>
              <w:t>: </w:t>
            </w:r>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Tonnes</w:t>
            </w:r>
            <w:proofErr w:type="spellEnd"/>
            <w:r w:rsidRPr="00DF3368">
              <w:rPr>
                <w:rFonts w:ascii="Arial" w:eastAsia="Times New Roman" w:hAnsi="Arial" w:cs="Arial"/>
                <w:sz w:val="21"/>
                <w:szCs w:val="21"/>
                <w:lang w:eastAsia="tr-TR"/>
              </w:rPr>
              <w:t xml:space="preserve"> (Mg):                      m3:</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4. </w:t>
            </w:r>
            <w:proofErr w:type="spellStart"/>
            <w:r w:rsidRPr="00DF3368">
              <w:rPr>
                <w:rFonts w:ascii="Arial" w:eastAsia="Times New Roman" w:hAnsi="Arial" w:cs="Arial"/>
                <w:b/>
                <w:bCs/>
                <w:sz w:val="21"/>
                <w:szCs w:val="21"/>
                <w:lang w:eastAsia="tr-TR"/>
              </w:rPr>
              <w:t>Actual</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date</w:t>
            </w:r>
            <w:proofErr w:type="spellEnd"/>
            <w:r w:rsidRPr="00DF3368">
              <w:rPr>
                <w:rFonts w:ascii="Arial" w:eastAsia="Times New Roman" w:hAnsi="Arial" w:cs="Arial"/>
                <w:b/>
                <w:bCs/>
                <w:sz w:val="21"/>
                <w:szCs w:val="21"/>
                <w:lang w:eastAsia="tr-TR"/>
              </w:rPr>
              <w:t xml:space="preserve"> of </w:t>
            </w:r>
            <w:proofErr w:type="spellStart"/>
            <w:r w:rsidRPr="00DF3368">
              <w:rPr>
                <w:rFonts w:ascii="Arial" w:eastAsia="Times New Roman" w:hAnsi="Arial" w:cs="Arial"/>
                <w:b/>
                <w:bCs/>
                <w:sz w:val="21"/>
                <w:szCs w:val="21"/>
                <w:lang w:eastAsia="tr-TR"/>
              </w:rPr>
              <w:t>shipment</w:t>
            </w:r>
            <w:proofErr w:type="spellEnd"/>
            <w:r w:rsidRPr="00DF3368">
              <w:rPr>
                <w:rFonts w:ascii="Arial" w:eastAsia="Times New Roman" w:hAnsi="Arial" w:cs="Arial"/>
                <w:b/>
                <w:bCs/>
                <w:sz w:val="21"/>
                <w:szCs w:val="21"/>
                <w:lang w:eastAsia="tr-TR"/>
              </w:rPr>
              <w:t>:</w:t>
            </w:r>
          </w:p>
        </w:tc>
      </w:tr>
      <w:tr w:rsidR="00DF3368" w:rsidRPr="00DF3368" w:rsidTr="00DF3368">
        <w:tc>
          <w:tcPr>
            <w:tcW w:w="13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5. (a) First </w:t>
            </w:r>
            <w:proofErr w:type="spellStart"/>
            <w:r w:rsidRPr="00DF3368">
              <w:rPr>
                <w:rFonts w:ascii="Arial" w:eastAsia="Times New Roman" w:hAnsi="Arial" w:cs="Arial"/>
                <w:b/>
                <w:bCs/>
                <w:sz w:val="21"/>
                <w:szCs w:val="21"/>
                <w:lang w:eastAsia="tr-TR"/>
              </w:rPr>
              <w:t>carrier</w:t>
            </w:r>
            <w:proofErr w:type="spellEnd"/>
            <w:r w:rsidRPr="00DF3368">
              <w:rPr>
                <w:rFonts w:ascii="Arial" w:eastAsia="Times New Roman" w:hAnsi="Arial" w:cs="Arial"/>
                <w:b/>
                <w:bCs/>
                <w:sz w:val="21"/>
                <w:szCs w:val="21"/>
                <w:lang w:eastAsia="tr-TR"/>
              </w:rPr>
              <w:t>(</w:t>
            </w:r>
            <w:r w:rsidRPr="00DF3368">
              <w:rPr>
                <w:rFonts w:ascii="Arial" w:eastAsia="Times New Roman" w:hAnsi="Arial" w:cs="Arial"/>
                <w:b/>
                <w:bCs/>
                <w:sz w:val="16"/>
                <w:szCs w:val="16"/>
                <w:vertAlign w:val="superscript"/>
                <w:lang w:eastAsia="tr-TR"/>
              </w:rPr>
              <w:t>2</w:t>
            </w:r>
            <w:r w:rsidRPr="00DF3368">
              <w:rPr>
                <w:rFonts w:ascii="Arial" w:eastAsia="Times New Roman" w:hAnsi="Arial" w:cs="Arial"/>
                <w:b/>
                <w:bCs/>
                <w:sz w:val="21"/>
                <w:szCs w:val="21"/>
                <w:lang w:eastAsia="tr-TR"/>
              </w:rPr>
              <w:t>)</w:t>
            </w:r>
            <w:r w:rsidRPr="00DF3368">
              <w:rPr>
                <w:rFonts w:ascii="Arial" w:eastAsia="Times New Roman" w:hAnsi="Arial" w:cs="Arial"/>
                <w:sz w:val="21"/>
                <w:szCs w:val="21"/>
                <w:lang w:eastAsia="tr-TR"/>
              </w:rPr>
              <w:br/>
              <w:t>Name:</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Address</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Contact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person</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t>Tel.</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Fax</w:t>
            </w:r>
            <w:proofErr w:type="spellEnd"/>
            <w:r w:rsidRPr="00DF3368">
              <w:rPr>
                <w:rFonts w:ascii="Arial" w:eastAsia="Times New Roman" w:hAnsi="Arial" w:cs="Arial"/>
                <w:sz w:val="21"/>
                <w:szCs w:val="21"/>
                <w:lang w:eastAsia="tr-TR"/>
              </w:rPr>
              <w:br/>
              <w:t>E-mail:</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Means</w:t>
            </w:r>
            <w:proofErr w:type="spellEnd"/>
            <w:r w:rsidRPr="00DF3368">
              <w:rPr>
                <w:rFonts w:ascii="Arial" w:eastAsia="Times New Roman" w:hAnsi="Arial" w:cs="Arial"/>
                <w:sz w:val="21"/>
                <w:szCs w:val="21"/>
                <w:lang w:eastAsia="tr-TR"/>
              </w:rPr>
              <w:t xml:space="preserve"> of transport:</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Date</w:t>
            </w:r>
            <w:proofErr w:type="spellEnd"/>
            <w:r w:rsidRPr="00DF3368">
              <w:rPr>
                <w:rFonts w:ascii="Arial" w:eastAsia="Times New Roman" w:hAnsi="Arial" w:cs="Arial"/>
                <w:sz w:val="21"/>
                <w:szCs w:val="21"/>
                <w:lang w:eastAsia="tr-TR"/>
              </w:rPr>
              <w:t xml:space="preserve"> of transfer:</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Signature</w:t>
            </w:r>
            <w:proofErr w:type="spellEnd"/>
            <w:r w:rsidRPr="00DF3368">
              <w:rPr>
                <w:rFonts w:ascii="Arial" w:eastAsia="Times New Roman" w:hAnsi="Arial" w:cs="Arial"/>
                <w:sz w:val="21"/>
                <w:szCs w:val="21"/>
                <w:lang w:eastAsia="tr-TR"/>
              </w:rPr>
              <w:t>:</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5. (b) Second </w:t>
            </w:r>
            <w:proofErr w:type="spellStart"/>
            <w:r w:rsidRPr="00DF3368">
              <w:rPr>
                <w:rFonts w:ascii="Arial" w:eastAsia="Times New Roman" w:hAnsi="Arial" w:cs="Arial"/>
                <w:b/>
                <w:bCs/>
                <w:sz w:val="21"/>
                <w:szCs w:val="21"/>
                <w:lang w:eastAsia="tr-TR"/>
              </w:rPr>
              <w:t>carrier</w:t>
            </w:r>
            <w:proofErr w:type="spellEnd"/>
            <w:r w:rsidRPr="00DF3368">
              <w:rPr>
                <w:rFonts w:ascii="Arial" w:eastAsia="Times New Roman" w:hAnsi="Arial" w:cs="Arial"/>
                <w:sz w:val="21"/>
                <w:szCs w:val="21"/>
                <w:lang w:eastAsia="tr-TR"/>
              </w:rPr>
              <w:br/>
              <w:t>Name:</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Address</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Contact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person</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t>Tel.</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Fax</w:t>
            </w:r>
            <w:proofErr w:type="spellEnd"/>
            <w:r w:rsidRPr="00DF3368">
              <w:rPr>
                <w:rFonts w:ascii="Arial" w:eastAsia="Times New Roman" w:hAnsi="Arial" w:cs="Arial"/>
                <w:sz w:val="21"/>
                <w:szCs w:val="21"/>
                <w:lang w:eastAsia="tr-TR"/>
              </w:rPr>
              <w:br/>
              <w:t>E-mail:</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Means</w:t>
            </w:r>
            <w:proofErr w:type="spellEnd"/>
            <w:r w:rsidRPr="00DF3368">
              <w:rPr>
                <w:rFonts w:ascii="Arial" w:eastAsia="Times New Roman" w:hAnsi="Arial" w:cs="Arial"/>
                <w:sz w:val="21"/>
                <w:szCs w:val="21"/>
                <w:lang w:eastAsia="tr-TR"/>
              </w:rPr>
              <w:t xml:space="preserve"> of transport:</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Date</w:t>
            </w:r>
            <w:proofErr w:type="spellEnd"/>
            <w:r w:rsidRPr="00DF3368">
              <w:rPr>
                <w:rFonts w:ascii="Arial" w:eastAsia="Times New Roman" w:hAnsi="Arial" w:cs="Arial"/>
                <w:sz w:val="21"/>
                <w:szCs w:val="21"/>
                <w:lang w:eastAsia="tr-TR"/>
              </w:rPr>
              <w:t xml:space="preserve"> of transfer:</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Signature</w:t>
            </w:r>
            <w:proofErr w:type="spellEnd"/>
            <w:r w:rsidRPr="00DF3368">
              <w:rPr>
                <w:rFonts w:ascii="Arial" w:eastAsia="Times New Roman" w:hAnsi="Arial" w:cs="Arial"/>
                <w:sz w:val="21"/>
                <w:szCs w:val="21"/>
                <w:lang w:eastAsia="tr-TR"/>
              </w:rPr>
              <w:t>:</w:t>
            </w:r>
          </w:p>
        </w:tc>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5.(c) Third </w:t>
            </w:r>
            <w:proofErr w:type="spellStart"/>
            <w:r w:rsidRPr="00DF3368">
              <w:rPr>
                <w:rFonts w:ascii="Arial" w:eastAsia="Times New Roman" w:hAnsi="Arial" w:cs="Arial"/>
                <w:b/>
                <w:bCs/>
                <w:sz w:val="21"/>
                <w:szCs w:val="21"/>
                <w:lang w:eastAsia="tr-TR"/>
              </w:rPr>
              <w:t>carrier</w:t>
            </w:r>
            <w:proofErr w:type="spellEnd"/>
            <w:r w:rsidRPr="00DF3368">
              <w:rPr>
                <w:rFonts w:ascii="Arial" w:eastAsia="Times New Roman" w:hAnsi="Arial" w:cs="Arial"/>
                <w:sz w:val="21"/>
                <w:szCs w:val="21"/>
                <w:lang w:eastAsia="tr-TR"/>
              </w:rPr>
              <w:br/>
              <w:t>Name:</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Address</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Contact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person</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t>Tel.</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Fax</w:t>
            </w:r>
            <w:proofErr w:type="spellEnd"/>
            <w:r w:rsidRPr="00DF3368">
              <w:rPr>
                <w:rFonts w:ascii="Arial" w:eastAsia="Times New Roman" w:hAnsi="Arial" w:cs="Arial"/>
                <w:sz w:val="21"/>
                <w:szCs w:val="21"/>
                <w:lang w:eastAsia="tr-TR"/>
              </w:rPr>
              <w:br/>
              <w:t>E-mail:</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Means</w:t>
            </w:r>
            <w:proofErr w:type="spellEnd"/>
            <w:r w:rsidRPr="00DF3368">
              <w:rPr>
                <w:rFonts w:ascii="Arial" w:eastAsia="Times New Roman" w:hAnsi="Arial" w:cs="Arial"/>
                <w:sz w:val="21"/>
                <w:szCs w:val="21"/>
                <w:lang w:eastAsia="tr-TR"/>
              </w:rPr>
              <w:t xml:space="preserve"> of transport:</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Date</w:t>
            </w:r>
            <w:proofErr w:type="spellEnd"/>
            <w:r w:rsidRPr="00DF3368">
              <w:rPr>
                <w:rFonts w:ascii="Arial" w:eastAsia="Times New Roman" w:hAnsi="Arial" w:cs="Arial"/>
                <w:sz w:val="21"/>
                <w:szCs w:val="21"/>
                <w:lang w:eastAsia="tr-TR"/>
              </w:rPr>
              <w:t xml:space="preserve"> of transfer:</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Signature</w:t>
            </w:r>
            <w:proofErr w:type="spellEnd"/>
            <w:r w:rsidRPr="00DF3368">
              <w:rPr>
                <w:rFonts w:ascii="Arial" w:eastAsia="Times New Roman" w:hAnsi="Arial" w:cs="Arial"/>
                <w:sz w:val="21"/>
                <w:szCs w:val="21"/>
                <w:lang w:eastAsia="tr-TR"/>
              </w:rPr>
              <w:t>:</w:t>
            </w:r>
          </w:p>
        </w:tc>
      </w:tr>
      <w:tr w:rsidR="00DF3368" w:rsidRPr="00DF3368" w:rsidTr="00DF3368">
        <w:tc>
          <w:tcPr>
            <w:tcW w:w="7950" w:type="dxa"/>
            <w:gridSpan w:val="4"/>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6. </w:t>
            </w:r>
            <w:proofErr w:type="spellStart"/>
            <w:r w:rsidRPr="00DF3368">
              <w:rPr>
                <w:rFonts w:ascii="Arial" w:eastAsia="Times New Roman" w:hAnsi="Arial" w:cs="Arial"/>
                <w:b/>
                <w:bCs/>
                <w:sz w:val="21"/>
                <w:szCs w:val="21"/>
                <w:lang w:eastAsia="tr-TR"/>
              </w:rPr>
              <w:t>Waste</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generator</w:t>
            </w:r>
            <w:proofErr w:type="spellEnd"/>
            <w:r w:rsidRPr="00DF3368">
              <w:rPr>
                <w:rFonts w:ascii="Arial" w:eastAsia="Times New Roman" w:hAnsi="Arial" w:cs="Arial"/>
                <w:b/>
                <w:bCs/>
                <w:sz w:val="21"/>
                <w:szCs w:val="21"/>
                <w:lang w:eastAsia="tr-TR"/>
              </w:rPr>
              <w:t>(</w:t>
            </w:r>
            <w:r w:rsidRPr="00DF3368">
              <w:rPr>
                <w:rFonts w:ascii="Arial" w:eastAsia="Times New Roman" w:hAnsi="Arial" w:cs="Arial"/>
                <w:b/>
                <w:bCs/>
                <w:sz w:val="16"/>
                <w:szCs w:val="16"/>
                <w:vertAlign w:val="superscript"/>
                <w:lang w:eastAsia="tr-TR"/>
              </w:rPr>
              <w:t>3</w:t>
            </w:r>
            <w:r w:rsidRPr="00DF3368">
              <w:rPr>
                <w:rFonts w:ascii="Arial" w:eastAsia="Times New Roman" w:hAnsi="Arial" w:cs="Arial"/>
                <w:b/>
                <w:bCs/>
                <w:sz w:val="21"/>
                <w:szCs w:val="21"/>
                <w:lang w:eastAsia="tr-TR"/>
              </w:rPr>
              <w:t>)</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Original</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producer</w:t>
            </w:r>
            <w:proofErr w:type="spellEnd"/>
            <w:r w:rsidRPr="00DF3368">
              <w:rPr>
                <w:rFonts w:ascii="Arial" w:eastAsia="Times New Roman" w:hAnsi="Arial" w:cs="Arial"/>
                <w:sz w:val="21"/>
                <w:szCs w:val="21"/>
                <w:lang w:eastAsia="tr-TR"/>
              </w:rPr>
              <w:t xml:space="preserve">(s), </w:t>
            </w:r>
            <w:proofErr w:type="spellStart"/>
            <w:r w:rsidRPr="00DF3368">
              <w:rPr>
                <w:rFonts w:ascii="Arial" w:eastAsia="Times New Roman" w:hAnsi="Arial" w:cs="Arial"/>
                <w:sz w:val="21"/>
                <w:szCs w:val="21"/>
                <w:lang w:eastAsia="tr-TR"/>
              </w:rPr>
              <w:t>new</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producer</w:t>
            </w:r>
            <w:proofErr w:type="spellEnd"/>
            <w:r w:rsidRPr="00DF3368">
              <w:rPr>
                <w:rFonts w:ascii="Arial" w:eastAsia="Times New Roman" w:hAnsi="Arial" w:cs="Arial"/>
                <w:sz w:val="21"/>
                <w:szCs w:val="21"/>
                <w:lang w:eastAsia="tr-TR"/>
              </w:rPr>
              <w:t xml:space="preserve">(s) </w:t>
            </w:r>
            <w:proofErr w:type="spellStart"/>
            <w:r w:rsidRPr="00DF3368">
              <w:rPr>
                <w:rFonts w:ascii="Arial" w:eastAsia="Times New Roman" w:hAnsi="Arial" w:cs="Arial"/>
                <w:sz w:val="21"/>
                <w:szCs w:val="21"/>
                <w:lang w:eastAsia="tr-TR"/>
              </w:rPr>
              <w:t>or</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collector</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t>Name:</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Address</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Contact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person</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t xml:space="preserve">Tel.                                                 </w:t>
            </w:r>
            <w:proofErr w:type="spellStart"/>
            <w:r w:rsidRPr="00DF3368">
              <w:rPr>
                <w:rFonts w:ascii="Arial" w:eastAsia="Times New Roman" w:hAnsi="Arial" w:cs="Arial"/>
                <w:sz w:val="21"/>
                <w:szCs w:val="21"/>
                <w:lang w:eastAsia="tr-TR"/>
              </w:rPr>
              <w:t>Fax</w:t>
            </w:r>
            <w:proofErr w:type="spellEnd"/>
            <w:r w:rsidRPr="00DF3368">
              <w:rPr>
                <w:rFonts w:ascii="Arial" w:eastAsia="Times New Roman" w:hAnsi="Arial" w:cs="Arial"/>
                <w:sz w:val="21"/>
                <w:szCs w:val="21"/>
                <w:lang w:eastAsia="tr-TR"/>
              </w:rPr>
              <w:br/>
              <w:t>E-</w:t>
            </w:r>
            <w:proofErr w:type="spellStart"/>
            <w:r w:rsidRPr="00DF3368">
              <w:rPr>
                <w:rFonts w:ascii="Arial" w:eastAsia="Times New Roman" w:hAnsi="Arial" w:cs="Arial"/>
                <w:sz w:val="21"/>
                <w:szCs w:val="21"/>
                <w:lang w:eastAsia="tr-TR"/>
              </w:rPr>
              <w:t>mall</w:t>
            </w:r>
            <w:proofErr w:type="spellEnd"/>
            <w:r w:rsidRPr="00DF3368">
              <w:rPr>
                <w:rFonts w:ascii="Arial" w:eastAsia="Times New Roman" w:hAnsi="Arial" w:cs="Arial"/>
                <w:sz w:val="21"/>
                <w:szCs w:val="21"/>
                <w:lang w:eastAsia="tr-TR"/>
              </w:rPr>
              <w:t>:</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8. </w:t>
            </w:r>
            <w:proofErr w:type="spellStart"/>
            <w:r w:rsidRPr="00DF3368">
              <w:rPr>
                <w:rFonts w:ascii="Arial" w:eastAsia="Times New Roman" w:hAnsi="Arial" w:cs="Arial"/>
                <w:b/>
                <w:bCs/>
                <w:sz w:val="21"/>
                <w:szCs w:val="21"/>
                <w:lang w:eastAsia="tr-TR"/>
              </w:rPr>
              <w:t>Recovery</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operation</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or</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if</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appropriate</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disposal</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operation</w:t>
            </w:r>
            <w:proofErr w:type="spellEnd"/>
            <w:r w:rsidRPr="00DF3368">
              <w:rPr>
                <w:rFonts w:ascii="Arial" w:eastAsia="Times New Roman" w:hAnsi="Arial" w:cs="Arial"/>
                <w:b/>
                <w:bCs/>
                <w:sz w:val="21"/>
                <w:szCs w:val="21"/>
                <w:lang w:eastAsia="tr-TR"/>
              </w:rPr>
              <w:t xml:space="preserve"> in </w:t>
            </w:r>
            <w:proofErr w:type="spellStart"/>
            <w:r w:rsidRPr="00DF3368">
              <w:rPr>
                <w:rFonts w:ascii="Arial" w:eastAsia="Times New Roman" w:hAnsi="Arial" w:cs="Arial"/>
                <w:b/>
                <w:bCs/>
                <w:sz w:val="21"/>
                <w:szCs w:val="21"/>
                <w:lang w:eastAsia="tr-TR"/>
              </w:rPr>
              <w:t>the</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case</w:t>
            </w:r>
            <w:proofErr w:type="spellEnd"/>
            <w:r w:rsidRPr="00DF3368">
              <w:rPr>
                <w:rFonts w:ascii="Arial" w:eastAsia="Times New Roman" w:hAnsi="Arial" w:cs="Arial"/>
                <w:b/>
                <w:bCs/>
                <w:sz w:val="21"/>
                <w:szCs w:val="21"/>
                <w:lang w:eastAsia="tr-TR"/>
              </w:rPr>
              <w:t xml:space="preserve"> of </w:t>
            </w:r>
            <w:proofErr w:type="spellStart"/>
            <w:r w:rsidRPr="00DF3368">
              <w:rPr>
                <w:rFonts w:ascii="Arial" w:eastAsia="Times New Roman" w:hAnsi="Arial" w:cs="Arial"/>
                <w:b/>
                <w:bCs/>
                <w:sz w:val="21"/>
                <w:szCs w:val="21"/>
                <w:lang w:eastAsia="tr-TR"/>
              </w:rPr>
              <w:t>waste</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referred</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to</w:t>
            </w:r>
            <w:proofErr w:type="spellEnd"/>
            <w:r w:rsidRPr="00DF3368">
              <w:rPr>
                <w:rFonts w:ascii="Arial" w:eastAsia="Times New Roman" w:hAnsi="Arial" w:cs="Arial"/>
                <w:b/>
                <w:bCs/>
                <w:sz w:val="21"/>
                <w:szCs w:val="21"/>
                <w:lang w:eastAsia="tr-TR"/>
              </w:rPr>
              <w:t xml:space="preserve"> in </w:t>
            </w:r>
            <w:proofErr w:type="spellStart"/>
            <w:r w:rsidRPr="00DF3368">
              <w:rPr>
                <w:rFonts w:ascii="Arial" w:eastAsia="Times New Roman" w:hAnsi="Arial" w:cs="Arial"/>
                <w:b/>
                <w:bCs/>
                <w:sz w:val="21"/>
                <w:szCs w:val="21"/>
                <w:lang w:eastAsia="tr-TR"/>
              </w:rPr>
              <w:t>Article</w:t>
            </w:r>
            <w:proofErr w:type="spellEnd"/>
            <w:r w:rsidRPr="00DF3368">
              <w:rPr>
                <w:rFonts w:ascii="Arial" w:eastAsia="Times New Roman" w:hAnsi="Arial" w:cs="Arial"/>
                <w:b/>
                <w:bCs/>
                <w:sz w:val="21"/>
                <w:szCs w:val="21"/>
                <w:lang w:eastAsia="tr-TR"/>
              </w:rPr>
              <w:t xml:space="preserve"> 3(</w:t>
            </w:r>
            <w:r w:rsidRPr="00DF3368">
              <w:rPr>
                <w:rFonts w:ascii="Arial" w:eastAsia="Times New Roman" w:hAnsi="Arial" w:cs="Arial"/>
                <w:b/>
                <w:bCs/>
                <w:sz w:val="16"/>
                <w:szCs w:val="16"/>
                <w:vertAlign w:val="superscript"/>
                <w:lang w:eastAsia="tr-TR"/>
              </w:rPr>
              <w:t>4</w:t>
            </w:r>
            <w:r w:rsidRPr="00DF3368">
              <w:rPr>
                <w:rFonts w:ascii="Arial" w:eastAsia="Times New Roman" w:hAnsi="Arial" w:cs="Arial"/>
                <w:b/>
                <w:bCs/>
                <w:sz w:val="21"/>
                <w:szCs w:val="21"/>
                <w:lang w:eastAsia="tr-TR"/>
              </w:rPr>
              <w:t>):</w:t>
            </w:r>
          </w:p>
          <w:p w:rsidR="00DF3368" w:rsidRPr="00DF3368" w:rsidRDefault="00DF3368" w:rsidP="00DF3368">
            <w:pPr>
              <w:spacing w:after="15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R-</w:t>
            </w:r>
            <w:proofErr w:type="spellStart"/>
            <w:r w:rsidRPr="00DF3368">
              <w:rPr>
                <w:rFonts w:ascii="Arial" w:eastAsia="Times New Roman" w:hAnsi="Arial" w:cs="Arial"/>
                <w:sz w:val="21"/>
                <w:szCs w:val="21"/>
                <w:lang w:eastAsia="tr-TR"/>
              </w:rPr>
              <w:t>code</w:t>
            </w:r>
            <w:proofErr w:type="spellEnd"/>
            <w:r w:rsidRPr="00DF3368">
              <w:rPr>
                <w:rFonts w:ascii="Arial" w:eastAsia="Times New Roman" w:hAnsi="Arial" w:cs="Arial"/>
                <w:sz w:val="21"/>
                <w:szCs w:val="21"/>
                <w:lang w:eastAsia="tr-TR"/>
              </w:rPr>
              <w:t>/D-</w:t>
            </w:r>
            <w:proofErr w:type="spellStart"/>
            <w:r w:rsidRPr="00DF3368">
              <w:rPr>
                <w:rFonts w:ascii="Arial" w:eastAsia="Times New Roman" w:hAnsi="Arial" w:cs="Arial"/>
                <w:sz w:val="21"/>
                <w:szCs w:val="21"/>
                <w:lang w:eastAsia="tr-TR"/>
              </w:rPr>
              <w:t>code</w:t>
            </w:r>
            <w:proofErr w:type="spellEnd"/>
            <w:r w:rsidRPr="00DF3368">
              <w:rPr>
                <w:rFonts w:ascii="Arial" w:eastAsia="Times New Roman" w:hAnsi="Arial" w:cs="Arial"/>
                <w:sz w:val="21"/>
                <w:szCs w:val="21"/>
                <w:lang w:eastAsia="tr-TR"/>
              </w:rPr>
              <w:t>:</w:t>
            </w:r>
          </w:p>
        </w:tc>
      </w:tr>
      <w:tr w:rsidR="00DF3368" w:rsidRPr="00DF3368" w:rsidTr="00DF3368">
        <w:trPr>
          <w:trHeight w:val="465"/>
        </w:trPr>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3368" w:rsidRPr="00DF3368" w:rsidRDefault="00DF3368" w:rsidP="00DF3368">
            <w:pPr>
              <w:spacing w:after="0" w:line="240" w:lineRule="auto"/>
              <w:rPr>
                <w:rFonts w:ascii="Arial" w:eastAsia="Times New Roman" w:hAnsi="Arial" w:cs="Arial"/>
                <w:sz w:val="21"/>
                <w:szCs w:val="21"/>
                <w:lang w:eastAsia="tr-TR"/>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9. </w:t>
            </w:r>
            <w:proofErr w:type="spellStart"/>
            <w:r w:rsidRPr="00DF3368">
              <w:rPr>
                <w:rFonts w:ascii="Arial" w:eastAsia="Times New Roman" w:hAnsi="Arial" w:cs="Arial"/>
                <w:b/>
                <w:bCs/>
                <w:sz w:val="21"/>
                <w:szCs w:val="21"/>
                <w:lang w:eastAsia="tr-TR"/>
              </w:rPr>
              <w:t>Usual</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description</w:t>
            </w:r>
            <w:proofErr w:type="spellEnd"/>
            <w:r w:rsidRPr="00DF3368">
              <w:rPr>
                <w:rFonts w:ascii="Arial" w:eastAsia="Times New Roman" w:hAnsi="Arial" w:cs="Arial"/>
                <w:b/>
                <w:bCs/>
                <w:sz w:val="21"/>
                <w:szCs w:val="21"/>
                <w:lang w:eastAsia="tr-TR"/>
              </w:rPr>
              <w:t xml:space="preserve"> of </w:t>
            </w:r>
            <w:proofErr w:type="spellStart"/>
            <w:r w:rsidRPr="00DF3368">
              <w:rPr>
                <w:rFonts w:ascii="Arial" w:eastAsia="Times New Roman" w:hAnsi="Arial" w:cs="Arial"/>
                <w:b/>
                <w:bCs/>
                <w:sz w:val="21"/>
                <w:szCs w:val="21"/>
                <w:lang w:eastAsia="tr-TR"/>
              </w:rPr>
              <w:t>the</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waste</w:t>
            </w:r>
            <w:proofErr w:type="spellEnd"/>
            <w:r w:rsidRPr="00DF3368">
              <w:rPr>
                <w:rFonts w:ascii="Arial" w:eastAsia="Times New Roman" w:hAnsi="Arial" w:cs="Arial"/>
                <w:b/>
                <w:bCs/>
                <w:sz w:val="21"/>
                <w:szCs w:val="21"/>
                <w:lang w:eastAsia="tr-TR"/>
              </w:rPr>
              <w:t>:</w:t>
            </w:r>
          </w:p>
          <w:p w:rsidR="00DF3368" w:rsidRPr="00DF3368" w:rsidRDefault="00DF3368" w:rsidP="00DF3368">
            <w:pPr>
              <w:spacing w:after="15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7950"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7. </w:t>
            </w:r>
            <w:proofErr w:type="spellStart"/>
            <w:r w:rsidRPr="00DF3368">
              <w:rPr>
                <w:rFonts w:ascii="Arial" w:eastAsia="Times New Roman" w:hAnsi="Arial" w:cs="Arial"/>
                <w:b/>
                <w:bCs/>
                <w:sz w:val="21"/>
                <w:szCs w:val="21"/>
                <w:lang w:eastAsia="tr-TR"/>
              </w:rPr>
              <w:t>Recovery</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facility</w:t>
            </w:r>
            <w:proofErr w:type="spellEnd"/>
            <w:r w:rsidRPr="00DF3368">
              <w:rPr>
                <w:rFonts w:ascii="Arial" w:eastAsia="Times New Roman" w:hAnsi="Arial" w:cs="Arial"/>
                <w:b/>
                <w:bCs/>
                <w:sz w:val="21"/>
                <w:szCs w:val="21"/>
                <w:lang w:eastAsia="tr-TR"/>
              </w:rPr>
              <w:t xml:space="preserve"> [  ] </w:t>
            </w:r>
            <w:proofErr w:type="spellStart"/>
            <w:r w:rsidRPr="00DF3368">
              <w:rPr>
                <w:rFonts w:ascii="Arial" w:eastAsia="Times New Roman" w:hAnsi="Arial" w:cs="Arial"/>
                <w:b/>
                <w:bCs/>
                <w:sz w:val="21"/>
                <w:szCs w:val="21"/>
                <w:lang w:eastAsia="tr-TR"/>
              </w:rPr>
              <w:t>Laboratory</w:t>
            </w:r>
            <w:proofErr w:type="spellEnd"/>
            <w:r w:rsidRPr="00DF3368">
              <w:rPr>
                <w:rFonts w:ascii="Arial" w:eastAsia="Times New Roman" w:hAnsi="Arial" w:cs="Arial"/>
                <w:b/>
                <w:bCs/>
                <w:sz w:val="21"/>
                <w:szCs w:val="21"/>
                <w:lang w:eastAsia="tr-TR"/>
              </w:rPr>
              <w:t xml:space="preserve"> [  ]</w:t>
            </w:r>
            <w:r w:rsidRPr="00DF3368">
              <w:rPr>
                <w:rFonts w:ascii="Arial" w:eastAsia="Times New Roman" w:hAnsi="Arial" w:cs="Arial"/>
                <w:b/>
                <w:bCs/>
                <w:sz w:val="21"/>
                <w:szCs w:val="21"/>
                <w:lang w:eastAsia="tr-TR"/>
              </w:rPr>
              <w:br/>
            </w:r>
            <w:r w:rsidRPr="00DF3368">
              <w:rPr>
                <w:rFonts w:ascii="Arial" w:eastAsia="Times New Roman" w:hAnsi="Arial" w:cs="Arial"/>
                <w:sz w:val="21"/>
                <w:szCs w:val="21"/>
                <w:lang w:eastAsia="tr-TR"/>
              </w:rPr>
              <w:t>Name:</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Address</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r>
            <w:proofErr w:type="spellStart"/>
            <w:r w:rsidRPr="00DF3368">
              <w:rPr>
                <w:rFonts w:ascii="Arial" w:eastAsia="Times New Roman" w:hAnsi="Arial" w:cs="Arial"/>
                <w:sz w:val="21"/>
                <w:szCs w:val="21"/>
                <w:lang w:eastAsia="tr-TR"/>
              </w:rPr>
              <w:t>Contact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person</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t xml:space="preserve">Tel.                                                </w:t>
            </w:r>
            <w:proofErr w:type="spellStart"/>
            <w:r w:rsidRPr="00DF3368">
              <w:rPr>
                <w:rFonts w:ascii="Arial" w:eastAsia="Times New Roman" w:hAnsi="Arial" w:cs="Arial"/>
                <w:sz w:val="21"/>
                <w:szCs w:val="21"/>
                <w:lang w:eastAsia="tr-TR"/>
              </w:rPr>
              <w:t>Fax</w:t>
            </w:r>
            <w:proofErr w:type="spellEnd"/>
            <w:r w:rsidRPr="00DF3368">
              <w:rPr>
                <w:rFonts w:ascii="Arial" w:eastAsia="Times New Roman" w:hAnsi="Arial" w:cs="Arial"/>
                <w:sz w:val="21"/>
                <w:szCs w:val="21"/>
                <w:lang w:eastAsia="tr-TR"/>
              </w:rPr>
              <w:br/>
              <w:t>E-mail:</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10. </w:t>
            </w:r>
            <w:proofErr w:type="spellStart"/>
            <w:r w:rsidRPr="00DF3368">
              <w:rPr>
                <w:rFonts w:ascii="Arial" w:eastAsia="Times New Roman" w:hAnsi="Arial" w:cs="Arial"/>
                <w:b/>
                <w:bCs/>
                <w:sz w:val="21"/>
                <w:szCs w:val="21"/>
                <w:lang w:eastAsia="tr-TR"/>
              </w:rPr>
              <w:t>Waste</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identification</w:t>
            </w:r>
            <w:proofErr w:type="spellEnd"/>
            <w:r w:rsidRPr="00DF3368">
              <w:rPr>
                <w:rFonts w:ascii="Arial" w:eastAsia="Times New Roman" w:hAnsi="Arial" w:cs="Arial"/>
                <w:b/>
                <w:bCs/>
                <w:sz w:val="21"/>
                <w:szCs w:val="21"/>
                <w:lang w:eastAsia="tr-TR"/>
              </w:rPr>
              <w:t> </w:t>
            </w:r>
            <w:r w:rsidRPr="00DF3368">
              <w:rPr>
                <w:rFonts w:ascii="Arial" w:eastAsia="Times New Roman" w:hAnsi="Arial" w:cs="Arial"/>
                <w:i/>
                <w:iCs/>
                <w:sz w:val="21"/>
                <w:szCs w:val="21"/>
                <w:lang w:eastAsia="tr-TR"/>
              </w:rPr>
              <w:t>(</w:t>
            </w:r>
            <w:proofErr w:type="spellStart"/>
            <w:r w:rsidRPr="00DF3368">
              <w:rPr>
                <w:rFonts w:ascii="Arial" w:eastAsia="Times New Roman" w:hAnsi="Arial" w:cs="Arial"/>
                <w:i/>
                <w:iCs/>
                <w:sz w:val="21"/>
                <w:szCs w:val="21"/>
                <w:lang w:eastAsia="tr-TR"/>
              </w:rPr>
              <w:t>fill</w:t>
            </w:r>
            <w:proofErr w:type="spellEnd"/>
            <w:r w:rsidRPr="00DF3368">
              <w:rPr>
                <w:rFonts w:ascii="Arial" w:eastAsia="Times New Roman" w:hAnsi="Arial" w:cs="Arial"/>
                <w:i/>
                <w:iCs/>
                <w:sz w:val="21"/>
                <w:szCs w:val="21"/>
                <w:lang w:eastAsia="tr-TR"/>
              </w:rPr>
              <w:t xml:space="preserve"> in </w:t>
            </w:r>
            <w:proofErr w:type="spellStart"/>
            <w:r w:rsidRPr="00DF3368">
              <w:rPr>
                <w:rFonts w:ascii="Arial" w:eastAsia="Times New Roman" w:hAnsi="Arial" w:cs="Arial"/>
                <w:i/>
                <w:iCs/>
                <w:sz w:val="21"/>
                <w:szCs w:val="21"/>
                <w:lang w:eastAsia="tr-TR"/>
              </w:rPr>
              <w:t>relevant</w:t>
            </w:r>
            <w:proofErr w:type="spellEnd"/>
            <w:r w:rsidRPr="00DF3368">
              <w:rPr>
                <w:rFonts w:ascii="Arial" w:eastAsia="Times New Roman" w:hAnsi="Arial" w:cs="Arial"/>
                <w:i/>
                <w:iCs/>
                <w:sz w:val="21"/>
                <w:szCs w:val="21"/>
                <w:lang w:eastAsia="tr-TR"/>
              </w:rPr>
              <w:t xml:space="preserve"> </w:t>
            </w:r>
            <w:proofErr w:type="spellStart"/>
            <w:r w:rsidRPr="00DF3368">
              <w:rPr>
                <w:rFonts w:ascii="Arial" w:eastAsia="Times New Roman" w:hAnsi="Arial" w:cs="Arial"/>
                <w:i/>
                <w:iCs/>
                <w:sz w:val="21"/>
                <w:szCs w:val="21"/>
                <w:lang w:eastAsia="tr-TR"/>
              </w:rPr>
              <w:t>codes</w:t>
            </w:r>
            <w:proofErr w:type="spellEnd"/>
            <w:r w:rsidRPr="00DF3368">
              <w:rPr>
                <w:rFonts w:ascii="Arial" w:eastAsia="Times New Roman" w:hAnsi="Arial" w:cs="Arial"/>
                <w:i/>
                <w:iCs/>
                <w:sz w:val="21"/>
                <w:szCs w:val="21"/>
                <w:lang w:eastAsia="tr-TR"/>
              </w:rPr>
              <w:t>):</w:t>
            </w:r>
            <w:r w:rsidRPr="00DF3368">
              <w:rPr>
                <w:rFonts w:ascii="Arial" w:eastAsia="Times New Roman" w:hAnsi="Arial" w:cs="Arial"/>
                <w:sz w:val="21"/>
                <w:szCs w:val="21"/>
                <w:lang w:eastAsia="tr-TR"/>
              </w:rPr>
              <w:br/>
              <w:t xml:space="preserve">(i) Basel </w:t>
            </w:r>
            <w:proofErr w:type="spellStart"/>
            <w:r w:rsidRPr="00DF3368">
              <w:rPr>
                <w:rFonts w:ascii="Arial" w:eastAsia="Times New Roman" w:hAnsi="Arial" w:cs="Arial"/>
                <w:sz w:val="21"/>
                <w:szCs w:val="21"/>
                <w:lang w:eastAsia="tr-TR"/>
              </w:rPr>
              <w:t>Annex</w:t>
            </w:r>
            <w:proofErr w:type="spellEnd"/>
            <w:r w:rsidRPr="00DF3368">
              <w:rPr>
                <w:rFonts w:ascii="Arial" w:eastAsia="Times New Roman" w:hAnsi="Arial" w:cs="Arial"/>
                <w:sz w:val="21"/>
                <w:szCs w:val="21"/>
                <w:lang w:eastAsia="tr-TR"/>
              </w:rPr>
              <w:t xml:space="preserve"> IX:</w:t>
            </w:r>
            <w:r w:rsidRPr="00DF3368">
              <w:rPr>
                <w:rFonts w:ascii="Arial" w:eastAsia="Times New Roman" w:hAnsi="Arial" w:cs="Arial"/>
                <w:sz w:val="21"/>
                <w:szCs w:val="21"/>
                <w:lang w:eastAsia="tr-TR"/>
              </w:rPr>
              <w:br/>
              <w:t>(ii) OECD (</w:t>
            </w:r>
            <w:proofErr w:type="spellStart"/>
            <w:r w:rsidRPr="00DF3368">
              <w:rPr>
                <w:rFonts w:ascii="Arial" w:eastAsia="Times New Roman" w:hAnsi="Arial" w:cs="Arial"/>
                <w:sz w:val="21"/>
                <w:szCs w:val="21"/>
                <w:lang w:eastAsia="tr-TR"/>
              </w:rPr>
              <w:t>If</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different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from</w:t>
            </w:r>
            <w:proofErr w:type="spellEnd"/>
            <w:r w:rsidRPr="00DF3368">
              <w:rPr>
                <w:rFonts w:ascii="Arial" w:eastAsia="Times New Roman" w:hAnsi="Arial" w:cs="Arial"/>
                <w:sz w:val="21"/>
                <w:szCs w:val="21"/>
                <w:lang w:eastAsia="tr-TR"/>
              </w:rPr>
              <w:t xml:space="preserve"> (i)):</w:t>
            </w:r>
            <w:r w:rsidRPr="00DF3368">
              <w:rPr>
                <w:rFonts w:ascii="Arial" w:eastAsia="Times New Roman" w:hAnsi="Arial" w:cs="Arial"/>
                <w:sz w:val="21"/>
                <w:szCs w:val="21"/>
                <w:lang w:eastAsia="tr-TR"/>
              </w:rPr>
              <w:br/>
              <w:t xml:space="preserve">(iii) </w:t>
            </w:r>
            <w:proofErr w:type="spellStart"/>
            <w:r w:rsidRPr="00DF3368">
              <w:rPr>
                <w:rFonts w:ascii="Arial" w:eastAsia="Times New Roman" w:hAnsi="Arial" w:cs="Arial"/>
                <w:sz w:val="21"/>
                <w:szCs w:val="21"/>
                <w:lang w:eastAsia="tr-TR"/>
              </w:rPr>
              <w:t>Annex</w:t>
            </w:r>
            <w:proofErr w:type="spellEnd"/>
            <w:r w:rsidRPr="00DF3368">
              <w:rPr>
                <w:rFonts w:ascii="Arial" w:eastAsia="Times New Roman" w:hAnsi="Arial" w:cs="Arial"/>
                <w:sz w:val="21"/>
                <w:szCs w:val="21"/>
                <w:lang w:eastAsia="tr-TR"/>
              </w:rPr>
              <w:t xml:space="preserve"> IIIA (</w:t>
            </w:r>
            <w:r w:rsidRPr="00DF3368">
              <w:rPr>
                <w:rFonts w:ascii="Arial" w:eastAsia="Times New Roman" w:hAnsi="Arial" w:cs="Arial"/>
                <w:sz w:val="16"/>
                <w:szCs w:val="16"/>
                <w:vertAlign w:val="superscript"/>
                <w:lang w:eastAsia="tr-TR"/>
              </w:rPr>
              <w:t>4</w:t>
            </w:r>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t xml:space="preserve">(iv) </w:t>
            </w:r>
            <w:proofErr w:type="spellStart"/>
            <w:r w:rsidRPr="00DF3368">
              <w:rPr>
                <w:rFonts w:ascii="Arial" w:eastAsia="Times New Roman" w:hAnsi="Arial" w:cs="Arial"/>
                <w:sz w:val="21"/>
                <w:szCs w:val="21"/>
                <w:lang w:eastAsia="tr-TR"/>
              </w:rPr>
              <w:t>Annex</w:t>
            </w:r>
            <w:proofErr w:type="spellEnd"/>
            <w:r w:rsidRPr="00DF3368">
              <w:rPr>
                <w:rFonts w:ascii="Arial" w:eastAsia="Times New Roman" w:hAnsi="Arial" w:cs="Arial"/>
                <w:sz w:val="21"/>
                <w:szCs w:val="21"/>
                <w:lang w:eastAsia="tr-TR"/>
              </w:rPr>
              <w:t xml:space="preserve"> IIIB (</w:t>
            </w:r>
            <w:r w:rsidRPr="00DF3368">
              <w:rPr>
                <w:rFonts w:ascii="Arial" w:eastAsia="Times New Roman" w:hAnsi="Arial" w:cs="Arial"/>
                <w:sz w:val="16"/>
                <w:szCs w:val="16"/>
                <w:vertAlign w:val="superscript"/>
                <w:lang w:eastAsia="tr-TR"/>
              </w:rPr>
              <w:t>5</w:t>
            </w:r>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t xml:space="preserve">(v) EC </w:t>
            </w:r>
            <w:proofErr w:type="spellStart"/>
            <w:r w:rsidRPr="00DF3368">
              <w:rPr>
                <w:rFonts w:ascii="Arial" w:eastAsia="Times New Roman" w:hAnsi="Arial" w:cs="Arial"/>
                <w:sz w:val="21"/>
                <w:szCs w:val="21"/>
                <w:lang w:eastAsia="tr-TR"/>
              </w:rPr>
              <w:t>list</w:t>
            </w:r>
            <w:proofErr w:type="spellEnd"/>
            <w:r w:rsidRPr="00DF3368">
              <w:rPr>
                <w:rFonts w:ascii="Arial" w:eastAsia="Times New Roman" w:hAnsi="Arial" w:cs="Arial"/>
                <w:sz w:val="21"/>
                <w:szCs w:val="21"/>
                <w:lang w:eastAsia="tr-TR"/>
              </w:rPr>
              <w:t xml:space="preserve"> of </w:t>
            </w:r>
            <w:proofErr w:type="spellStart"/>
            <w:r w:rsidRPr="00DF3368">
              <w:rPr>
                <w:rFonts w:ascii="Arial" w:eastAsia="Times New Roman" w:hAnsi="Arial" w:cs="Arial"/>
                <w:sz w:val="21"/>
                <w:szCs w:val="21"/>
                <w:lang w:eastAsia="tr-TR"/>
              </w:rPr>
              <w:t>wastes</w:t>
            </w:r>
            <w:proofErr w:type="spellEnd"/>
            <w:r w:rsidRPr="00DF3368">
              <w:rPr>
                <w:rFonts w:ascii="Arial" w:eastAsia="Times New Roman" w:hAnsi="Arial" w:cs="Arial"/>
                <w:sz w:val="21"/>
                <w:szCs w:val="21"/>
                <w:lang w:eastAsia="tr-TR"/>
              </w:rPr>
              <w:t>:</w:t>
            </w:r>
            <w:r w:rsidRPr="00DF3368">
              <w:rPr>
                <w:rFonts w:ascii="Arial" w:eastAsia="Times New Roman" w:hAnsi="Arial" w:cs="Arial"/>
                <w:sz w:val="21"/>
                <w:szCs w:val="21"/>
                <w:lang w:eastAsia="tr-TR"/>
              </w:rPr>
              <w:br/>
              <w:t xml:space="preserve">(vi) </w:t>
            </w:r>
            <w:proofErr w:type="spellStart"/>
            <w:r w:rsidRPr="00DF3368">
              <w:rPr>
                <w:rFonts w:ascii="Arial" w:eastAsia="Times New Roman" w:hAnsi="Arial" w:cs="Arial"/>
                <w:sz w:val="21"/>
                <w:szCs w:val="21"/>
                <w:lang w:eastAsia="tr-TR"/>
              </w:rPr>
              <w:t>National</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code</w:t>
            </w:r>
            <w:proofErr w:type="spellEnd"/>
            <w:r w:rsidRPr="00DF3368">
              <w:rPr>
                <w:rFonts w:ascii="Arial" w:eastAsia="Times New Roman" w:hAnsi="Arial" w:cs="Arial"/>
                <w:sz w:val="21"/>
                <w:szCs w:val="21"/>
                <w:lang w:eastAsia="tr-TR"/>
              </w:rPr>
              <w:t>:</w:t>
            </w:r>
          </w:p>
        </w:tc>
      </w:tr>
      <w:tr w:rsidR="00DF3368" w:rsidRPr="00DF3368" w:rsidTr="00DF3368">
        <w:tc>
          <w:tcPr>
            <w:tcW w:w="0" w:type="auto"/>
            <w:gridSpan w:val="8"/>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 xml:space="preserve">11. </w:t>
            </w:r>
            <w:proofErr w:type="spellStart"/>
            <w:r w:rsidRPr="00DF3368">
              <w:rPr>
                <w:rFonts w:ascii="Arial" w:eastAsia="Times New Roman" w:hAnsi="Arial" w:cs="Arial"/>
                <w:b/>
                <w:bCs/>
                <w:sz w:val="21"/>
                <w:szCs w:val="21"/>
                <w:lang w:eastAsia="tr-TR"/>
              </w:rPr>
              <w:t>Countries</w:t>
            </w:r>
            <w:proofErr w:type="spellEnd"/>
            <w:r w:rsidRPr="00DF3368">
              <w:rPr>
                <w:rFonts w:ascii="Arial" w:eastAsia="Times New Roman" w:hAnsi="Arial" w:cs="Arial"/>
                <w:b/>
                <w:bCs/>
                <w:sz w:val="21"/>
                <w:szCs w:val="21"/>
                <w:lang w:eastAsia="tr-TR"/>
              </w:rPr>
              <w:t>/</w:t>
            </w:r>
            <w:proofErr w:type="spellStart"/>
            <w:r w:rsidRPr="00DF3368">
              <w:rPr>
                <w:rFonts w:ascii="Arial" w:eastAsia="Times New Roman" w:hAnsi="Arial" w:cs="Arial"/>
                <w:b/>
                <w:bCs/>
                <w:sz w:val="21"/>
                <w:szCs w:val="21"/>
                <w:lang w:eastAsia="tr-TR"/>
              </w:rPr>
              <w:t>states</w:t>
            </w:r>
            <w:proofErr w:type="spellEnd"/>
            <w:r w:rsidRPr="00DF3368">
              <w:rPr>
                <w:rFonts w:ascii="Arial" w:eastAsia="Times New Roman" w:hAnsi="Arial" w:cs="Arial"/>
                <w:b/>
                <w:bCs/>
                <w:sz w:val="21"/>
                <w:szCs w:val="21"/>
                <w:lang w:eastAsia="tr-TR"/>
              </w:rPr>
              <w:t xml:space="preserve"> </w:t>
            </w:r>
            <w:proofErr w:type="spellStart"/>
            <w:r w:rsidRPr="00DF3368">
              <w:rPr>
                <w:rFonts w:ascii="Arial" w:eastAsia="Times New Roman" w:hAnsi="Arial" w:cs="Arial"/>
                <w:b/>
                <w:bCs/>
                <w:sz w:val="21"/>
                <w:szCs w:val="21"/>
                <w:lang w:eastAsia="tr-TR"/>
              </w:rPr>
              <w:t>concerned</w:t>
            </w:r>
            <w:proofErr w:type="spellEnd"/>
            <w:r w:rsidRPr="00DF3368">
              <w:rPr>
                <w:rFonts w:ascii="Arial" w:eastAsia="Times New Roman" w:hAnsi="Arial" w:cs="Arial"/>
                <w:b/>
                <w:bCs/>
                <w:sz w:val="21"/>
                <w:szCs w:val="21"/>
                <w:lang w:eastAsia="tr-TR"/>
              </w:rPr>
              <w:t>:</w:t>
            </w:r>
          </w:p>
        </w:tc>
      </w:tr>
      <w:tr w:rsidR="00DF3368" w:rsidRPr="00DF3368" w:rsidTr="00DF336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proofErr w:type="spellStart"/>
            <w:r w:rsidRPr="00DF3368">
              <w:rPr>
                <w:rFonts w:ascii="Arial" w:eastAsia="Times New Roman" w:hAnsi="Arial" w:cs="Arial"/>
                <w:sz w:val="21"/>
                <w:szCs w:val="21"/>
                <w:lang w:eastAsia="tr-TR"/>
              </w:rPr>
              <w:t>Export</w:t>
            </w:r>
            <w:proofErr w:type="spellEnd"/>
            <w:r w:rsidRPr="00DF3368">
              <w:rPr>
                <w:rFonts w:ascii="Arial" w:eastAsia="Times New Roman" w:hAnsi="Arial" w:cs="Arial"/>
                <w:sz w:val="21"/>
                <w:szCs w:val="21"/>
                <w:lang w:eastAsia="tr-TR"/>
              </w:rPr>
              <w:t>/</w:t>
            </w:r>
            <w:proofErr w:type="spellStart"/>
            <w:r w:rsidRPr="00DF3368">
              <w:rPr>
                <w:rFonts w:ascii="Arial" w:eastAsia="Times New Roman" w:hAnsi="Arial" w:cs="Arial"/>
                <w:sz w:val="21"/>
                <w:szCs w:val="21"/>
                <w:lang w:eastAsia="tr-TR"/>
              </w:rPr>
              <w:t>dispatch</w:t>
            </w:r>
            <w:proofErr w:type="spellEnd"/>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Transit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proofErr w:type="spellStart"/>
            <w:r w:rsidRPr="00DF3368">
              <w:rPr>
                <w:rFonts w:ascii="Arial" w:eastAsia="Times New Roman" w:hAnsi="Arial" w:cs="Arial"/>
                <w:sz w:val="21"/>
                <w:szCs w:val="21"/>
                <w:lang w:eastAsia="tr-TR"/>
              </w:rPr>
              <w:t>Import</w:t>
            </w:r>
            <w:proofErr w:type="spellEnd"/>
            <w:r w:rsidRPr="00DF3368">
              <w:rPr>
                <w:rFonts w:ascii="Arial" w:eastAsia="Times New Roman" w:hAnsi="Arial" w:cs="Arial"/>
                <w:sz w:val="21"/>
                <w:szCs w:val="21"/>
                <w:lang w:eastAsia="tr-TR"/>
              </w:rPr>
              <w:t>/</w:t>
            </w:r>
            <w:proofErr w:type="spellStart"/>
            <w:r w:rsidRPr="00DF3368">
              <w:rPr>
                <w:rFonts w:ascii="Arial" w:eastAsia="Times New Roman" w:hAnsi="Arial" w:cs="Arial"/>
                <w:sz w:val="21"/>
                <w:szCs w:val="21"/>
                <w:lang w:eastAsia="tr-TR"/>
              </w:rPr>
              <w:t>destination</w:t>
            </w:r>
            <w:proofErr w:type="spellEnd"/>
          </w:p>
        </w:tc>
      </w:tr>
      <w:tr w:rsidR="00DF3368" w:rsidRPr="00DF3368" w:rsidTr="00DF336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w:t>
            </w:r>
          </w:p>
        </w:tc>
      </w:tr>
      <w:tr w:rsidR="00DF3368" w:rsidRPr="00DF3368" w:rsidTr="00DF3368">
        <w:tc>
          <w:tcPr>
            <w:tcW w:w="0" w:type="auto"/>
            <w:gridSpan w:val="8"/>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xml:space="preserve">12. </w:t>
            </w:r>
            <w:proofErr w:type="spellStart"/>
            <w:r w:rsidRPr="00DF3368">
              <w:rPr>
                <w:rFonts w:ascii="Arial" w:eastAsia="Times New Roman" w:hAnsi="Arial" w:cs="Arial"/>
                <w:sz w:val="21"/>
                <w:szCs w:val="21"/>
                <w:lang w:eastAsia="tr-TR"/>
              </w:rPr>
              <w:t>Declaration</w:t>
            </w:r>
            <w:proofErr w:type="spellEnd"/>
            <w:r w:rsidRPr="00DF3368">
              <w:rPr>
                <w:rFonts w:ascii="Arial" w:eastAsia="Times New Roman" w:hAnsi="Arial" w:cs="Arial"/>
                <w:sz w:val="21"/>
                <w:szCs w:val="21"/>
                <w:lang w:eastAsia="tr-TR"/>
              </w:rPr>
              <w:t xml:space="preserve"> of </w:t>
            </w:r>
            <w:proofErr w:type="spellStart"/>
            <w:r w:rsidRPr="00DF3368">
              <w:rPr>
                <w:rFonts w:ascii="Arial" w:eastAsia="Times New Roman" w:hAnsi="Arial" w:cs="Arial"/>
                <w:sz w:val="21"/>
                <w:szCs w:val="21"/>
                <w:lang w:eastAsia="tr-TR"/>
              </w:rPr>
              <w:t>the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person</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who</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arranges</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the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shipment</w:t>
            </w:r>
            <w:proofErr w:type="spellEnd"/>
            <w:r w:rsidRPr="00DF3368">
              <w:rPr>
                <w:rFonts w:ascii="Arial" w:eastAsia="Times New Roman" w:hAnsi="Arial" w:cs="Arial"/>
                <w:sz w:val="21"/>
                <w:szCs w:val="21"/>
                <w:lang w:eastAsia="tr-TR"/>
              </w:rPr>
              <w:t xml:space="preserve">: I </w:t>
            </w:r>
            <w:proofErr w:type="spellStart"/>
            <w:r w:rsidRPr="00DF3368">
              <w:rPr>
                <w:rFonts w:ascii="Arial" w:eastAsia="Times New Roman" w:hAnsi="Arial" w:cs="Arial"/>
                <w:sz w:val="21"/>
                <w:szCs w:val="21"/>
                <w:lang w:eastAsia="tr-TR"/>
              </w:rPr>
              <w:t>certify</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that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the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above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information</w:t>
            </w:r>
            <w:proofErr w:type="spellEnd"/>
            <w:r w:rsidRPr="00DF3368">
              <w:rPr>
                <w:rFonts w:ascii="Arial" w:eastAsia="Times New Roman" w:hAnsi="Arial" w:cs="Arial"/>
                <w:sz w:val="21"/>
                <w:szCs w:val="21"/>
                <w:lang w:eastAsia="tr-TR"/>
              </w:rPr>
              <w:t xml:space="preserve"> is </w:t>
            </w:r>
            <w:proofErr w:type="spellStart"/>
            <w:r w:rsidRPr="00DF3368">
              <w:rPr>
                <w:rFonts w:ascii="Arial" w:eastAsia="Times New Roman" w:hAnsi="Arial" w:cs="Arial"/>
                <w:sz w:val="21"/>
                <w:szCs w:val="21"/>
                <w:lang w:eastAsia="tr-TR"/>
              </w:rPr>
              <w:t>complete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and</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correct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to</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my</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best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knowledge</w:t>
            </w:r>
            <w:proofErr w:type="spellEnd"/>
            <w:r w:rsidRPr="00DF3368">
              <w:rPr>
                <w:rFonts w:ascii="Arial" w:eastAsia="Times New Roman" w:hAnsi="Arial" w:cs="Arial"/>
                <w:sz w:val="21"/>
                <w:szCs w:val="21"/>
                <w:lang w:eastAsia="tr-TR"/>
              </w:rPr>
              <w:t xml:space="preserve">. I </w:t>
            </w:r>
            <w:proofErr w:type="spellStart"/>
            <w:r w:rsidRPr="00DF3368">
              <w:rPr>
                <w:rFonts w:ascii="Arial" w:eastAsia="Times New Roman" w:hAnsi="Arial" w:cs="Arial"/>
                <w:sz w:val="21"/>
                <w:szCs w:val="21"/>
                <w:lang w:eastAsia="tr-TR"/>
              </w:rPr>
              <w:t>also</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certify</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that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effective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written</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contractual</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obligations</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have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been</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entered</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into</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with</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the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consignee</w:t>
            </w:r>
            <w:proofErr w:type="spellEnd"/>
            <w:r w:rsidRPr="00DF3368">
              <w:rPr>
                <w:rFonts w:ascii="Arial" w:eastAsia="Times New Roman" w:hAnsi="Arial" w:cs="Arial"/>
                <w:sz w:val="21"/>
                <w:szCs w:val="21"/>
                <w:lang w:eastAsia="tr-TR"/>
              </w:rPr>
              <w:t xml:space="preserve"> (not </w:t>
            </w:r>
            <w:proofErr w:type="spellStart"/>
            <w:r w:rsidRPr="00DF3368">
              <w:rPr>
                <w:rFonts w:ascii="Arial" w:eastAsia="Times New Roman" w:hAnsi="Arial" w:cs="Arial"/>
                <w:sz w:val="21"/>
                <w:szCs w:val="21"/>
                <w:lang w:eastAsia="tr-TR"/>
              </w:rPr>
              <w:t>required</w:t>
            </w:r>
            <w:proofErr w:type="spellEnd"/>
            <w:r w:rsidRPr="00DF3368">
              <w:rPr>
                <w:rFonts w:ascii="Arial" w:eastAsia="Times New Roman" w:hAnsi="Arial" w:cs="Arial"/>
                <w:sz w:val="21"/>
                <w:szCs w:val="21"/>
                <w:lang w:eastAsia="tr-TR"/>
              </w:rPr>
              <w:t xml:space="preserve"> in </w:t>
            </w:r>
            <w:proofErr w:type="spellStart"/>
            <w:r w:rsidRPr="00DF3368">
              <w:rPr>
                <w:rFonts w:ascii="Arial" w:eastAsia="Times New Roman" w:hAnsi="Arial" w:cs="Arial"/>
                <w:sz w:val="21"/>
                <w:szCs w:val="21"/>
                <w:lang w:eastAsia="tr-TR"/>
              </w:rPr>
              <w:t>the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case</w:t>
            </w:r>
            <w:proofErr w:type="spellEnd"/>
            <w:r w:rsidRPr="00DF3368">
              <w:rPr>
                <w:rFonts w:ascii="Arial" w:eastAsia="Times New Roman" w:hAnsi="Arial" w:cs="Arial"/>
                <w:sz w:val="21"/>
                <w:szCs w:val="21"/>
                <w:lang w:eastAsia="tr-TR"/>
              </w:rPr>
              <w:t xml:space="preserve"> of </w:t>
            </w:r>
            <w:proofErr w:type="spellStart"/>
            <w:r w:rsidRPr="00DF3368">
              <w:rPr>
                <w:rFonts w:ascii="Arial" w:eastAsia="Times New Roman" w:hAnsi="Arial" w:cs="Arial"/>
                <w:sz w:val="21"/>
                <w:szCs w:val="21"/>
                <w:lang w:eastAsia="tr-TR"/>
              </w:rPr>
              <w:t>waste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referred</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to</w:t>
            </w:r>
            <w:proofErr w:type="spellEnd"/>
            <w:r w:rsidRPr="00DF3368">
              <w:rPr>
                <w:rFonts w:ascii="Arial" w:eastAsia="Times New Roman" w:hAnsi="Arial" w:cs="Arial"/>
                <w:sz w:val="21"/>
                <w:szCs w:val="21"/>
                <w:lang w:eastAsia="tr-TR"/>
              </w:rPr>
              <w:t xml:space="preserve"> in </w:t>
            </w:r>
            <w:proofErr w:type="spellStart"/>
            <w:r w:rsidRPr="00DF3368">
              <w:rPr>
                <w:rFonts w:ascii="Arial" w:eastAsia="Times New Roman" w:hAnsi="Arial" w:cs="Arial"/>
                <w:sz w:val="21"/>
                <w:szCs w:val="21"/>
                <w:lang w:eastAsia="tr-TR"/>
              </w:rPr>
              <w:t>Article</w:t>
            </w:r>
            <w:proofErr w:type="spellEnd"/>
            <w:r w:rsidRPr="00DF3368">
              <w:rPr>
                <w:rFonts w:ascii="Arial" w:eastAsia="Times New Roman" w:hAnsi="Arial" w:cs="Arial"/>
                <w:sz w:val="21"/>
                <w:szCs w:val="21"/>
                <w:lang w:eastAsia="tr-TR"/>
              </w:rPr>
              <w:t xml:space="preserve"> 3(4)):</w:t>
            </w:r>
          </w:p>
          <w:p w:rsidR="00DF3368" w:rsidRPr="00DF3368" w:rsidRDefault="00DF3368" w:rsidP="00DF3368">
            <w:pPr>
              <w:spacing w:after="15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xml:space="preserve">Name:                                                                         Date:                                                                    </w:t>
            </w:r>
            <w:proofErr w:type="spellStart"/>
            <w:r w:rsidRPr="00DF3368">
              <w:rPr>
                <w:rFonts w:ascii="Arial" w:eastAsia="Times New Roman" w:hAnsi="Arial" w:cs="Arial"/>
                <w:sz w:val="21"/>
                <w:szCs w:val="21"/>
                <w:lang w:eastAsia="tr-TR"/>
              </w:rPr>
              <w:t>Signature</w:t>
            </w:r>
            <w:proofErr w:type="spellEnd"/>
            <w:r w:rsidRPr="00DF3368">
              <w:rPr>
                <w:rFonts w:ascii="Arial" w:eastAsia="Times New Roman" w:hAnsi="Arial" w:cs="Arial"/>
                <w:sz w:val="21"/>
                <w:szCs w:val="21"/>
                <w:lang w:eastAsia="tr-TR"/>
              </w:rPr>
              <w:t>:</w:t>
            </w:r>
          </w:p>
        </w:tc>
      </w:tr>
      <w:tr w:rsidR="00DF3368" w:rsidRPr="00DF3368" w:rsidTr="00DF3368">
        <w:tc>
          <w:tcPr>
            <w:tcW w:w="0" w:type="auto"/>
            <w:gridSpan w:val="8"/>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xml:space="preserve">13. </w:t>
            </w:r>
            <w:proofErr w:type="spellStart"/>
            <w:r w:rsidRPr="00DF3368">
              <w:rPr>
                <w:rFonts w:ascii="Arial" w:eastAsia="Times New Roman" w:hAnsi="Arial" w:cs="Arial"/>
                <w:sz w:val="21"/>
                <w:szCs w:val="21"/>
                <w:lang w:eastAsia="tr-TR"/>
              </w:rPr>
              <w:t>Signature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upon</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receipt</w:t>
            </w:r>
            <w:proofErr w:type="spellEnd"/>
            <w:r w:rsidRPr="00DF3368">
              <w:rPr>
                <w:rFonts w:ascii="Arial" w:eastAsia="Times New Roman" w:hAnsi="Arial" w:cs="Arial"/>
                <w:sz w:val="21"/>
                <w:szCs w:val="21"/>
                <w:lang w:eastAsia="tr-TR"/>
              </w:rPr>
              <w:t xml:space="preserve"> of </w:t>
            </w:r>
            <w:proofErr w:type="spellStart"/>
            <w:r w:rsidRPr="00DF3368">
              <w:rPr>
                <w:rFonts w:ascii="Arial" w:eastAsia="Times New Roman" w:hAnsi="Arial" w:cs="Arial"/>
                <w:sz w:val="21"/>
                <w:szCs w:val="21"/>
                <w:lang w:eastAsia="tr-TR"/>
              </w:rPr>
              <w:t>the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waste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by</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the</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consignee</w:t>
            </w:r>
            <w:proofErr w:type="spellEnd"/>
            <w:r w:rsidRPr="00DF3368">
              <w:rPr>
                <w:rFonts w:ascii="Arial" w:eastAsia="Times New Roman" w:hAnsi="Arial" w:cs="Arial"/>
                <w:sz w:val="21"/>
                <w:szCs w:val="21"/>
                <w:lang w:eastAsia="tr-TR"/>
              </w:rPr>
              <w:t>:</w:t>
            </w:r>
          </w:p>
          <w:p w:rsidR="00DF3368" w:rsidRPr="00DF3368" w:rsidRDefault="00DF3368" w:rsidP="00DF3368">
            <w:pPr>
              <w:spacing w:after="15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xml:space="preserve">Name:                                                                         Date:                                                                    </w:t>
            </w:r>
            <w:proofErr w:type="spellStart"/>
            <w:r w:rsidRPr="00DF3368">
              <w:rPr>
                <w:rFonts w:ascii="Arial" w:eastAsia="Times New Roman" w:hAnsi="Arial" w:cs="Arial"/>
                <w:sz w:val="21"/>
                <w:szCs w:val="21"/>
                <w:lang w:eastAsia="tr-TR"/>
              </w:rPr>
              <w:t>Signature</w:t>
            </w:r>
            <w:proofErr w:type="spellEnd"/>
            <w:r w:rsidRPr="00DF3368">
              <w:rPr>
                <w:rFonts w:ascii="Arial" w:eastAsia="Times New Roman" w:hAnsi="Arial" w:cs="Arial"/>
                <w:sz w:val="21"/>
                <w:szCs w:val="21"/>
                <w:lang w:eastAsia="tr-TR"/>
              </w:rPr>
              <w:t>:</w:t>
            </w:r>
          </w:p>
        </w:tc>
      </w:tr>
      <w:tr w:rsidR="00DF3368" w:rsidRPr="00DF3368" w:rsidTr="00DF3368">
        <w:tc>
          <w:tcPr>
            <w:tcW w:w="0" w:type="auto"/>
            <w:gridSpan w:val="8"/>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b/>
                <w:bCs/>
                <w:sz w:val="21"/>
                <w:szCs w:val="21"/>
                <w:lang w:eastAsia="tr-TR"/>
              </w:rPr>
              <w:t>TO BE COMPLETED BY THE RECOVERY FACILITY OR BY THE LABORATORY:</w:t>
            </w:r>
          </w:p>
        </w:tc>
      </w:tr>
      <w:tr w:rsidR="00DF3368" w:rsidRPr="00DF3368" w:rsidTr="00DF3368">
        <w:tc>
          <w:tcPr>
            <w:tcW w:w="0" w:type="auto"/>
            <w:gridSpan w:val="8"/>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F3368" w:rsidRPr="00DF3368" w:rsidRDefault="00DF3368" w:rsidP="00DF3368">
            <w:pPr>
              <w:spacing w:after="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xml:space="preserve">14. </w:t>
            </w:r>
            <w:proofErr w:type="spellStart"/>
            <w:r w:rsidRPr="00DF3368">
              <w:rPr>
                <w:rFonts w:ascii="Arial" w:eastAsia="Times New Roman" w:hAnsi="Arial" w:cs="Arial"/>
                <w:sz w:val="21"/>
                <w:szCs w:val="21"/>
                <w:lang w:eastAsia="tr-TR"/>
              </w:rPr>
              <w:t>Shipment</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received</w:t>
            </w:r>
            <w:proofErr w:type="spellEnd"/>
            <w:r w:rsidRPr="00DF3368">
              <w:rPr>
                <w:rFonts w:ascii="Arial" w:eastAsia="Times New Roman" w:hAnsi="Arial" w:cs="Arial"/>
                <w:sz w:val="21"/>
                <w:szCs w:val="21"/>
                <w:lang w:eastAsia="tr-TR"/>
              </w:rPr>
              <w:t xml:space="preserve"> at </w:t>
            </w:r>
            <w:proofErr w:type="spellStart"/>
            <w:r w:rsidRPr="00DF3368">
              <w:rPr>
                <w:rFonts w:ascii="Arial" w:eastAsia="Times New Roman" w:hAnsi="Arial" w:cs="Arial"/>
                <w:sz w:val="21"/>
                <w:szCs w:val="21"/>
                <w:lang w:eastAsia="tr-TR"/>
              </w:rPr>
              <w:t>recovery</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facility</w:t>
            </w:r>
            <w:proofErr w:type="spellEnd"/>
            <w:r w:rsidRPr="00DF3368">
              <w:rPr>
                <w:rFonts w:ascii="Arial" w:eastAsia="Times New Roman" w:hAnsi="Arial" w:cs="Arial"/>
                <w:sz w:val="21"/>
                <w:szCs w:val="21"/>
                <w:lang w:eastAsia="tr-TR"/>
              </w:rPr>
              <w:t xml:space="preserve"> [  ]                        </w:t>
            </w:r>
            <w:proofErr w:type="spellStart"/>
            <w:r w:rsidRPr="00DF3368">
              <w:rPr>
                <w:rFonts w:ascii="Arial" w:eastAsia="Times New Roman" w:hAnsi="Arial" w:cs="Arial"/>
                <w:sz w:val="21"/>
                <w:szCs w:val="21"/>
                <w:lang w:eastAsia="tr-TR"/>
              </w:rPr>
              <w:t>or</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laboratory</w:t>
            </w:r>
            <w:proofErr w:type="spellEnd"/>
            <w:r w:rsidRPr="00DF3368">
              <w:rPr>
                <w:rFonts w:ascii="Arial" w:eastAsia="Times New Roman" w:hAnsi="Arial" w:cs="Arial"/>
                <w:sz w:val="21"/>
                <w:szCs w:val="21"/>
                <w:lang w:eastAsia="tr-TR"/>
              </w:rPr>
              <w:t xml:space="preserve"> [  ]                           </w:t>
            </w:r>
            <w:proofErr w:type="spellStart"/>
            <w:r w:rsidRPr="00DF3368">
              <w:rPr>
                <w:rFonts w:ascii="Arial" w:eastAsia="Times New Roman" w:hAnsi="Arial" w:cs="Arial"/>
                <w:sz w:val="21"/>
                <w:szCs w:val="21"/>
                <w:lang w:eastAsia="tr-TR"/>
              </w:rPr>
              <w:t>Quantity</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received</w:t>
            </w:r>
            <w:proofErr w:type="spellEnd"/>
            <w:r w:rsidRPr="00DF3368">
              <w:rPr>
                <w:rFonts w:ascii="Arial" w:eastAsia="Times New Roman" w:hAnsi="Arial" w:cs="Arial"/>
                <w:sz w:val="21"/>
                <w:szCs w:val="21"/>
                <w:lang w:eastAsia="tr-TR"/>
              </w:rPr>
              <w:t xml:space="preserve">: </w:t>
            </w:r>
            <w:proofErr w:type="spellStart"/>
            <w:r w:rsidRPr="00DF3368">
              <w:rPr>
                <w:rFonts w:ascii="Arial" w:eastAsia="Times New Roman" w:hAnsi="Arial" w:cs="Arial"/>
                <w:sz w:val="21"/>
                <w:szCs w:val="21"/>
                <w:lang w:eastAsia="tr-TR"/>
              </w:rPr>
              <w:t>Tonnes</w:t>
            </w:r>
            <w:proofErr w:type="spellEnd"/>
            <w:r w:rsidRPr="00DF3368">
              <w:rPr>
                <w:rFonts w:ascii="Arial" w:eastAsia="Times New Roman" w:hAnsi="Arial" w:cs="Arial"/>
                <w:sz w:val="21"/>
                <w:szCs w:val="21"/>
                <w:lang w:eastAsia="tr-TR"/>
              </w:rPr>
              <w:t>(Mg):                        m</w:t>
            </w:r>
            <w:r w:rsidRPr="00DF3368">
              <w:rPr>
                <w:rFonts w:ascii="Arial" w:eastAsia="Times New Roman" w:hAnsi="Arial" w:cs="Arial"/>
                <w:sz w:val="16"/>
                <w:szCs w:val="16"/>
                <w:vertAlign w:val="superscript"/>
                <w:lang w:eastAsia="tr-TR"/>
              </w:rPr>
              <w:t>3</w:t>
            </w:r>
            <w:r w:rsidRPr="00DF3368">
              <w:rPr>
                <w:rFonts w:ascii="Arial" w:eastAsia="Times New Roman" w:hAnsi="Arial" w:cs="Arial"/>
                <w:sz w:val="21"/>
                <w:szCs w:val="21"/>
                <w:lang w:eastAsia="tr-TR"/>
              </w:rPr>
              <w:t>:</w:t>
            </w:r>
          </w:p>
          <w:p w:rsidR="00DF3368" w:rsidRPr="00DF3368" w:rsidRDefault="00DF3368" w:rsidP="00DF3368">
            <w:pPr>
              <w:spacing w:after="150" w:line="240" w:lineRule="auto"/>
              <w:rPr>
                <w:rFonts w:ascii="Arial" w:eastAsia="Times New Roman" w:hAnsi="Arial" w:cs="Arial"/>
                <w:sz w:val="21"/>
                <w:szCs w:val="21"/>
                <w:lang w:eastAsia="tr-TR"/>
              </w:rPr>
            </w:pPr>
            <w:r w:rsidRPr="00DF3368">
              <w:rPr>
                <w:rFonts w:ascii="Arial" w:eastAsia="Times New Roman" w:hAnsi="Arial" w:cs="Arial"/>
                <w:sz w:val="21"/>
                <w:szCs w:val="21"/>
                <w:lang w:eastAsia="tr-TR"/>
              </w:rPr>
              <w:t xml:space="preserve">Name:                                                                         Date:                                                                    </w:t>
            </w:r>
            <w:proofErr w:type="spellStart"/>
            <w:r w:rsidRPr="00DF3368">
              <w:rPr>
                <w:rFonts w:ascii="Arial" w:eastAsia="Times New Roman" w:hAnsi="Arial" w:cs="Arial"/>
                <w:sz w:val="21"/>
                <w:szCs w:val="21"/>
                <w:lang w:eastAsia="tr-TR"/>
              </w:rPr>
              <w:t>Signature</w:t>
            </w:r>
            <w:proofErr w:type="spellEnd"/>
            <w:r w:rsidRPr="00DF3368">
              <w:rPr>
                <w:rFonts w:ascii="Arial" w:eastAsia="Times New Roman" w:hAnsi="Arial" w:cs="Arial"/>
                <w:sz w:val="21"/>
                <w:szCs w:val="21"/>
                <w:lang w:eastAsia="tr-TR"/>
              </w:rPr>
              <w:t>:</w:t>
            </w:r>
          </w:p>
        </w:tc>
      </w:tr>
    </w:tbl>
    <w:p w:rsidR="00DF3368" w:rsidRPr="00DF3368" w:rsidRDefault="00DF3368" w:rsidP="00DF3368">
      <w:pPr>
        <w:shd w:val="clear" w:color="auto" w:fill="FFFFFF"/>
        <w:spacing w:after="150" w:line="240" w:lineRule="auto"/>
        <w:rPr>
          <w:rFonts w:ascii="Arial" w:eastAsia="Times New Roman" w:hAnsi="Arial" w:cs="Arial"/>
          <w:color w:val="000000"/>
          <w:sz w:val="21"/>
          <w:szCs w:val="21"/>
          <w:lang w:eastAsia="tr-TR"/>
        </w:rPr>
      </w:pPr>
      <w:r w:rsidRPr="00DF3368">
        <w:rPr>
          <w:rFonts w:ascii="Arial" w:eastAsia="Times New Roman" w:hAnsi="Arial" w:cs="Arial"/>
          <w:color w:val="000000"/>
          <w:sz w:val="21"/>
          <w:szCs w:val="21"/>
          <w:lang w:eastAsia="tr-TR"/>
        </w:rPr>
        <w:t> </w:t>
      </w:r>
      <w:proofErr w:type="gramStart"/>
      <w:r w:rsidRPr="00DF3368">
        <w:rPr>
          <w:rFonts w:ascii="Arial" w:eastAsia="Times New Roman" w:hAnsi="Arial" w:cs="Arial"/>
          <w:color w:val="000000"/>
          <w:sz w:val="21"/>
          <w:szCs w:val="21"/>
          <w:lang w:eastAsia="tr-TR"/>
        </w:rPr>
        <w:t>(</w:t>
      </w:r>
      <w:r w:rsidRPr="00DF3368">
        <w:rPr>
          <w:rFonts w:ascii="Arial" w:eastAsia="Times New Roman" w:hAnsi="Arial" w:cs="Arial"/>
          <w:color w:val="000000"/>
          <w:sz w:val="16"/>
          <w:szCs w:val="16"/>
          <w:vertAlign w:val="superscript"/>
          <w:lang w:eastAsia="tr-TR"/>
        </w:rPr>
        <w:t>1</w:t>
      </w:r>
      <w:r w:rsidRPr="00DF3368">
        <w:rPr>
          <w:rFonts w:ascii="Arial" w:eastAsia="Times New Roman" w:hAnsi="Arial" w:cs="Arial"/>
          <w:color w:val="000000"/>
          <w:sz w:val="21"/>
          <w:szCs w:val="21"/>
          <w:lang w:eastAsia="tr-TR"/>
        </w:rPr>
        <w:t xml:space="preserve">) Information </w:t>
      </w:r>
      <w:proofErr w:type="spellStart"/>
      <w:r w:rsidRPr="00DF3368">
        <w:rPr>
          <w:rFonts w:ascii="Arial" w:eastAsia="Times New Roman" w:hAnsi="Arial" w:cs="Arial"/>
          <w:color w:val="000000"/>
          <w:sz w:val="21"/>
          <w:szCs w:val="21"/>
          <w:lang w:eastAsia="tr-TR"/>
        </w:rPr>
        <w:t>accompanying</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shipments</w:t>
      </w:r>
      <w:proofErr w:type="spellEnd"/>
      <w:r w:rsidRPr="00DF3368">
        <w:rPr>
          <w:rFonts w:ascii="Arial" w:eastAsia="Times New Roman" w:hAnsi="Arial" w:cs="Arial"/>
          <w:color w:val="000000"/>
          <w:sz w:val="21"/>
          <w:szCs w:val="21"/>
          <w:lang w:eastAsia="tr-TR"/>
        </w:rPr>
        <w:t xml:space="preserve"> of </w:t>
      </w:r>
      <w:proofErr w:type="spellStart"/>
      <w:r w:rsidRPr="00DF3368">
        <w:rPr>
          <w:rFonts w:ascii="Arial" w:eastAsia="Times New Roman" w:hAnsi="Arial" w:cs="Arial"/>
          <w:color w:val="000000"/>
          <w:sz w:val="21"/>
          <w:szCs w:val="21"/>
          <w:lang w:eastAsia="tr-TR"/>
        </w:rPr>
        <w:t>green</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listed</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waste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and</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destined</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for</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recovery</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or</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waste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destined</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for</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laboratory</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analysis</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pursuant</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to</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Regulation</w:t>
      </w:r>
      <w:proofErr w:type="spellEnd"/>
      <w:r w:rsidRPr="00DF3368">
        <w:rPr>
          <w:rFonts w:ascii="Arial" w:eastAsia="Times New Roman" w:hAnsi="Arial" w:cs="Arial"/>
          <w:color w:val="000000"/>
          <w:sz w:val="21"/>
          <w:szCs w:val="21"/>
          <w:lang w:eastAsia="tr-TR"/>
        </w:rPr>
        <w:t xml:space="preserve"> (EC) No 1013/2006. </w:t>
      </w:r>
      <w:proofErr w:type="spellStart"/>
      <w:r w:rsidRPr="00DF3368">
        <w:rPr>
          <w:rFonts w:ascii="Arial" w:eastAsia="Times New Roman" w:hAnsi="Arial" w:cs="Arial"/>
          <w:color w:val="000000"/>
          <w:sz w:val="21"/>
          <w:szCs w:val="21"/>
          <w:lang w:eastAsia="tr-TR"/>
        </w:rPr>
        <w:t>For</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completing</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this</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document</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see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also</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the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corresponding</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specific</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instructions</w:t>
      </w:r>
      <w:proofErr w:type="spellEnd"/>
      <w:r w:rsidRPr="00DF3368">
        <w:rPr>
          <w:rFonts w:ascii="Arial" w:eastAsia="Times New Roman" w:hAnsi="Arial" w:cs="Arial"/>
          <w:color w:val="000000"/>
          <w:sz w:val="21"/>
          <w:szCs w:val="21"/>
          <w:lang w:eastAsia="tr-TR"/>
        </w:rPr>
        <w:t xml:space="preserve"> as </w:t>
      </w:r>
      <w:proofErr w:type="spellStart"/>
      <w:r w:rsidRPr="00DF3368">
        <w:rPr>
          <w:rFonts w:ascii="Arial" w:eastAsia="Times New Roman" w:hAnsi="Arial" w:cs="Arial"/>
          <w:color w:val="000000"/>
          <w:sz w:val="21"/>
          <w:szCs w:val="21"/>
          <w:lang w:eastAsia="tr-TR"/>
        </w:rPr>
        <w:t>contained</w:t>
      </w:r>
      <w:proofErr w:type="spellEnd"/>
      <w:r w:rsidRPr="00DF3368">
        <w:rPr>
          <w:rFonts w:ascii="Arial" w:eastAsia="Times New Roman" w:hAnsi="Arial" w:cs="Arial"/>
          <w:color w:val="000000"/>
          <w:sz w:val="21"/>
          <w:szCs w:val="21"/>
          <w:lang w:eastAsia="tr-TR"/>
        </w:rPr>
        <w:t xml:space="preserve"> in </w:t>
      </w:r>
      <w:proofErr w:type="spellStart"/>
      <w:r w:rsidRPr="00DF3368">
        <w:rPr>
          <w:rFonts w:ascii="Arial" w:eastAsia="Times New Roman" w:hAnsi="Arial" w:cs="Arial"/>
          <w:color w:val="000000"/>
          <w:sz w:val="21"/>
          <w:szCs w:val="21"/>
          <w:lang w:eastAsia="tr-TR"/>
        </w:rPr>
        <w:t>Annex</w:t>
      </w:r>
      <w:proofErr w:type="spellEnd"/>
      <w:r w:rsidRPr="00DF3368">
        <w:rPr>
          <w:rFonts w:ascii="Arial" w:eastAsia="Times New Roman" w:hAnsi="Arial" w:cs="Arial"/>
          <w:color w:val="000000"/>
          <w:sz w:val="21"/>
          <w:szCs w:val="21"/>
          <w:lang w:eastAsia="tr-TR"/>
        </w:rPr>
        <w:t xml:space="preserve"> IC of </w:t>
      </w:r>
      <w:proofErr w:type="spellStart"/>
      <w:r w:rsidRPr="00DF3368">
        <w:rPr>
          <w:rFonts w:ascii="Arial" w:eastAsia="Times New Roman" w:hAnsi="Arial" w:cs="Arial"/>
          <w:color w:val="000000"/>
          <w:sz w:val="21"/>
          <w:szCs w:val="21"/>
          <w:lang w:eastAsia="tr-TR"/>
        </w:rPr>
        <w:t>Regulation</w:t>
      </w:r>
      <w:proofErr w:type="spellEnd"/>
      <w:r w:rsidRPr="00DF3368">
        <w:rPr>
          <w:rFonts w:ascii="Arial" w:eastAsia="Times New Roman" w:hAnsi="Arial" w:cs="Arial"/>
          <w:color w:val="000000"/>
          <w:sz w:val="21"/>
          <w:szCs w:val="21"/>
          <w:lang w:eastAsia="tr-TR"/>
        </w:rPr>
        <w:t xml:space="preserve"> (EC) No 1013/2006.</w:t>
      </w:r>
      <w:r w:rsidRPr="00DF3368">
        <w:rPr>
          <w:rFonts w:ascii="Arial" w:eastAsia="Times New Roman" w:hAnsi="Arial" w:cs="Arial"/>
          <w:color w:val="000000"/>
          <w:sz w:val="21"/>
          <w:szCs w:val="21"/>
          <w:lang w:eastAsia="tr-TR"/>
        </w:rPr>
        <w:br/>
        <w:t>(</w:t>
      </w:r>
      <w:r w:rsidRPr="00DF3368">
        <w:rPr>
          <w:rFonts w:ascii="Arial" w:eastAsia="Times New Roman" w:hAnsi="Arial" w:cs="Arial"/>
          <w:color w:val="000000"/>
          <w:sz w:val="16"/>
          <w:szCs w:val="16"/>
          <w:vertAlign w:val="superscript"/>
          <w:lang w:eastAsia="tr-TR"/>
        </w:rPr>
        <w:t>2</w:t>
      </w:r>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If</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more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than</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three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carriers</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attach</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information</w:t>
      </w:r>
      <w:proofErr w:type="spellEnd"/>
      <w:r w:rsidRPr="00DF3368">
        <w:rPr>
          <w:rFonts w:ascii="Arial" w:eastAsia="Times New Roman" w:hAnsi="Arial" w:cs="Arial"/>
          <w:color w:val="000000"/>
          <w:sz w:val="21"/>
          <w:szCs w:val="21"/>
          <w:lang w:eastAsia="tr-TR"/>
        </w:rPr>
        <w:t xml:space="preserve"> as </w:t>
      </w:r>
      <w:proofErr w:type="spellStart"/>
      <w:r w:rsidRPr="00DF3368">
        <w:rPr>
          <w:rFonts w:ascii="Arial" w:eastAsia="Times New Roman" w:hAnsi="Arial" w:cs="Arial"/>
          <w:color w:val="000000"/>
          <w:sz w:val="21"/>
          <w:szCs w:val="21"/>
          <w:lang w:eastAsia="tr-TR"/>
        </w:rPr>
        <w:t>required</w:t>
      </w:r>
      <w:proofErr w:type="spellEnd"/>
      <w:r w:rsidRPr="00DF3368">
        <w:rPr>
          <w:rFonts w:ascii="Arial" w:eastAsia="Times New Roman" w:hAnsi="Arial" w:cs="Arial"/>
          <w:color w:val="000000"/>
          <w:sz w:val="21"/>
          <w:szCs w:val="21"/>
          <w:lang w:eastAsia="tr-TR"/>
        </w:rPr>
        <w:t xml:space="preserve"> in </w:t>
      </w:r>
      <w:proofErr w:type="spellStart"/>
      <w:r w:rsidRPr="00DF3368">
        <w:rPr>
          <w:rFonts w:ascii="Arial" w:eastAsia="Times New Roman" w:hAnsi="Arial" w:cs="Arial"/>
          <w:color w:val="000000"/>
          <w:sz w:val="21"/>
          <w:szCs w:val="21"/>
          <w:lang w:eastAsia="tr-TR"/>
        </w:rPr>
        <w:t>blocks</w:t>
      </w:r>
      <w:proofErr w:type="spellEnd"/>
      <w:r w:rsidRPr="00DF3368">
        <w:rPr>
          <w:rFonts w:ascii="Arial" w:eastAsia="Times New Roman" w:hAnsi="Arial" w:cs="Arial"/>
          <w:color w:val="000000"/>
          <w:sz w:val="21"/>
          <w:szCs w:val="21"/>
          <w:lang w:eastAsia="tr-TR"/>
        </w:rPr>
        <w:t xml:space="preserve"> 5 (a), (b), (c).</w:t>
      </w:r>
      <w:proofErr w:type="gramEnd"/>
      <w:r w:rsidRPr="00DF3368">
        <w:rPr>
          <w:rFonts w:ascii="Arial" w:eastAsia="Times New Roman" w:hAnsi="Arial" w:cs="Arial"/>
          <w:color w:val="000000"/>
          <w:sz w:val="21"/>
          <w:szCs w:val="21"/>
          <w:lang w:eastAsia="tr-TR"/>
        </w:rPr>
        <w:br/>
        <w:t>(</w:t>
      </w:r>
      <w:r w:rsidRPr="00DF3368">
        <w:rPr>
          <w:rFonts w:ascii="Arial" w:eastAsia="Times New Roman" w:hAnsi="Arial" w:cs="Arial"/>
          <w:color w:val="000000"/>
          <w:sz w:val="16"/>
          <w:szCs w:val="16"/>
          <w:vertAlign w:val="superscript"/>
          <w:lang w:eastAsia="tr-TR"/>
        </w:rPr>
        <w:t>3</w:t>
      </w:r>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When</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the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person</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who</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arranges</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the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shipment</w:t>
      </w:r>
      <w:proofErr w:type="spellEnd"/>
      <w:r w:rsidRPr="00DF3368">
        <w:rPr>
          <w:rFonts w:ascii="Arial" w:eastAsia="Times New Roman" w:hAnsi="Arial" w:cs="Arial"/>
          <w:color w:val="000000"/>
          <w:sz w:val="21"/>
          <w:szCs w:val="21"/>
          <w:lang w:eastAsia="tr-TR"/>
        </w:rPr>
        <w:t xml:space="preserve"> is not </w:t>
      </w:r>
      <w:proofErr w:type="spellStart"/>
      <w:r w:rsidRPr="00DF3368">
        <w:rPr>
          <w:rFonts w:ascii="Arial" w:eastAsia="Times New Roman" w:hAnsi="Arial" w:cs="Arial"/>
          <w:color w:val="000000"/>
          <w:sz w:val="21"/>
          <w:szCs w:val="21"/>
          <w:lang w:eastAsia="tr-TR"/>
        </w:rPr>
        <w:t>the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producer</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or</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collector</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information</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about</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the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producer</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or</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collector</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shall</w:t>
      </w:r>
      <w:proofErr w:type="spellEnd"/>
      <w:r w:rsidRPr="00DF3368">
        <w:rPr>
          <w:rFonts w:ascii="Arial" w:eastAsia="Times New Roman" w:hAnsi="Arial" w:cs="Arial"/>
          <w:color w:val="000000"/>
          <w:sz w:val="21"/>
          <w:szCs w:val="21"/>
          <w:lang w:eastAsia="tr-TR"/>
        </w:rPr>
        <w:t xml:space="preserve"> be </w:t>
      </w:r>
      <w:proofErr w:type="spellStart"/>
      <w:r w:rsidRPr="00DF3368">
        <w:rPr>
          <w:rFonts w:ascii="Arial" w:eastAsia="Times New Roman" w:hAnsi="Arial" w:cs="Arial"/>
          <w:color w:val="000000"/>
          <w:sz w:val="21"/>
          <w:szCs w:val="21"/>
          <w:lang w:eastAsia="tr-TR"/>
        </w:rPr>
        <w:t>provided</w:t>
      </w:r>
      <w:proofErr w:type="spellEnd"/>
      <w:r w:rsidRPr="00DF3368">
        <w:rPr>
          <w:rFonts w:ascii="Arial" w:eastAsia="Times New Roman" w:hAnsi="Arial" w:cs="Arial"/>
          <w:color w:val="000000"/>
          <w:sz w:val="21"/>
          <w:szCs w:val="21"/>
          <w:lang w:eastAsia="tr-TR"/>
        </w:rPr>
        <w:t>.</w:t>
      </w:r>
      <w:r w:rsidRPr="00DF3368">
        <w:rPr>
          <w:rFonts w:ascii="Arial" w:eastAsia="Times New Roman" w:hAnsi="Arial" w:cs="Arial"/>
          <w:color w:val="000000"/>
          <w:sz w:val="21"/>
          <w:szCs w:val="21"/>
          <w:lang w:eastAsia="tr-TR"/>
        </w:rPr>
        <w:br/>
        <w:t>(</w:t>
      </w:r>
      <w:r w:rsidRPr="00DF3368">
        <w:rPr>
          <w:rFonts w:ascii="Arial" w:eastAsia="Times New Roman" w:hAnsi="Arial" w:cs="Arial"/>
          <w:color w:val="000000"/>
          <w:sz w:val="16"/>
          <w:szCs w:val="16"/>
          <w:vertAlign w:val="superscript"/>
          <w:lang w:eastAsia="tr-TR"/>
        </w:rPr>
        <w:t>4</w:t>
      </w:r>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The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relevant</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coda</w:t>
      </w:r>
      <w:proofErr w:type="spellEnd"/>
      <w:r w:rsidRPr="00DF3368">
        <w:rPr>
          <w:rFonts w:ascii="Arial" w:eastAsia="Times New Roman" w:hAnsi="Arial" w:cs="Arial"/>
          <w:color w:val="000000"/>
          <w:sz w:val="21"/>
          <w:szCs w:val="21"/>
          <w:lang w:eastAsia="tr-TR"/>
        </w:rPr>
        <w:t xml:space="preserve">(s) as </w:t>
      </w:r>
      <w:proofErr w:type="spellStart"/>
      <w:r w:rsidRPr="00DF3368">
        <w:rPr>
          <w:rFonts w:ascii="Arial" w:eastAsia="Times New Roman" w:hAnsi="Arial" w:cs="Arial"/>
          <w:color w:val="000000"/>
          <w:sz w:val="21"/>
          <w:szCs w:val="21"/>
          <w:lang w:eastAsia="tr-TR"/>
        </w:rPr>
        <w:t>indicated</w:t>
      </w:r>
      <w:proofErr w:type="spellEnd"/>
      <w:r w:rsidRPr="00DF3368">
        <w:rPr>
          <w:rFonts w:ascii="Arial" w:eastAsia="Times New Roman" w:hAnsi="Arial" w:cs="Arial"/>
          <w:color w:val="000000"/>
          <w:sz w:val="21"/>
          <w:szCs w:val="21"/>
          <w:lang w:eastAsia="tr-TR"/>
        </w:rPr>
        <w:t xml:space="preserve"> in </w:t>
      </w:r>
      <w:proofErr w:type="spellStart"/>
      <w:r w:rsidRPr="00DF3368">
        <w:rPr>
          <w:rFonts w:ascii="Arial" w:eastAsia="Times New Roman" w:hAnsi="Arial" w:cs="Arial"/>
          <w:color w:val="000000"/>
          <w:sz w:val="21"/>
          <w:szCs w:val="21"/>
          <w:lang w:eastAsia="tr-TR"/>
        </w:rPr>
        <w:t>Annex</w:t>
      </w:r>
      <w:proofErr w:type="spellEnd"/>
      <w:r w:rsidRPr="00DF3368">
        <w:rPr>
          <w:rFonts w:ascii="Arial" w:eastAsia="Times New Roman" w:hAnsi="Arial" w:cs="Arial"/>
          <w:color w:val="000000"/>
          <w:sz w:val="21"/>
          <w:szCs w:val="21"/>
          <w:lang w:eastAsia="tr-TR"/>
        </w:rPr>
        <w:t xml:space="preserve"> IIIA </w:t>
      </w:r>
      <w:proofErr w:type="spellStart"/>
      <w:r w:rsidRPr="00DF3368">
        <w:rPr>
          <w:rFonts w:ascii="Arial" w:eastAsia="Times New Roman" w:hAnsi="Arial" w:cs="Arial"/>
          <w:color w:val="000000"/>
          <w:sz w:val="21"/>
          <w:szCs w:val="21"/>
          <w:lang w:eastAsia="tr-TR"/>
        </w:rPr>
        <w:t>to</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Regulation</w:t>
      </w:r>
      <w:proofErr w:type="spellEnd"/>
      <w:r w:rsidRPr="00DF3368">
        <w:rPr>
          <w:rFonts w:ascii="Arial" w:eastAsia="Times New Roman" w:hAnsi="Arial" w:cs="Arial"/>
          <w:color w:val="000000"/>
          <w:sz w:val="21"/>
          <w:szCs w:val="21"/>
          <w:lang w:eastAsia="tr-TR"/>
        </w:rPr>
        <w:t xml:space="preserve"> (EC) No 1013/2006 </w:t>
      </w:r>
      <w:proofErr w:type="spellStart"/>
      <w:r w:rsidRPr="00DF3368">
        <w:rPr>
          <w:rFonts w:ascii="Arial" w:eastAsia="Times New Roman" w:hAnsi="Arial" w:cs="Arial"/>
          <w:color w:val="000000"/>
          <w:sz w:val="21"/>
          <w:szCs w:val="21"/>
          <w:lang w:eastAsia="tr-TR"/>
        </w:rPr>
        <w:t>are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to</w:t>
      </w:r>
      <w:proofErr w:type="spellEnd"/>
      <w:r w:rsidRPr="00DF3368">
        <w:rPr>
          <w:rFonts w:ascii="Arial" w:eastAsia="Times New Roman" w:hAnsi="Arial" w:cs="Arial"/>
          <w:color w:val="000000"/>
          <w:sz w:val="21"/>
          <w:szCs w:val="21"/>
          <w:lang w:eastAsia="tr-TR"/>
        </w:rPr>
        <w:t xml:space="preserve"> be </w:t>
      </w:r>
      <w:proofErr w:type="spellStart"/>
      <w:r w:rsidRPr="00DF3368">
        <w:rPr>
          <w:rFonts w:ascii="Arial" w:eastAsia="Times New Roman" w:hAnsi="Arial" w:cs="Arial"/>
          <w:color w:val="000000"/>
          <w:sz w:val="21"/>
          <w:szCs w:val="21"/>
          <w:lang w:eastAsia="tr-TR"/>
        </w:rPr>
        <w:t>used</w:t>
      </w:r>
      <w:proofErr w:type="spellEnd"/>
      <w:r w:rsidRPr="00DF3368">
        <w:rPr>
          <w:rFonts w:ascii="Arial" w:eastAsia="Times New Roman" w:hAnsi="Arial" w:cs="Arial"/>
          <w:color w:val="000000"/>
          <w:sz w:val="21"/>
          <w:szCs w:val="21"/>
          <w:lang w:eastAsia="tr-TR"/>
        </w:rPr>
        <w:t xml:space="preserve">, as </w:t>
      </w:r>
      <w:proofErr w:type="spellStart"/>
      <w:r w:rsidRPr="00DF3368">
        <w:rPr>
          <w:rFonts w:ascii="Arial" w:eastAsia="Times New Roman" w:hAnsi="Arial" w:cs="Arial"/>
          <w:color w:val="000000"/>
          <w:sz w:val="21"/>
          <w:szCs w:val="21"/>
          <w:lang w:eastAsia="tr-TR"/>
        </w:rPr>
        <w:t>appropriate</w:t>
      </w:r>
      <w:proofErr w:type="spellEnd"/>
      <w:r w:rsidRPr="00DF3368">
        <w:rPr>
          <w:rFonts w:ascii="Arial" w:eastAsia="Times New Roman" w:hAnsi="Arial" w:cs="Arial"/>
          <w:color w:val="000000"/>
          <w:sz w:val="21"/>
          <w:szCs w:val="21"/>
          <w:lang w:eastAsia="tr-TR"/>
        </w:rPr>
        <w:t xml:space="preserve"> in </w:t>
      </w:r>
      <w:proofErr w:type="spellStart"/>
      <w:r w:rsidRPr="00DF3368">
        <w:rPr>
          <w:rFonts w:ascii="Arial" w:eastAsia="Times New Roman" w:hAnsi="Arial" w:cs="Arial"/>
          <w:color w:val="000000"/>
          <w:sz w:val="21"/>
          <w:szCs w:val="21"/>
          <w:lang w:eastAsia="tr-TR"/>
        </w:rPr>
        <w:t>sequence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Certain</w:t>
      </w:r>
      <w:proofErr w:type="spellEnd"/>
      <w:r w:rsidRPr="00DF3368">
        <w:rPr>
          <w:rFonts w:ascii="Arial" w:eastAsia="Times New Roman" w:hAnsi="Arial" w:cs="Arial"/>
          <w:color w:val="000000"/>
          <w:sz w:val="21"/>
          <w:szCs w:val="21"/>
          <w:lang w:eastAsia="tr-TR"/>
        </w:rPr>
        <w:t xml:space="preserve"> Basel </w:t>
      </w:r>
      <w:proofErr w:type="spellStart"/>
      <w:r w:rsidRPr="00DF3368">
        <w:rPr>
          <w:rFonts w:ascii="Arial" w:eastAsia="Times New Roman" w:hAnsi="Arial" w:cs="Arial"/>
          <w:color w:val="000000"/>
          <w:sz w:val="21"/>
          <w:szCs w:val="21"/>
          <w:lang w:eastAsia="tr-TR"/>
        </w:rPr>
        <w:t>entries</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such</w:t>
      </w:r>
      <w:proofErr w:type="spellEnd"/>
      <w:r w:rsidRPr="00DF3368">
        <w:rPr>
          <w:rFonts w:ascii="Arial" w:eastAsia="Times New Roman" w:hAnsi="Arial" w:cs="Arial"/>
          <w:color w:val="000000"/>
          <w:sz w:val="21"/>
          <w:szCs w:val="21"/>
          <w:lang w:eastAsia="tr-TR"/>
        </w:rPr>
        <w:t xml:space="preserve"> as B1100, B3010 </w:t>
      </w:r>
      <w:proofErr w:type="spellStart"/>
      <w:r w:rsidRPr="00DF3368">
        <w:rPr>
          <w:rFonts w:ascii="Arial" w:eastAsia="Times New Roman" w:hAnsi="Arial" w:cs="Arial"/>
          <w:color w:val="000000"/>
          <w:sz w:val="21"/>
          <w:szCs w:val="21"/>
          <w:lang w:eastAsia="tr-TR"/>
        </w:rPr>
        <w:t>and</w:t>
      </w:r>
      <w:proofErr w:type="spellEnd"/>
      <w:r w:rsidRPr="00DF3368">
        <w:rPr>
          <w:rFonts w:ascii="Arial" w:eastAsia="Times New Roman" w:hAnsi="Arial" w:cs="Arial"/>
          <w:color w:val="000000"/>
          <w:sz w:val="21"/>
          <w:szCs w:val="21"/>
          <w:lang w:eastAsia="tr-TR"/>
        </w:rPr>
        <w:t xml:space="preserve"> B3020 </w:t>
      </w:r>
      <w:proofErr w:type="spellStart"/>
      <w:r w:rsidRPr="00DF3368">
        <w:rPr>
          <w:rFonts w:ascii="Arial" w:eastAsia="Times New Roman" w:hAnsi="Arial" w:cs="Arial"/>
          <w:color w:val="000000"/>
          <w:sz w:val="21"/>
          <w:szCs w:val="21"/>
          <w:lang w:eastAsia="tr-TR"/>
        </w:rPr>
        <w:t>are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restricted</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to</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particular</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waste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streams</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only</w:t>
      </w:r>
      <w:proofErr w:type="spellEnd"/>
      <w:r w:rsidRPr="00DF3368">
        <w:rPr>
          <w:rFonts w:ascii="Arial" w:eastAsia="Times New Roman" w:hAnsi="Arial" w:cs="Arial"/>
          <w:color w:val="000000"/>
          <w:sz w:val="21"/>
          <w:szCs w:val="21"/>
          <w:lang w:eastAsia="tr-TR"/>
        </w:rPr>
        <w:t xml:space="preserve">, as </w:t>
      </w:r>
      <w:proofErr w:type="spellStart"/>
      <w:r w:rsidRPr="00DF3368">
        <w:rPr>
          <w:rFonts w:ascii="Arial" w:eastAsia="Times New Roman" w:hAnsi="Arial" w:cs="Arial"/>
          <w:color w:val="000000"/>
          <w:sz w:val="21"/>
          <w:szCs w:val="21"/>
          <w:lang w:eastAsia="tr-TR"/>
        </w:rPr>
        <w:t>indicated</w:t>
      </w:r>
      <w:proofErr w:type="spellEnd"/>
      <w:r w:rsidRPr="00DF3368">
        <w:rPr>
          <w:rFonts w:ascii="Arial" w:eastAsia="Times New Roman" w:hAnsi="Arial" w:cs="Arial"/>
          <w:color w:val="000000"/>
          <w:sz w:val="21"/>
          <w:szCs w:val="21"/>
          <w:lang w:eastAsia="tr-TR"/>
        </w:rPr>
        <w:t xml:space="preserve"> in </w:t>
      </w:r>
      <w:proofErr w:type="spellStart"/>
      <w:r w:rsidRPr="00DF3368">
        <w:rPr>
          <w:rFonts w:ascii="Arial" w:eastAsia="Times New Roman" w:hAnsi="Arial" w:cs="Arial"/>
          <w:color w:val="000000"/>
          <w:sz w:val="21"/>
          <w:szCs w:val="21"/>
          <w:lang w:eastAsia="tr-TR"/>
        </w:rPr>
        <w:t>Annex</w:t>
      </w:r>
      <w:proofErr w:type="spellEnd"/>
      <w:r w:rsidRPr="00DF3368">
        <w:rPr>
          <w:rFonts w:ascii="Arial" w:eastAsia="Times New Roman" w:hAnsi="Arial" w:cs="Arial"/>
          <w:color w:val="000000"/>
          <w:sz w:val="21"/>
          <w:szCs w:val="21"/>
          <w:lang w:eastAsia="tr-TR"/>
        </w:rPr>
        <w:t xml:space="preserve"> IIIA.</w:t>
      </w:r>
      <w:r w:rsidRPr="00DF3368">
        <w:rPr>
          <w:rFonts w:ascii="Arial" w:eastAsia="Times New Roman" w:hAnsi="Arial" w:cs="Arial"/>
          <w:color w:val="000000"/>
          <w:sz w:val="21"/>
          <w:szCs w:val="21"/>
          <w:lang w:eastAsia="tr-TR"/>
        </w:rPr>
        <w:br/>
        <w:t>(</w:t>
      </w:r>
      <w:r w:rsidRPr="00DF3368">
        <w:rPr>
          <w:rFonts w:ascii="Arial" w:eastAsia="Times New Roman" w:hAnsi="Arial" w:cs="Arial"/>
          <w:color w:val="000000"/>
          <w:sz w:val="16"/>
          <w:szCs w:val="16"/>
          <w:vertAlign w:val="superscript"/>
          <w:lang w:eastAsia="tr-TR"/>
        </w:rPr>
        <w:t>5</w:t>
      </w:r>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The</w:t>
      </w:r>
      <w:proofErr w:type="spellEnd"/>
      <w:r w:rsidRPr="00DF3368">
        <w:rPr>
          <w:rFonts w:ascii="Arial" w:eastAsia="Times New Roman" w:hAnsi="Arial" w:cs="Arial"/>
          <w:color w:val="000000"/>
          <w:sz w:val="21"/>
          <w:szCs w:val="21"/>
          <w:lang w:eastAsia="tr-TR"/>
        </w:rPr>
        <w:t xml:space="preserve"> BEU </w:t>
      </w:r>
      <w:proofErr w:type="spellStart"/>
      <w:r w:rsidRPr="00DF3368">
        <w:rPr>
          <w:rFonts w:ascii="Arial" w:eastAsia="Times New Roman" w:hAnsi="Arial" w:cs="Arial"/>
          <w:color w:val="000000"/>
          <w:sz w:val="21"/>
          <w:szCs w:val="21"/>
          <w:lang w:eastAsia="tr-TR"/>
        </w:rPr>
        <w:t>cades</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listed</w:t>
      </w:r>
      <w:proofErr w:type="spellEnd"/>
      <w:r w:rsidRPr="00DF3368">
        <w:rPr>
          <w:rFonts w:ascii="Arial" w:eastAsia="Times New Roman" w:hAnsi="Arial" w:cs="Arial"/>
          <w:color w:val="000000"/>
          <w:sz w:val="21"/>
          <w:szCs w:val="21"/>
          <w:lang w:eastAsia="tr-TR"/>
        </w:rPr>
        <w:t xml:space="preserve"> in </w:t>
      </w:r>
      <w:proofErr w:type="spellStart"/>
      <w:r w:rsidRPr="00DF3368">
        <w:rPr>
          <w:rFonts w:ascii="Arial" w:eastAsia="Times New Roman" w:hAnsi="Arial" w:cs="Arial"/>
          <w:color w:val="000000"/>
          <w:sz w:val="21"/>
          <w:szCs w:val="21"/>
          <w:lang w:eastAsia="tr-TR"/>
        </w:rPr>
        <w:t>Annex</w:t>
      </w:r>
      <w:proofErr w:type="spellEnd"/>
      <w:r w:rsidRPr="00DF3368">
        <w:rPr>
          <w:rFonts w:ascii="Arial" w:eastAsia="Times New Roman" w:hAnsi="Arial" w:cs="Arial"/>
          <w:color w:val="000000"/>
          <w:sz w:val="21"/>
          <w:szCs w:val="21"/>
          <w:lang w:eastAsia="tr-TR"/>
        </w:rPr>
        <w:t xml:space="preserve"> IIIB </w:t>
      </w:r>
      <w:proofErr w:type="spellStart"/>
      <w:r w:rsidRPr="00DF3368">
        <w:rPr>
          <w:rFonts w:ascii="Arial" w:eastAsia="Times New Roman" w:hAnsi="Arial" w:cs="Arial"/>
          <w:color w:val="000000"/>
          <w:sz w:val="21"/>
          <w:szCs w:val="21"/>
          <w:lang w:eastAsia="tr-TR"/>
        </w:rPr>
        <w:t>to</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Regulation</w:t>
      </w:r>
      <w:proofErr w:type="spellEnd"/>
      <w:r w:rsidRPr="00DF3368">
        <w:rPr>
          <w:rFonts w:ascii="Arial" w:eastAsia="Times New Roman" w:hAnsi="Arial" w:cs="Arial"/>
          <w:color w:val="000000"/>
          <w:sz w:val="21"/>
          <w:szCs w:val="21"/>
          <w:lang w:eastAsia="tr-TR"/>
        </w:rPr>
        <w:t xml:space="preserve"> (EC) No 1013/2006 </w:t>
      </w:r>
      <w:proofErr w:type="spellStart"/>
      <w:r w:rsidRPr="00DF3368">
        <w:rPr>
          <w:rFonts w:ascii="Arial" w:eastAsia="Times New Roman" w:hAnsi="Arial" w:cs="Arial"/>
          <w:color w:val="000000"/>
          <w:sz w:val="21"/>
          <w:szCs w:val="21"/>
          <w:lang w:eastAsia="tr-TR"/>
        </w:rPr>
        <w:t>are</w:t>
      </w:r>
      <w:proofErr w:type="spellEnd"/>
      <w:r w:rsidRPr="00DF3368">
        <w:rPr>
          <w:rFonts w:ascii="Arial" w:eastAsia="Times New Roman" w:hAnsi="Arial" w:cs="Arial"/>
          <w:color w:val="000000"/>
          <w:sz w:val="21"/>
          <w:szCs w:val="21"/>
          <w:lang w:eastAsia="tr-TR"/>
        </w:rPr>
        <w:t xml:space="preserve"> </w:t>
      </w:r>
      <w:proofErr w:type="spellStart"/>
      <w:r w:rsidRPr="00DF3368">
        <w:rPr>
          <w:rFonts w:ascii="Arial" w:eastAsia="Times New Roman" w:hAnsi="Arial" w:cs="Arial"/>
          <w:color w:val="000000"/>
          <w:sz w:val="21"/>
          <w:szCs w:val="21"/>
          <w:lang w:eastAsia="tr-TR"/>
        </w:rPr>
        <w:t>to</w:t>
      </w:r>
      <w:proofErr w:type="spellEnd"/>
      <w:r w:rsidRPr="00DF3368">
        <w:rPr>
          <w:rFonts w:ascii="Arial" w:eastAsia="Times New Roman" w:hAnsi="Arial" w:cs="Arial"/>
          <w:color w:val="000000"/>
          <w:sz w:val="21"/>
          <w:szCs w:val="21"/>
          <w:lang w:eastAsia="tr-TR"/>
        </w:rPr>
        <w:t xml:space="preserve"> be </w:t>
      </w:r>
      <w:proofErr w:type="spellStart"/>
      <w:r w:rsidRPr="00DF3368">
        <w:rPr>
          <w:rFonts w:ascii="Arial" w:eastAsia="Times New Roman" w:hAnsi="Arial" w:cs="Arial"/>
          <w:color w:val="000000"/>
          <w:sz w:val="21"/>
          <w:szCs w:val="21"/>
          <w:lang w:eastAsia="tr-TR"/>
        </w:rPr>
        <w:t>used</w:t>
      </w:r>
      <w:proofErr w:type="spellEnd"/>
      <w:r w:rsidRPr="00DF3368">
        <w:rPr>
          <w:rFonts w:ascii="Arial" w:eastAsia="Times New Roman" w:hAnsi="Arial" w:cs="Arial"/>
          <w:color w:val="000000"/>
          <w:sz w:val="21"/>
          <w:szCs w:val="21"/>
          <w:lang w:eastAsia="tr-TR"/>
        </w:rPr>
        <w:t>.</w:t>
      </w:r>
    </w:p>
    <w:p w:rsidR="00DF3368" w:rsidRDefault="00DF3368">
      <w:bookmarkStart w:id="4" w:name="_GoBack"/>
      <w:bookmarkEnd w:id="4"/>
    </w:p>
    <w:sectPr w:rsidR="00DF3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5D"/>
    <w:rsid w:val="0026785D"/>
    <w:rsid w:val="00DF3368"/>
    <w:rsid w:val="00EE33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401C"/>
  <w15:chartTrackingRefBased/>
  <w15:docId w15:val="{FED8AE1A-D36E-41C5-B629-783085FD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F3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net/stand/2021/tbl202103.aspx" TargetMode="External"/><Relationship Id="rId13" Type="http://schemas.openxmlformats.org/officeDocument/2006/relationships/hyperlink" Target="https://www.mevzuat.net/stand/2021/tbl202103.aspx" TargetMode="External"/><Relationship Id="rId18" Type="http://schemas.openxmlformats.org/officeDocument/2006/relationships/hyperlink" Target="https://www.mevzuat.net/gumruk/genelge/2021/cevre_ve_sehircilik_genelge_202029.aspx" TargetMode="External"/><Relationship Id="rId3" Type="http://schemas.openxmlformats.org/officeDocument/2006/relationships/webSettings" Target="webSettings.xml"/><Relationship Id="rId7" Type="http://schemas.openxmlformats.org/officeDocument/2006/relationships/hyperlink" Target="https://www.mevzuat.net/stand/2021/tbl202103.aspx" TargetMode="External"/><Relationship Id="rId12" Type="http://schemas.openxmlformats.org/officeDocument/2006/relationships/hyperlink" Target="https://www.mevzuat.net/gumruk/genelge/2021/cevre_ve_sehircilik_genelge_202029.aspx" TargetMode="External"/><Relationship Id="rId17" Type="http://schemas.openxmlformats.org/officeDocument/2006/relationships/hyperlink" Target="https://www.mevzuat.net/gumruk/genelge/2021/cevre_ve_sehircilik_genelge_202029.aspx" TargetMode="External"/><Relationship Id="rId2" Type="http://schemas.openxmlformats.org/officeDocument/2006/relationships/settings" Target="settings.xml"/><Relationship Id="rId16" Type="http://schemas.openxmlformats.org/officeDocument/2006/relationships/hyperlink" Target="https://www.mevzuat.net/gumruk/genelge/2021/cevre_ve_sehircilik_genelge_202029.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evzuat.net/ithalat/2015/atik20150402.aspx" TargetMode="External"/><Relationship Id="rId11" Type="http://schemas.openxmlformats.org/officeDocument/2006/relationships/hyperlink" Target="https://www.mevzuat.net/gumruk/genelge/2021/cevre_ve_sehircilik_genelge_202029.aspx" TargetMode="External"/><Relationship Id="rId5" Type="http://schemas.openxmlformats.org/officeDocument/2006/relationships/hyperlink" Target="https://www.mevzuat.net/gumruk/kanunlar/kanun2872.aspx" TargetMode="External"/><Relationship Id="rId15" Type="http://schemas.openxmlformats.org/officeDocument/2006/relationships/hyperlink" Target="https://www.mevzuat.net/gumruk/genelge/2020/cevre_ve_sehircilik_genelge_202022.aspx" TargetMode="External"/><Relationship Id="rId10" Type="http://schemas.openxmlformats.org/officeDocument/2006/relationships/hyperlink" Target="https://www.mevzuat.net/stand/2021/tbl202103.aspx" TargetMode="External"/><Relationship Id="rId19" Type="http://schemas.openxmlformats.org/officeDocument/2006/relationships/fontTable" Target="fontTable.xml"/><Relationship Id="rId4" Type="http://schemas.openxmlformats.org/officeDocument/2006/relationships/hyperlink" Target="https://www.mevzuat.net/stand/2021/tbl202103.aspx" TargetMode="External"/><Relationship Id="rId9" Type="http://schemas.openxmlformats.org/officeDocument/2006/relationships/hyperlink" Target="https://www.mevzuat.net/stand/2021/tbl202103.aspx" TargetMode="External"/><Relationship Id="rId14" Type="http://schemas.openxmlformats.org/officeDocument/2006/relationships/hyperlink" Target="https://www.mevzuat.net/gumruk/kanunlar/kanun2872.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2340</Words>
  <Characters>13342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2021-01-07T10:17:00Z</dcterms:created>
  <dcterms:modified xsi:type="dcterms:W3CDTF">2021-01-07T10:17:00Z</dcterms:modified>
</cp:coreProperties>
</file>