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CellMar>
          <w:left w:w="0" w:type="dxa"/>
          <w:right w:w="0" w:type="dxa"/>
        </w:tblCellMar>
        <w:tblLook w:val="04A0" w:firstRow="1" w:lastRow="0" w:firstColumn="1" w:lastColumn="0" w:noHBand="0" w:noVBand="1"/>
      </w:tblPr>
      <w:tblGrid>
        <w:gridCol w:w="9072"/>
      </w:tblGrid>
      <w:tr w:rsidR="00527C93" w:rsidRPr="00527C93" w14:paraId="0A94B526" w14:textId="7777777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527C93" w:rsidRPr="00527C93" w14:paraId="07EB7455"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1F86A6D" w14:textId="77777777" w:rsidR="00527C93" w:rsidRPr="00527C93" w:rsidRDefault="00527C93" w:rsidP="00527C93">
                  <w:pPr>
                    <w:spacing w:after="0" w:line="240" w:lineRule="atLeast"/>
                    <w:rPr>
                      <w:rFonts w:ascii="Times New Roman" w:eastAsia="Times New Roman" w:hAnsi="Times New Roman" w:cs="Times New Roman"/>
                      <w:kern w:val="0"/>
                      <w:sz w:val="24"/>
                      <w:szCs w:val="24"/>
                      <w:lang w:eastAsia="tr-TR"/>
                      <w14:ligatures w14:val="none"/>
                    </w:rPr>
                  </w:pPr>
                  <w:r w:rsidRPr="00527C93">
                    <w:rPr>
                      <w:rFonts w:ascii="Arial" w:eastAsia="Times New Roman" w:hAnsi="Arial" w:cs="Arial"/>
                      <w:kern w:val="0"/>
                      <w:sz w:val="16"/>
                      <w:szCs w:val="16"/>
                      <w:lang w:eastAsia="tr-TR"/>
                      <w14:ligatures w14:val="none"/>
                    </w:rPr>
                    <w:t>15 Ağustos 2025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02178ED3" w14:textId="77777777" w:rsidR="00527C93" w:rsidRPr="00527C93" w:rsidRDefault="00527C93" w:rsidP="00527C93">
                  <w:pPr>
                    <w:spacing w:after="0" w:line="240" w:lineRule="atLeast"/>
                    <w:jc w:val="center"/>
                    <w:rPr>
                      <w:rFonts w:ascii="Times New Roman" w:eastAsia="Times New Roman" w:hAnsi="Times New Roman" w:cs="Times New Roman"/>
                      <w:kern w:val="0"/>
                      <w:sz w:val="24"/>
                      <w:szCs w:val="24"/>
                      <w:lang w:eastAsia="tr-TR"/>
                      <w14:ligatures w14:val="none"/>
                    </w:rPr>
                  </w:pPr>
                  <w:r w:rsidRPr="00527C93">
                    <w:rPr>
                      <w:rFonts w:ascii="Palatino Linotype" w:eastAsia="Times New Roman" w:hAnsi="Palatino Linotype" w:cs="Times New Roman"/>
                      <w:b/>
                      <w:bCs/>
                      <w:color w:val="800000"/>
                      <w:kern w:val="0"/>
                      <w:sz w:val="24"/>
                      <w:szCs w:val="24"/>
                      <w:lang w:eastAsia="tr-TR"/>
                      <w14:ligatures w14:val="none"/>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5CCEE31B" w14:textId="77777777" w:rsidR="00527C93" w:rsidRPr="00527C93" w:rsidRDefault="00527C93" w:rsidP="00527C93">
                  <w:pPr>
                    <w:spacing w:before="100" w:beforeAutospacing="1" w:after="100" w:afterAutospacing="1" w:line="240" w:lineRule="auto"/>
                    <w:jc w:val="right"/>
                    <w:rPr>
                      <w:rFonts w:ascii="Times New Roman" w:eastAsia="Times New Roman" w:hAnsi="Times New Roman" w:cs="Times New Roman"/>
                      <w:kern w:val="0"/>
                      <w:sz w:val="24"/>
                      <w:szCs w:val="24"/>
                      <w:lang w:eastAsia="tr-TR"/>
                      <w14:ligatures w14:val="none"/>
                    </w:rPr>
                  </w:pPr>
                  <w:proofErr w:type="gramStart"/>
                  <w:r w:rsidRPr="00527C93">
                    <w:rPr>
                      <w:rFonts w:ascii="Arial" w:eastAsia="Times New Roman" w:hAnsi="Arial" w:cs="Arial"/>
                      <w:kern w:val="0"/>
                      <w:sz w:val="16"/>
                      <w:szCs w:val="16"/>
                      <w:lang w:eastAsia="tr-TR"/>
                      <w14:ligatures w14:val="none"/>
                    </w:rPr>
                    <w:t>Sayı :</w:t>
                  </w:r>
                  <w:proofErr w:type="gramEnd"/>
                  <w:r w:rsidRPr="00527C93">
                    <w:rPr>
                      <w:rFonts w:ascii="Arial" w:eastAsia="Times New Roman" w:hAnsi="Arial" w:cs="Arial"/>
                      <w:kern w:val="0"/>
                      <w:sz w:val="16"/>
                      <w:szCs w:val="16"/>
                      <w:lang w:eastAsia="tr-TR"/>
                      <w14:ligatures w14:val="none"/>
                    </w:rPr>
                    <w:t xml:space="preserve"> 32987</w:t>
                  </w:r>
                </w:p>
              </w:tc>
            </w:tr>
            <w:tr w:rsidR="00527C93" w:rsidRPr="00527C93" w14:paraId="513E06F5" w14:textId="77777777">
              <w:trPr>
                <w:trHeight w:val="480"/>
                <w:jc w:val="center"/>
              </w:trPr>
              <w:tc>
                <w:tcPr>
                  <w:tcW w:w="8789" w:type="dxa"/>
                  <w:gridSpan w:val="3"/>
                  <w:tcMar>
                    <w:top w:w="0" w:type="dxa"/>
                    <w:left w:w="108" w:type="dxa"/>
                    <w:bottom w:w="0" w:type="dxa"/>
                    <w:right w:w="108" w:type="dxa"/>
                  </w:tcMar>
                  <w:vAlign w:val="center"/>
                  <w:hideMark/>
                </w:tcPr>
                <w:p w14:paraId="6EDA8C1C" w14:textId="77777777" w:rsidR="00527C93" w:rsidRPr="00527C93" w:rsidRDefault="00527C93" w:rsidP="00527C93">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527C93">
                    <w:rPr>
                      <w:rFonts w:ascii="Arial" w:eastAsia="Times New Roman" w:hAnsi="Arial" w:cs="Arial"/>
                      <w:b/>
                      <w:bCs/>
                      <w:color w:val="000080"/>
                      <w:kern w:val="0"/>
                      <w:sz w:val="18"/>
                      <w:szCs w:val="18"/>
                      <w:lang w:eastAsia="tr-TR"/>
                      <w14:ligatures w14:val="none"/>
                    </w:rPr>
                    <w:t>TEBLİĞ</w:t>
                  </w:r>
                </w:p>
              </w:tc>
            </w:tr>
            <w:tr w:rsidR="00527C93" w:rsidRPr="00527C93" w14:paraId="29C9D32B" w14:textId="77777777">
              <w:trPr>
                <w:trHeight w:val="480"/>
                <w:jc w:val="center"/>
              </w:trPr>
              <w:tc>
                <w:tcPr>
                  <w:tcW w:w="8789" w:type="dxa"/>
                  <w:gridSpan w:val="3"/>
                  <w:tcMar>
                    <w:top w:w="0" w:type="dxa"/>
                    <w:left w:w="108" w:type="dxa"/>
                    <w:bottom w:w="0" w:type="dxa"/>
                    <w:right w:w="108" w:type="dxa"/>
                  </w:tcMar>
                  <w:vAlign w:val="center"/>
                  <w:hideMark/>
                </w:tcPr>
                <w:p w14:paraId="539DB759" w14:textId="77777777" w:rsidR="00527C93" w:rsidRPr="00527C93" w:rsidRDefault="00527C93" w:rsidP="00527C93">
                  <w:pPr>
                    <w:spacing w:after="0" w:line="240" w:lineRule="atLeast"/>
                    <w:ind w:firstLine="566"/>
                    <w:jc w:val="both"/>
                    <w:rPr>
                      <w:rFonts w:ascii="Times New Roman" w:eastAsia="Times New Roman" w:hAnsi="Times New Roman" w:cs="Times New Roman"/>
                      <w:kern w:val="0"/>
                      <w:u w:val="single"/>
                      <w:lang w:eastAsia="tr-TR"/>
                      <w14:ligatures w14:val="none"/>
                    </w:rPr>
                  </w:pPr>
                  <w:r w:rsidRPr="00527C93">
                    <w:rPr>
                      <w:rFonts w:ascii="Times New Roman" w:eastAsia="Times New Roman" w:hAnsi="Times New Roman" w:cs="Times New Roman"/>
                      <w:kern w:val="0"/>
                      <w:sz w:val="18"/>
                      <w:szCs w:val="18"/>
                      <w:u w:val="single"/>
                      <w:lang w:eastAsia="tr-TR"/>
                      <w14:ligatures w14:val="none"/>
                    </w:rPr>
                    <w:t>Ticaret Bakanlığından:</w:t>
                  </w:r>
                </w:p>
                <w:p w14:paraId="648FC312" w14:textId="77777777" w:rsidR="00527C93" w:rsidRPr="00527C93" w:rsidRDefault="00527C93" w:rsidP="00527C93">
                  <w:pPr>
                    <w:spacing w:before="56" w:after="0" w:line="240" w:lineRule="atLeast"/>
                    <w:jc w:val="center"/>
                    <w:rPr>
                      <w:rFonts w:ascii="Times New Roman" w:eastAsia="Times New Roman" w:hAnsi="Times New Roman" w:cs="Times New Roman"/>
                      <w:b/>
                      <w:bCs/>
                      <w:kern w:val="0"/>
                      <w:sz w:val="19"/>
                      <w:szCs w:val="19"/>
                      <w:lang w:eastAsia="tr-TR"/>
                      <w14:ligatures w14:val="none"/>
                    </w:rPr>
                  </w:pPr>
                  <w:r w:rsidRPr="00527C93">
                    <w:rPr>
                      <w:rFonts w:ascii="Times New Roman" w:eastAsia="Times New Roman" w:hAnsi="Times New Roman" w:cs="Times New Roman"/>
                      <w:b/>
                      <w:bCs/>
                      <w:kern w:val="0"/>
                      <w:sz w:val="18"/>
                      <w:szCs w:val="18"/>
                      <w:lang w:eastAsia="tr-TR"/>
                      <w14:ligatures w14:val="none"/>
                    </w:rPr>
                    <w:t>İTHALATTA GÖZETİM UYGULANMASINA İLİŞKİN TEBLİĞ</w:t>
                  </w:r>
                </w:p>
                <w:p w14:paraId="7A3B7F66" w14:textId="77777777" w:rsidR="00527C93" w:rsidRPr="00527C93" w:rsidRDefault="00527C93" w:rsidP="00527C93">
                  <w:pPr>
                    <w:spacing w:after="170" w:line="240" w:lineRule="atLeast"/>
                    <w:jc w:val="center"/>
                    <w:rPr>
                      <w:rFonts w:ascii="Times New Roman" w:eastAsia="Times New Roman" w:hAnsi="Times New Roman" w:cs="Times New Roman"/>
                      <w:b/>
                      <w:bCs/>
                      <w:kern w:val="0"/>
                      <w:sz w:val="19"/>
                      <w:szCs w:val="19"/>
                      <w:lang w:eastAsia="tr-TR"/>
                      <w14:ligatures w14:val="none"/>
                    </w:rPr>
                  </w:pPr>
                  <w:r w:rsidRPr="00527C93">
                    <w:rPr>
                      <w:rFonts w:ascii="Times New Roman" w:eastAsia="Times New Roman" w:hAnsi="Times New Roman" w:cs="Times New Roman"/>
                      <w:b/>
                      <w:bCs/>
                      <w:kern w:val="0"/>
                      <w:sz w:val="18"/>
                      <w:szCs w:val="18"/>
                      <w:lang w:eastAsia="tr-TR"/>
                      <w14:ligatures w14:val="none"/>
                    </w:rPr>
                    <w:t>(TEBLİĞ NO: 2025/5)</w:t>
                  </w:r>
                </w:p>
                <w:p w14:paraId="5793618B" w14:textId="77777777" w:rsidR="00527C93" w:rsidRPr="00527C93" w:rsidRDefault="00527C93" w:rsidP="00527C9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27C93">
                    <w:rPr>
                      <w:rFonts w:ascii="Times New Roman" w:eastAsia="Times New Roman" w:hAnsi="Times New Roman" w:cs="Times New Roman"/>
                      <w:b/>
                      <w:bCs/>
                      <w:kern w:val="0"/>
                      <w:sz w:val="18"/>
                      <w:szCs w:val="18"/>
                      <w:lang w:eastAsia="tr-TR"/>
                      <w14:ligatures w14:val="none"/>
                    </w:rPr>
                    <w:t>Kapsam</w:t>
                  </w:r>
                </w:p>
                <w:p w14:paraId="4C11E424" w14:textId="77777777" w:rsidR="00527C93" w:rsidRPr="00527C93" w:rsidRDefault="00527C93" w:rsidP="00527C9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27C93">
                    <w:rPr>
                      <w:rFonts w:ascii="Times New Roman" w:eastAsia="Times New Roman" w:hAnsi="Times New Roman" w:cs="Times New Roman"/>
                      <w:b/>
                      <w:bCs/>
                      <w:kern w:val="0"/>
                      <w:sz w:val="18"/>
                      <w:szCs w:val="18"/>
                      <w:lang w:eastAsia="tr-TR"/>
                      <w14:ligatures w14:val="none"/>
                    </w:rPr>
                    <w:t>MADDE 1-</w:t>
                  </w:r>
                  <w:r w:rsidRPr="00527C93">
                    <w:rPr>
                      <w:rFonts w:ascii="Times New Roman" w:eastAsia="Times New Roman" w:hAnsi="Times New Roman" w:cs="Times New Roman"/>
                      <w:kern w:val="0"/>
                      <w:sz w:val="18"/>
                      <w:szCs w:val="18"/>
                      <w:lang w:eastAsia="tr-TR"/>
                      <w14:ligatures w14:val="none"/>
                    </w:rPr>
                    <w:t> (1) Bu Tebliğ, aşağıda gümrük tarife istatistik pozisyonu (GTİP) ve tanımı belirtilen eşyanın (yalnız karşısında gösterilen gümrük kıymetinin altında birim kıymetleri haiz olanlarının) ithalatında ileriye yönelik olarak yürütülecek olan gözetim uygulamasına ilişkin usul ve esasları içerir.</w:t>
                  </w:r>
                </w:p>
                <w:p w14:paraId="656A2054" w14:textId="77777777" w:rsidR="00527C93" w:rsidRPr="00527C93" w:rsidRDefault="00527C93" w:rsidP="00527C93">
                  <w:pPr>
                    <w:spacing w:after="0" w:line="240" w:lineRule="auto"/>
                    <w:jc w:val="center"/>
                    <w:rPr>
                      <w:rFonts w:ascii="Times New Roman" w:eastAsia="Times New Roman" w:hAnsi="Times New Roman" w:cs="Times New Roman"/>
                      <w:kern w:val="0"/>
                      <w:sz w:val="19"/>
                      <w:szCs w:val="19"/>
                      <w:lang w:eastAsia="tr-TR"/>
                      <w14:ligatures w14:val="none"/>
                    </w:rPr>
                  </w:pPr>
                  <w:r w:rsidRPr="00527C93">
                    <w:rPr>
                      <w:rFonts w:ascii="Times New Roman" w:eastAsia="Times New Roman" w:hAnsi="Times New Roman" w:cs="Times New Roman"/>
                      <w:noProof/>
                      <w:kern w:val="0"/>
                      <w:sz w:val="18"/>
                      <w:szCs w:val="18"/>
                      <w:lang w:eastAsia="tr-TR"/>
                      <w14:ligatures w14:val="none"/>
                    </w:rPr>
                    <w:drawing>
                      <wp:inline distT="0" distB="0" distL="0" distR="0" wp14:anchorId="4DFC7747" wp14:editId="0FD6CB65">
                        <wp:extent cx="4427220" cy="617220"/>
                        <wp:effectExtent l="0" t="0" r="0" b="0"/>
                        <wp:docPr id="2" name="Resim 1" descr="metin, ekran görüntüsü, yazı tipi, çizgi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metin, ekran görüntüsü, yazı tipi, çizgi içeren bir resim&#10;&#10;Yapay zeka tarafından oluşturulmuş içerik yanlış olabili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7220" cy="617220"/>
                                </a:xfrm>
                                <a:prstGeom prst="rect">
                                  <a:avLst/>
                                </a:prstGeom>
                                <a:noFill/>
                                <a:ln>
                                  <a:noFill/>
                                </a:ln>
                              </pic:spPr>
                            </pic:pic>
                          </a:graphicData>
                        </a:graphic>
                      </wp:inline>
                    </w:drawing>
                  </w:r>
                </w:p>
                <w:p w14:paraId="33671BE5" w14:textId="77777777" w:rsidR="00527C93" w:rsidRPr="00527C93" w:rsidRDefault="00527C93" w:rsidP="00527C9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27C93">
                    <w:rPr>
                      <w:rFonts w:ascii="Times New Roman" w:eastAsia="Times New Roman" w:hAnsi="Times New Roman" w:cs="Times New Roman"/>
                      <w:b/>
                      <w:bCs/>
                      <w:kern w:val="0"/>
                      <w:sz w:val="18"/>
                      <w:szCs w:val="18"/>
                      <w:lang w:eastAsia="tr-TR"/>
                      <w14:ligatures w14:val="none"/>
                    </w:rPr>
                    <w:t>Gözetim uygulaması</w:t>
                  </w:r>
                </w:p>
                <w:p w14:paraId="15A5F0D1" w14:textId="77777777" w:rsidR="00527C93" w:rsidRPr="00527C93" w:rsidRDefault="00527C93" w:rsidP="00527C9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27C93">
                    <w:rPr>
                      <w:rFonts w:ascii="Times New Roman" w:eastAsia="Times New Roman" w:hAnsi="Times New Roman" w:cs="Times New Roman"/>
                      <w:b/>
                      <w:bCs/>
                      <w:kern w:val="0"/>
                      <w:sz w:val="18"/>
                      <w:szCs w:val="18"/>
                      <w:lang w:eastAsia="tr-TR"/>
                      <w14:ligatures w14:val="none"/>
                    </w:rPr>
                    <w:t>MADDE 2-</w:t>
                  </w:r>
                  <w:r w:rsidRPr="00527C93">
                    <w:rPr>
                      <w:rFonts w:ascii="Times New Roman" w:eastAsia="Times New Roman" w:hAnsi="Times New Roman" w:cs="Times New Roman"/>
                      <w:kern w:val="0"/>
                      <w:sz w:val="18"/>
                      <w:szCs w:val="18"/>
                      <w:lang w:eastAsia="tr-TR"/>
                      <w14:ligatures w14:val="none"/>
                    </w:rPr>
                    <w:t> (1) 1 inci maddede belirtilen eşya ancak Ticaret Bakanlığınca (İthalat Genel Müdürlüğü) düzenlenecek gözetim belgesi ile ithal edilir. Gözetim belgesi gümrük beyannamesinin tescilinde ilgili gümrük idaresince aranır.</w:t>
                  </w:r>
                </w:p>
                <w:p w14:paraId="1A14467D" w14:textId="77777777" w:rsidR="00527C93" w:rsidRPr="00527C93" w:rsidRDefault="00527C93" w:rsidP="00527C9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27C93">
                    <w:rPr>
                      <w:rFonts w:ascii="Times New Roman" w:eastAsia="Times New Roman" w:hAnsi="Times New Roman" w:cs="Times New Roman"/>
                      <w:b/>
                      <w:bCs/>
                      <w:kern w:val="0"/>
                      <w:sz w:val="18"/>
                      <w:szCs w:val="18"/>
                      <w:lang w:eastAsia="tr-TR"/>
                      <w14:ligatures w14:val="none"/>
                    </w:rPr>
                    <w:t>Başvuru</w:t>
                  </w:r>
                </w:p>
                <w:p w14:paraId="16E0E49B" w14:textId="77777777" w:rsidR="00527C93" w:rsidRPr="00527C93" w:rsidRDefault="00527C93" w:rsidP="00527C9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27C93">
                    <w:rPr>
                      <w:rFonts w:ascii="Times New Roman" w:eastAsia="Times New Roman" w:hAnsi="Times New Roman" w:cs="Times New Roman"/>
                      <w:b/>
                      <w:bCs/>
                      <w:kern w:val="0"/>
                      <w:sz w:val="18"/>
                      <w:szCs w:val="18"/>
                      <w:lang w:eastAsia="tr-TR"/>
                      <w14:ligatures w14:val="none"/>
                    </w:rPr>
                    <w:t>MADDE 3-</w:t>
                  </w:r>
                  <w:r w:rsidRPr="00527C93">
                    <w:rPr>
                      <w:rFonts w:ascii="Times New Roman" w:eastAsia="Times New Roman" w:hAnsi="Times New Roman" w:cs="Times New Roman"/>
                      <w:kern w:val="0"/>
                      <w:sz w:val="18"/>
                      <w:szCs w:val="18"/>
                      <w:lang w:eastAsia="tr-TR"/>
                      <w14:ligatures w14:val="none"/>
                    </w:rPr>
                    <w:t> (1) Gözetim belgesi taleplerine ilişkin başvurular, Gümrükler Tek Pencere Sistemi (Sistem) kapsamında Ticaret Bakanlığı (Bakanlık) internet sayfasında (www.ticaret.gov.tr) yer alan “E-Hizmetler” ve “E-İşlemler” altındaki “İthalat Belge İşlemleri” bölümünde yer alan “E-İmza Uygulamalarına Giriş” kısmında elektronik imza ile yapılır. Ayrıca, e-Devlet (www.turkiye.gov.tr) üzerinden de başvurulabilir.</w:t>
                  </w:r>
                </w:p>
                <w:p w14:paraId="4CAED4D1" w14:textId="77777777" w:rsidR="00527C93" w:rsidRPr="00527C93" w:rsidRDefault="00527C93" w:rsidP="00527C9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27C93">
                    <w:rPr>
                      <w:rFonts w:ascii="Times New Roman" w:eastAsia="Times New Roman" w:hAnsi="Times New Roman" w:cs="Times New Roman"/>
                      <w:kern w:val="0"/>
                      <w:sz w:val="18"/>
                      <w:szCs w:val="18"/>
                      <w:lang w:eastAsia="tr-TR"/>
                      <w14:ligatures w14:val="none"/>
                    </w:rPr>
                    <w:t xml:space="preserve">(2) Elektronik imza sahibi kişilerin bu Tebliğ kapsamında firmalar adına başvuru yapmak üzere yetkilendirilmesi, 31/12/2024 tarihli ve 32769 üçüncü mükerrer sayılı Resmî </w:t>
                  </w:r>
                  <w:proofErr w:type="spellStart"/>
                  <w:r w:rsidRPr="00527C93">
                    <w:rPr>
                      <w:rFonts w:ascii="Times New Roman" w:eastAsia="Times New Roman" w:hAnsi="Times New Roman" w:cs="Times New Roman"/>
                      <w:kern w:val="0"/>
                      <w:sz w:val="18"/>
                      <w:szCs w:val="18"/>
                      <w:lang w:eastAsia="tr-TR"/>
                      <w14:ligatures w14:val="none"/>
                    </w:rPr>
                    <w:t>Gazete’de</w:t>
                  </w:r>
                  <w:proofErr w:type="spellEnd"/>
                  <w:r w:rsidRPr="00527C93">
                    <w:rPr>
                      <w:rFonts w:ascii="Times New Roman" w:eastAsia="Times New Roman" w:hAnsi="Times New Roman" w:cs="Times New Roman"/>
                      <w:kern w:val="0"/>
                      <w:sz w:val="18"/>
                      <w:szCs w:val="18"/>
                      <w:lang w:eastAsia="tr-TR"/>
                      <w14:ligatures w14:val="none"/>
                    </w:rPr>
                    <w:t xml:space="preserve"> yayımlanan İthalat İşlemlerinde Elektronik Başvuru İçin Yetkilendirme Tebliği (İthalat: 2025/19) çerçevesinde yapılır.</w:t>
                  </w:r>
                </w:p>
                <w:p w14:paraId="6A272CD7" w14:textId="77777777" w:rsidR="00527C93" w:rsidRPr="00527C93" w:rsidRDefault="00527C93" w:rsidP="00527C9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27C93">
                    <w:rPr>
                      <w:rFonts w:ascii="Times New Roman" w:eastAsia="Times New Roman" w:hAnsi="Times New Roman" w:cs="Times New Roman"/>
                      <w:kern w:val="0"/>
                      <w:sz w:val="18"/>
                      <w:szCs w:val="18"/>
                      <w:lang w:eastAsia="tr-TR"/>
                      <w14:ligatures w14:val="none"/>
                    </w:rPr>
                    <w:t>(3) Bu Tebliğ kapsamında yapılan başvurularda birinci fıkrada belirtilen “İthalat Belge İşlemleri” sayfasında bulunan “Başvuru İşlemleri” ana başlığı altındaki “Yeni Başvuru Girişi” ekranında belge türü alanında “TPS-0964-Gözetim Belgesi Sanayi”, “Tebliğ/Karar” alanında ise bu Tebliğ seçilir. Başvuru formunun elektronik olarak doldurulup Ek-2’de yer alan formlar ve belgelerin eksiksiz bir şekilde sisteme yüklenmesinden sonra yetkili kullanıcı tarafından elektronik imza ile imzalanmak suretiyle başvuru tamamlanır.</w:t>
                  </w:r>
                </w:p>
                <w:p w14:paraId="7BF028EA" w14:textId="77777777" w:rsidR="00527C93" w:rsidRPr="00527C93" w:rsidRDefault="00527C93" w:rsidP="00527C9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27C93">
                    <w:rPr>
                      <w:rFonts w:ascii="Times New Roman" w:eastAsia="Times New Roman" w:hAnsi="Times New Roman" w:cs="Times New Roman"/>
                      <w:kern w:val="0"/>
                      <w:sz w:val="18"/>
                      <w:szCs w:val="18"/>
                      <w:lang w:eastAsia="tr-TR"/>
                      <w14:ligatures w14:val="none"/>
                    </w:rPr>
                    <w:t>(4) Elektronik ortamda yaşanabilecek sıkıntılar nedeniyle başvuru yapılamaması halinde, başvurular fiziksel olarak da yapılabilir. Bu durumda Ek-1’de yer alan başvuru formu kullanılır ve başvuru sahibinin ticaret sicil tasdiknamesi başvuru formuna eklenir.</w:t>
                  </w:r>
                </w:p>
                <w:p w14:paraId="475EA007" w14:textId="77777777" w:rsidR="00527C93" w:rsidRPr="00527C93" w:rsidRDefault="00527C93" w:rsidP="00527C9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27C93">
                    <w:rPr>
                      <w:rFonts w:ascii="Times New Roman" w:eastAsia="Times New Roman" w:hAnsi="Times New Roman" w:cs="Times New Roman"/>
                      <w:b/>
                      <w:bCs/>
                      <w:kern w:val="0"/>
                      <w:sz w:val="18"/>
                      <w:szCs w:val="18"/>
                      <w:lang w:eastAsia="tr-TR"/>
                      <w14:ligatures w14:val="none"/>
                    </w:rPr>
                    <w:t>İnceleme</w:t>
                  </w:r>
                </w:p>
                <w:p w14:paraId="142E12AC" w14:textId="77777777" w:rsidR="00527C93" w:rsidRPr="00527C93" w:rsidRDefault="00527C93" w:rsidP="00527C9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27C93">
                    <w:rPr>
                      <w:rFonts w:ascii="Times New Roman" w:eastAsia="Times New Roman" w:hAnsi="Times New Roman" w:cs="Times New Roman"/>
                      <w:b/>
                      <w:bCs/>
                      <w:kern w:val="0"/>
                      <w:sz w:val="18"/>
                      <w:szCs w:val="18"/>
                      <w:lang w:eastAsia="tr-TR"/>
                      <w14:ligatures w14:val="none"/>
                    </w:rPr>
                    <w:t>MADDE 4-</w:t>
                  </w:r>
                  <w:r w:rsidRPr="00527C93">
                    <w:rPr>
                      <w:rFonts w:ascii="Times New Roman" w:eastAsia="Times New Roman" w:hAnsi="Times New Roman" w:cs="Times New Roman"/>
                      <w:kern w:val="0"/>
                      <w:sz w:val="18"/>
                      <w:szCs w:val="18"/>
                      <w:lang w:eastAsia="tr-TR"/>
                      <w14:ligatures w14:val="none"/>
                    </w:rPr>
                    <w:t> (1) Bu Tebliğ kapsamında yapılan başvurulara ilişkin belgelerin asılları Bakanlık tarafından başvuru sahibinden istenebilir. Ayrıca sunulan bilgi ve belgelerde eksiklik veya tutarsızlık tespit edilmesi halinde ek bilgi ve belge istenebilir.</w:t>
                  </w:r>
                </w:p>
                <w:p w14:paraId="468F1A10" w14:textId="77777777" w:rsidR="00527C93" w:rsidRPr="00527C93" w:rsidRDefault="00527C93" w:rsidP="00527C9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27C93">
                    <w:rPr>
                      <w:rFonts w:ascii="Times New Roman" w:eastAsia="Times New Roman" w:hAnsi="Times New Roman" w:cs="Times New Roman"/>
                      <w:b/>
                      <w:bCs/>
                      <w:kern w:val="0"/>
                      <w:sz w:val="18"/>
                      <w:szCs w:val="18"/>
                      <w:lang w:eastAsia="tr-TR"/>
                      <w14:ligatures w14:val="none"/>
                    </w:rPr>
                    <w:t>Gözetim belgesi düzenlenmesi ve başvuru sahibine bildirimi</w:t>
                  </w:r>
                </w:p>
                <w:p w14:paraId="7AE7BFE2" w14:textId="77777777" w:rsidR="00527C93" w:rsidRPr="00527C93" w:rsidRDefault="00527C93" w:rsidP="00527C9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27C93">
                    <w:rPr>
                      <w:rFonts w:ascii="Times New Roman" w:eastAsia="Times New Roman" w:hAnsi="Times New Roman" w:cs="Times New Roman"/>
                      <w:b/>
                      <w:bCs/>
                      <w:kern w:val="0"/>
                      <w:sz w:val="18"/>
                      <w:szCs w:val="18"/>
                      <w:lang w:eastAsia="tr-TR"/>
                      <w14:ligatures w14:val="none"/>
                    </w:rPr>
                    <w:t>MADDE 5-</w:t>
                  </w:r>
                  <w:r w:rsidRPr="00527C93">
                    <w:rPr>
                      <w:rFonts w:ascii="Times New Roman" w:eastAsia="Times New Roman" w:hAnsi="Times New Roman" w:cs="Times New Roman"/>
                      <w:kern w:val="0"/>
                      <w:sz w:val="18"/>
                      <w:szCs w:val="18"/>
                      <w:lang w:eastAsia="tr-TR"/>
                      <w14:ligatures w14:val="none"/>
                    </w:rPr>
                    <w:t xml:space="preserve"> (1) Gözetim belgesi elektronik ortamda düzenlenir ve başvuru formunda yer alan e-posta adresine bildirimde bulunulur. Bildirimde, sistem tarafından verilen 23 haneli belge numarası ile belge tarihi yer alır ve bu bilgiler yükümlü tarafından beyannamenin 44 </w:t>
                  </w:r>
                  <w:proofErr w:type="spellStart"/>
                  <w:r w:rsidRPr="00527C93">
                    <w:rPr>
                      <w:rFonts w:ascii="Times New Roman" w:eastAsia="Times New Roman" w:hAnsi="Times New Roman" w:cs="Times New Roman"/>
                      <w:kern w:val="0"/>
                      <w:sz w:val="18"/>
                      <w:szCs w:val="18"/>
                      <w:lang w:eastAsia="tr-TR"/>
                      <w14:ligatures w14:val="none"/>
                    </w:rPr>
                    <w:t>nolu</w:t>
                  </w:r>
                  <w:proofErr w:type="spellEnd"/>
                  <w:r w:rsidRPr="00527C93">
                    <w:rPr>
                      <w:rFonts w:ascii="Times New Roman" w:eastAsia="Times New Roman" w:hAnsi="Times New Roman" w:cs="Times New Roman"/>
                      <w:kern w:val="0"/>
                      <w:sz w:val="18"/>
                      <w:szCs w:val="18"/>
                      <w:lang w:eastAsia="tr-TR"/>
                      <w14:ligatures w14:val="none"/>
                    </w:rPr>
                    <w:t xml:space="preserve"> kutusunda “Belge Referans No” ve “Belge Tarihi” alanlarında beyan edilir. Başvuru sahibine ayrıca yazılı bildirimde bulunulmaz.</w:t>
                  </w:r>
                </w:p>
                <w:p w14:paraId="27B94CC5" w14:textId="77777777" w:rsidR="00527C93" w:rsidRPr="00527C93" w:rsidRDefault="00527C93" w:rsidP="00527C9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27C93">
                    <w:rPr>
                      <w:rFonts w:ascii="Times New Roman" w:eastAsia="Times New Roman" w:hAnsi="Times New Roman" w:cs="Times New Roman"/>
                      <w:kern w:val="0"/>
                      <w:sz w:val="18"/>
                      <w:szCs w:val="18"/>
                      <w:lang w:eastAsia="tr-TR"/>
                      <w14:ligatures w14:val="none"/>
                    </w:rPr>
                    <w:t>(2) Başvuru sahibinin gümrük idaresinde kaydının olmaması nedeniyle, gözetim belgesinin sistem kaydının onaylanamaması durumunda, başvuru formunda yer alan e-posta adresine İthalat Genel Müdürlüğünce bildirimde bulunulur. Yapılan bildirim üzerine ithalatçı tarafından beş iş günü içinde sisteme kayıt yaptırılarak İthalat Genel Müdürlüğüne bilgi verilir. Aksi takdirde, yapılmış olan başvuru geçersiz sayılır.</w:t>
                  </w:r>
                </w:p>
                <w:p w14:paraId="0AC2EB39" w14:textId="77777777" w:rsidR="00527C93" w:rsidRPr="00527C93" w:rsidRDefault="00527C93" w:rsidP="00527C9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27C93">
                    <w:rPr>
                      <w:rFonts w:ascii="Times New Roman" w:eastAsia="Times New Roman" w:hAnsi="Times New Roman" w:cs="Times New Roman"/>
                      <w:b/>
                      <w:bCs/>
                      <w:kern w:val="0"/>
                      <w:sz w:val="18"/>
                      <w:szCs w:val="18"/>
                      <w:lang w:eastAsia="tr-TR"/>
                      <w14:ligatures w14:val="none"/>
                    </w:rPr>
                    <w:t>Yaptırım</w:t>
                  </w:r>
                </w:p>
                <w:p w14:paraId="72C6B262" w14:textId="77777777" w:rsidR="00527C93" w:rsidRPr="00527C93" w:rsidRDefault="00527C93" w:rsidP="00527C9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27C93">
                    <w:rPr>
                      <w:rFonts w:ascii="Times New Roman" w:eastAsia="Times New Roman" w:hAnsi="Times New Roman" w:cs="Times New Roman"/>
                      <w:b/>
                      <w:bCs/>
                      <w:kern w:val="0"/>
                      <w:sz w:val="18"/>
                      <w:szCs w:val="18"/>
                      <w:lang w:eastAsia="tr-TR"/>
                      <w14:ligatures w14:val="none"/>
                    </w:rPr>
                    <w:t>MADDE 6-</w:t>
                  </w:r>
                  <w:r w:rsidRPr="00527C93">
                    <w:rPr>
                      <w:rFonts w:ascii="Times New Roman" w:eastAsia="Times New Roman" w:hAnsi="Times New Roman" w:cs="Times New Roman"/>
                      <w:kern w:val="0"/>
                      <w:sz w:val="18"/>
                      <w:szCs w:val="18"/>
                      <w:lang w:eastAsia="tr-TR"/>
                      <w14:ligatures w14:val="none"/>
                    </w:rPr>
                    <w:t> (1) Başvuru ya da inceleme aşamasında sunulan bilgi ve belgelerde başvuru sahibinin beyanının gerçeğe aykırı olduğunun veya sunduğu bilgi ve belgelerde tutarsızlık veya eksiklik bulunduğunun tespit edilmesi halinde söz konusu tutarsızlık veya eksiklik giderilinceye kadar gözetim belgesi düzenlenmez.</w:t>
                  </w:r>
                </w:p>
                <w:p w14:paraId="4BB66125" w14:textId="77777777" w:rsidR="00527C93" w:rsidRPr="00527C93" w:rsidRDefault="00527C93" w:rsidP="00527C9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27C93">
                    <w:rPr>
                      <w:rFonts w:ascii="Times New Roman" w:eastAsia="Times New Roman" w:hAnsi="Times New Roman" w:cs="Times New Roman"/>
                      <w:b/>
                      <w:bCs/>
                      <w:kern w:val="0"/>
                      <w:sz w:val="18"/>
                      <w:szCs w:val="18"/>
                      <w:lang w:eastAsia="tr-TR"/>
                      <w14:ligatures w14:val="none"/>
                    </w:rPr>
                    <w:t>Gözetim belgesine ve gözetim belgesinin kullanımına ait bilgiler</w:t>
                  </w:r>
                </w:p>
                <w:p w14:paraId="2EB9B8E9" w14:textId="77777777" w:rsidR="00527C93" w:rsidRPr="00527C93" w:rsidRDefault="00527C93" w:rsidP="00527C9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27C93">
                    <w:rPr>
                      <w:rFonts w:ascii="Times New Roman" w:eastAsia="Times New Roman" w:hAnsi="Times New Roman" w:cs="Times New Roman"/>
                      <w:b/>
                      <w:bCs/>
                      <w:kern w:val="0"/>
                      <w:sz w:val="18"/>
                      <w:szCs w:val="18"/>
                      <w:lang w:eastAsia="tr-TR"/>
                      <w14:ligatures w14:val="none"/>
                    </w:rPr>
                    <w:t>MADDE 7-</w:t>
                  </w:r>
                  <w:r w:rsidRPr="00527C93">
                    <w:rPr>
                      <w:rFonts w:ascii="Times New Roman" w:eastAsia="Times New Roman" w:hAnsi="Times New Roman" w:cs="Times New Roman"/>
                      <w:kern w:val="0"/>
                      <w:sz w:val="18"/>
                      <w:szCs w:val="18"/>
                      <w:lang w:eastAsia="tr-TR"/>
                      <w14:ligatures w14:val="none"/>
                    </w:rPr>
                    <w:t> (1) Gözetim belgelerinin geçerlilik süresi altı aydır.</w:t>
                  </w:r>
                </w:p>
                <w:p w14:paraId="25F78EC6" w14:textId="77777777" w:rsidR="00527C93" w:rsidRPr="00527C93" w:rsidRDefault="00527C93" w:rsidP="00527C9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27C93">
                    <w:rPr>
                      <w:rFonts w:ascii="Times New Roman" w:eastAsia="Times New Roman" w:hAnsi="Times New Roman" w:cs="Times New Roman"/>
                      <w:kern w:val="0"/>
                      <w:sz w:val="18"/>
                      <w:szCs w:val="18"/>
                      <w:lang w:eastAsia="tr-TR"/>
                      <w14:ligatures w14:val="none"/>
                    </w:rPr>
                    <w:t xml:space="preserve">(2) Gözetim belgesi, 27/10/1999 tarihli ve 4458 sayılı </w:t>
                  </w:r>
                  <w:proofErr w:type="gramStart"/>
                  <w:r w:rsidRPr="00527C93">
                    <w:rPr>
                      <w:rFonts w:ascii="Times New Roman" w:eastAsia="Times New Roman" w:hAnsi="Times New Roman" w:cs="Times New Roman"/>
                      <w:kern w:val="0"/>
                      <w:sz w:val="18"/>
                      <w:szCs w:val="18"/>
                      <w:lang w:eastAsia="tr-TR"/>
                      <w14:ligatures w14:val="none"/>
                    </w:rPr>
                    <w:t>Gümrük Kanununun</w:t>
                  </w:r>
                  <w:proofErr w:type="gramEnd"/>
                  <w:r w:rsidRPr="00527C93">
                    <w:rPr>
                      <w:rFonts w:ascii="Times New Roman" w:eastAsia="Times New Roman" w:hAnsi="Times New Roman" w:cs="Times New Roman"/>
                      <w:kern w:val="0"/>
                      <w:sz w:val="18"/>
                      <w:szCs w:val="18"/>
                      <w:lang w:eastAsia="tr-TR"/>
                      <w14:ligatures w14:val="none"/>
                    </w:rPr>
                    <w:t xml:space="preserve"> eşyanın gümrük kıymetine ilişkin hükümlerinin uygulanmasını engellemez. 1 inci maddede belirtilen kıymet, 4458 sayılı Kanunun eşyanın gümrük kıymetine ilişkin hükümlerinin uygulanmasına esas teşkil etmez.</w:t>
                  </w:r>
                </w:p>
                <w:p w14:paraId="252D0A63" w14:textId="77777777" w:rsidR="00527C93" w:rsidRPr="00527C93" w:rsidRDefault="00527C93" w:rsidP="00527C9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27C93">
                    <w:rPr>
                      <w:rFonts w:ascii="Times New Roman" w:eastAsia="Times New Roman" w:hAnsi="Times New Roman" w:cs="Times New Roman"/>
                      <w:b/>
                      <w:bCs/>
                      <w:kern w:val="0"/>
                      <w:sz w:val="18"/>
                      <w:szCs w:val="18"/>
                      <w:lang w:eastAsia="tr-TR"/>
                      <w14:ligatures w14:val="none"/>
                    </w:rPr>
                    <w:lastRenderedPageBreak/>
                    <w:t>Yürürlük</w:t>
                  </w:r>
                </w:p>
                <w:p w14:paraId="4BF4443E" w14:textId="77777777" w:rsidR="00527C93" w:rsidRPr="00527C93" w:rsidRDefault="00527C93" w:rsidP="00527C9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27C93">
                    <w:rPr>
                      <w:rFonts w:ascii="Times New Roman" w:eastAsia="Times New Roman" w:hAnsi="Times New Roman" w:cs="Times New Roman"/>
                      <w:b/>
                      <w:bCs/>
                      <w:kern w:val="0"/>
                      <w:sz w:val="18"/>
                      <w:szCs w:val="18"/>
                      <w:lang w:eastAsia="tr-TR"/>
                      <w14:ligatures w14:val="none"/>
                    </w:rPr>
                    <w:t>MADDE 8-</w:t>
                  </w:r>
                  <w:r w:rsidRPr="00527C93">
                    <w:rPr>
                      <w:rFonts w:ascii="Times New Roman" w:eastAsia="Times New Roman" w:hAnsi="Times New Roman" w:cs="Times New Roman"/>
                      <w:kern w:val="0"/>
                      <w:sz w:val="18"/>
                      <w:szCs w:val="18"/>
                      <w:lang w:eastAsia="tr-TR"/>
                      <w14:ligatures w14:val="none"/>
                    </w:rPr>
                    <w:t> (1) Bu Tebliğ yayımı tarihini takip eden otuzuncu gün yürürlüğe girer.</w:t>
                  </w:r>
                </w:p>
                <w:p w14:paraId="74EAD4EA" w14:textId="77777777" w:rsidR="00527C93" w:rsidRPr="00527C93" w:rsidRDefault="00527C93" w:rsidP="00527C9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27C93">
                    <w:rPr>
                      <w:rFonts w:ascii="Times New Roman" w:eastAsia="Times New Roman" w:hAnsi="Times New Roman" w:cs="Times New Roman"/>
                      <w:b/>
                      <w:bCs/>
                      <w:kern w:val="0"/>
                      <w:sz w:val="18"/>
                      <w:szCs w:val="18"/>
                      <w:lang w:eastAsia="tr-TR"/>
                      <w14:ligatures w14:val="none"/>
                    </w:rPr>
                    <w:t>Yürütme</w:t>
                  </w:r>
                </w:p>
                <w:p w14:paraId="6FF6FF67" w14:textId="77777777" w:rsidR="00527C93" w:rsidRPr="00527C93" w:rsidRDefault="00527C93" w:rsidP="00527C9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27C93">
                    <w:rPr>
                      <w:rFonts w:ascii="Times New Roman" w:eastAsia="Times New Roman" w:hAnsi="Times New Roman" w:cs="Times New Roman"/>
                      <w:b/>
                      <w:bCs/>
                      <w:kern w:val="0"/>
                      <w:sz w:val="18"/>
                      <w:szCs w:val="18"/>
                      <w:lang w:eastAsia="tr-TR"/>
                      <w14:ligatures w14:val="none"/>
                    </w:rPr>
                    <w:t>MADDE 9-</w:t>
                  </w:r>
                  <w:r w:rsidRPr="00527C93">
                    <w:rPr>
                      <w:rFonts w:ascii="Times New Roman" w:eastAsia="Times New Roman" w:hAnsi="Times New Roman" w:cs="Times New Roman"/>
                      <w:kern w:val="0"/>
                      <w:sz w:val="18"/>
                      <w:szCs w:val="18"/>
                      <w:lang w:eastAsia="tr-TR"/>
                      <w14:ligatures w14:val="none"/>
                    </w:rPr>
                    <w:t> (1) Bu Tebliğ hükümlerini Ticaret Bakanı yürütür.</w:t>
                  </w:r>
                </w:p>
                <w:p w14:paraId="71B10FEC" w14:textId="77777777" w:rsidR="00527C93" w:rsidRPr="00527C93" w:rsidRDefault="00527C93" w:rsidP="00527C9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527C93">
                    <w:rPr>
                      <w:rFonts w:ascii="Times New Roman" w:eastAsia="Times New Roman" w:hAnsi="Times New Roman" w:cs="Times New Roman"/>
                      <w:kern w:val="0"/>
                      <w:sz w:val="18"/>
                      <w:szCs w:val="18"/>
                      <w:lang w:eastAsia="tr-TR"/>
                      <w14:ligatures w14:val="none"/>
                    </w:rPr>
                    <w:t> </w:t>
                  </w:r>
                </w:p>
                <w:p w14:paraId="30BCB42A" w14:textId="77777777" w:rsidR="00527C93" w:rsidRPr="00527C93" w:rsidRDefault="00527C93" w:rsidP="00527C93">
                  <w:pPr>
                    <w:spacing w:after="0" w:line="240" w:lineRule="atLeast"/>
                    <w:jc w:val="both"/>
                    <w:rPr>
                      <w:rFonts w:ascii="Times New Roman" w:eastAsia="Times New Roman" w:hAnsi="Times New Roman" w:cs="Times New Roman"/>
                      <w:kern w:val="0"/>
                      <w:sz w:val="19"/>
                      <w:szCs w:val="19"/>
                      <w:lang w:eastAsia="tr-TR"/>
                      <w14:ligatures w14:val="none"/>
                    </w:rPr>
                  </w:pPr>
                  <w:hyperlink r:id="rId5" w:history="1">
                    <w:r w:rsidRPr="00527C93">
                      <w:rPr>
                        <w:rFonts w:ascii="Times New Roman" w:eastAsia="Times New Roman" w:hAnsi="Times New Roman" w:cs="Times New Roman"/>
                        <w:b/>
                        <w:bCs/>
                        <w:color w:val="0000FF"/>
                        <w:kern w:val="0"/>
                        <w:sz w:val="18"/>
                        <w:szCs w:val="18"/>
                        <w:u w:val="single"/>
                        <w:lang w:eastAsia="tr-TR"/>
                        <w14:ligatures w14:val="none"/>
                      </w:rPr>
                      <w:t>Ekleri için tıklayınız.</w:t>
                    </w:r>
                  </w:hyperlink>
                </w:p>
                <w:p w14:paraId="52588A98" w14:textId="77777777" w:rsidR="00527C93" w:rsidRPr="00527C93" w:rsidRDefault="00527C93" w:rsidP="00527C93">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527C93">
                    <w:rPr>
                      <w:rFonts w:ascii="Arial" w:eastAsia="Times New Roman" w:hAnsi="Arial" w:cs="Arial"/>
                      <w:b/>
                      <w:bCs/>
                      <w:color w:val="000080"/>
                      <w:kern w:val="0"/>
                      <w:sz w:val="18"/>
                      <w:szCs w:val="18"/>
                      <w:lang w:eastAsia="tr-TR"/>
                      <w14:ligatures w14:val="none"/>
                    </w:rPr>
                    <w:t> </w:t>
                  </w:r>
                </w:p>
              </w:tc>
            </w:tr>
          </w:tbl>
          <w:p w14:paraId="3EB6EC51" w14:textId="77777777" w:rsidR="00527C93" w:rsidRPr="00527C93" w:rsidRDefault="00527C93" w:rsidP="00527C93">
            <w:pPr>
              <w:spacing w:after="0" w:line="240" w:lineRule="auto"/>
              <w:rPr>
                <w:rFonts w:ascii="Times New Roman" w:eastAsia="Times New Roman" w:hAnsi="Times New Roman" w:cs="Times New Roman"/>
                <w:kern w:val="0"/>
                <w:sz w:val="24"/>
                <w:szCs w:val="24"/>
                <w:lang w:eastAsia="tr-TR"/>
                <w14:ligatures w14:val="none"/>
              </w:rPr>
            </w:pPr>
          </w:p>
        </w:tc>
      </w:tr>
    </w:tbl>
    <w:p w14:paraId="05F61E7E" w14:textId="77777777" w:rsidR="00527C93" w:rsidRPr="00527C93" w:rsidRDefault="00527C93" w:rsidP="00527C93">
      <w:pPr>
        <w:spacing w:after="0" w:line="240" w:lineRule="auto"/>
        <w:jc w:val="center"/>
        <w:rPr>
          <w:rFonts w:ascii="Times New Roman" w:eastAsia="Times New Roman" w:hAnsi="Times New Roman" w:cs="Times New Roman"/>
          <w:color w:val="000000"/>
          <w:kern w:val="0"/>
          <w:sz w:val="27"/>
          <w:szCs w:val="27"/>
          <w:lang w:eastAsia="tr-TR"/>
          <w14:ligatures w14:val="none"/>
        </w:rPr>
      </w:pPr>
      <w:r w:rsidRPr="00527C93">
        <w:rPr>
          <w:rFonts w:ascii="Times New Roman" w:eastAsia="Times New Roman" w:hAnsi="Times New Roman" w:cs="Times New Roman"/>
          <w:color w:val="000000"/>
          <w:kern w:val="0"/>
          <w:sz w:val="27"/>
          <w:szCs w:val="27"/>
          <w:lang w:eastAsia="tr-TR"/>
          <w14:ligatures w14:val="none"/>
        </w:rPr>
        <w:lastRenderedPageBreak/>
        <w:t> </w:t>
      </w:r>
    </w:p>
    <w:p w14:paraId="5A05C5D6" w14:textId="77777777" w:rsidR="009A391C" w:rsidRDefault="009A391C"/>
    <w:sectPr w:rsidR="009A3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85"/>
    <w:rsid w:val="00321E8D"/>
    <w:rsid w:val="00527C93"/>
    <w:rsid w:val="00831485"/>
    <w:rsid w:val="009A391C"/>
    <w:rsid w:val="00AB5A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D36DD-7290-4395-8AFF-0D46F359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3148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83148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831485"/>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831485"/>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831485"/>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83148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3148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3148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3148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31485"/>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831485"/>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831485"/>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831485"/>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831485"/>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83148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3148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3148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31485"/>
    <w:rPr>
      <w:rFonts w:eastAsiaTheme="majorEastAsia" w:cstheme="majorBidi"/>
      <w:color w:val="272727" w:themeColor="text1" w:themeTint="D8"/>
    </w:rPr>
  </w:style>
  <w:style w:type="paragraph" w:styleId="KonuBal">
    <w:name w:val="Title"/>
    <w:basedOn w:val="Normal"/>
    <w:next w:val="Normal"/>
    <w:link w:val="KonuBalChar"/>
    <w:uiPriority w:val="10"/>
    <w:qFormat/>
    <w:rsid w:val="008314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3148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3148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3148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3148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31485"/>
    <w:rPr>
      <w:i/>
      <w:iCs/>
      <w:color w:val="404040" w:themeColor="text1" w:themeTint="BF"/>
    </w:rPr>
  </w:style>
  <w:style w:type="paragraph" w:styleId="ListeParagraf">
    <w:name w:val="List Paragraph"/>
    <w:basedOn w:val="Normal"/>
    <w:uiPriority w:val="34"/>
    <w:qFormat/>
    <w:rsid w:val="00831485"/>
    <w:pPr>
      <w:ind w:left="720"/>
      <w:contextualSpacing/>
    </w:pPr>
  </w:style>
  <w:style w:type="character" w:styleId="GlVurgulama">
    <w:name w:val="Intense Emphasis"/>
    <w:basedOn w:val="VarsaylanParagrafYazTipi"/>
    <w:uiPriority w:val="21"/>
    <w:qFormat/>
    <w:rsid w:val="00831485"/>
    <w:rPr>
      <w:i/>
      <w:iCs/>
      <w:color w:val="2E74B5" w:themeColor="accent1" w:themeShade="BF"/>
    </w:rPr>
  </w:style>
  <w:style w:type="paragraph" w:styleId="GlAlnt">
    <w:name w:val="Intense Quote"/>
    <w:basedOn w:val="Normal"/>
    <w:next w:val="Normal"/>
    <w:link w:val="GlAlntChar"/>
    <w:uiPriority w:val="30"/>
    <w:qFormat/>
    <w:rsid w:val="0083148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831485"/>
    <w:rPr>
      <w:i/>
      <w:iCs/>
      <w:color w:val="2E74B5" w:themeColor="accent1" w:themeShade="BF"/>
    </w:rPr>
  </w:style>
  <w:style w:type="character" w:styleId="GlBavuru">
    <w:name w:val="Intense Reference"/>
    <w:basedOn w:val="VarsaylanParagrafYazTipi"/>
    <w:uiPriority w:val="32"/>
    <w:qFormat/>
    <w:rsid w:val="0083148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migazete.gov.tr/eskiler/2025/08/20250815-3-1.pdf"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YILMAZ – ASSET GUMRUK / ISTANBUL</dc:creator>
  <cp:keywords/>
  <dc:description/>
  <cp:lastModifiedBy>Onal YILMAZ – ASSET GUMRUK / ISTANBUL</cp:lastModifiedBy>
  <cp:revision>2</cp:revision>
  <dcterms:created xsi:type="dcterms:W3CDTF">2025-08-15T05:28:00Z</dcterms:created>
  <dcterms:modified xsi:type="dcterms:W3CDTF">2025-08-15T05:28:00Z</dcterms:modified>
</cp:coreProperties>
</file>