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B9FE" w14:textId="5E247B80" w:rsidR="003663D8" w:rsidRPr="003663D8" w:rsidRDefault="003663D8" w:rsidP="003663D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663D8" w:rsidRPr="003663D8" w14:paraId="22B1B4E5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9"/>
              <w:gridCol w:w="2867"/>
              <w:gridCol w:w="2780"/>
            </w:tblGrid>
            <w:tr w:rsidR="003663D8" w:rsidRPr="003663D8" w14:paraId="2ADCC12E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1BE68F" w14:textId="77777777" w:rsidR="003663D8" w:rsidRPr="003663D8" w:rsidRDefault="003663D8" w:rsidP="003663D8">
                  <w:r w:rsidRPr="003663D8">
                    <w:t>1 Temmuz 2026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68D291" w14:textId="77777777" w:rsidR="003663D8" w:rsidRPr="003663D8" w:rsidRDefault="003663D8" w:rsidP="003663D8">
                  <w:r w:rsidRPr="003663D8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62DD9E" w14:textId="77777777" w:rsidR="003663D8" w:rsidRPr="003663D8" w:rsidRDefault="003663D8" w:rsidP="003663D8">
                  <w:r w:rsidRPr="003663D8">
                    <w:t>Sayı : 33297</w:t>
                  </w:r>
                </w:p>
              </w:tc>
            </w:tr>
            <w:tr w:rsidR="003663D8" w:rsidRPr="003663D8" w14:paraId="7C2AF1BE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EBBFD3" w14:textId="77777777" w:rsidR="003663D8" w:rsidRPr="003663D8" w:rsidRDefault="003663D8" w:rsidP="003663D8">
                  <w:r w:rsidRPr="003663D8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3663D8" w:rsidRPr="003663D8" w14:paraId="2ED2285B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88FC0A" w14:textId="77777777" w:rsidR="003663D8" w:rsidRPr="003663D8" w:rsidRDefault="003663D8" w:rsidP="003663D8">
                  <w:pPr>
                    <w:rPr>
                      <w:u w:val="single"/>
                    </w:rPr>
                  </w:pPr>
                  <w:r w:rsidRPr="003663D8">
                    <w:rPr>
                      <w:u w:val="single"/>
                    </w:rPr>
                    <w:t>Ticaret Bakanlığından:</w:t>
                  </w:r>
                </w:p>
                <w:p w14:paraId="2039C268" w14:textId="77777777" w:rsidR="003663D8" w:rsidRPr="003663D8" w:rsidRDefault="003663D8" w:rsidP="003663D8">
                  <w:pPr>
                    <w:rPr>
                      <w:b/>
                      <w:bCs/>
                    </w:rPr>
                  </w:pPr>
                  <w:r w:rsidRPr="003663D8">
                    <w:rPr>
                      <w:b/>
                      <w:bCs/>
                    </w:rPr>
                    <w:t>İTHALATTA KOTA VE TARİFE KONTENJANI İDARESİNE İLİŞKİN TEBLİĞ</w:t>
                  </w:r>
                </w:p>
                <w:p w14:paraId="62E3E127" w14:textId="77777777" w:rsidR="003663D8" w:rsidRPr="003663D8" w:rsidRDefault="003663D8" w:rsidP="003663D8">
                  <w:pPr>
                    <w:rPr>
                      <w:b/>
                      <w:bCs/>
                    </w:rPr>
                  </w:pPr>
                  <w:r w:rsidRPr="003663D8">
                    <w:rPr>
                      <w:b/>
                      <w:bCs/>
                    </w:rPr>
                    <w:t>(TEBLİĞ NO: 2026/2)’DE DEĞİŞİKLİK YAPILMASINA DAİR TEBLİĞ</w:t>
                  </w:r>
                </w:p>
                <w:p w14:paraId="5B41790C" w14:textId="77777777" w:rsidR="003663D8" w:rsidRPr="003663D8" w:rsidRDefault="003663D8" w:rsidP="003663D8">
                  <w:pPr>
                    <w:rPr>
                      <w:b/>
                      <w:bCs/>
                    </w:rPr>
                  </w:pPr>
                  <w:r w:rsidRPr="003663D8">
                    <w:rPr>
                      <w:b/>
                      <w:bCs/>
                    </w:rPr>
                    <w:t>(TEBLİĞ NO: 2026/8)</w:t>
                  </w:r>
                </w:p>
                <w:p w14:paraId="79CDA011" w14:textId="77777777" w:rsidR="003663D8" w:rsidRPr="003663D8" w:rsidRDefault="003663D8" w:rsidP="003663D8">
                  <w:r w:rsidRPr="003663D8">
                    <w:rPr>
                      <w:b/>
                      <w:bCs/>
                    </w:rPr>
                    <w:t>MADDE 1-</w:t>
                  </w:r>
                  <w:r w:rsidRPr="003663D8">
                    <w:t xml:space="preserve"> 31/12/2025 tarihli ve 33124 üçüncü mükerrer sayılı Resmî </w:t>
                  </w:r>
                  <w:proofErr w:type="spellStart"/>
                  <w:r w:rsidRPr="003663D8">
                    <w:t>Gazete’de</w:t>
                  </w:r>
                  <w:proofErr w:type="spellEnd"/>
                  <w:r w:rsidRPr="003663D8">
                    <w:t xml:space="preserve"> yayımlanan İthalatta Kota ve Tarife Kontenjanı İdaresine İlişkin Tebliğ (Tebliğ No: 2026/2)’in Ek-1’i aşağıdaki şekilde değiştirilmiştir.</w:t>
                  </w:r>
                </w:p>
                <w:p w14:paraId="60829CCB" w14:textId="77777777" w:rsidR="003663D8" w:rsidRPr="003663D8" w:rsidRDefault="003663D8" w:rsidP="003663D8">
                  <w:r w:rsidRPr="003663D8">
                    <w:t>“Ek-1 Tarife Kontenjanı Kapsamı Eşya</w:t>
                  </w:r>
                </w:p>
                <w:tbl>
                  <w:tblPr>
                    <w:tblW w:w="8505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5"/>
                    <w:gridCol w:w="868"/>
                    <w:gridCol w:w="2540"/>
                    <w:gridCol w:w="1050"/>
                    <w:gridCol w:w="952"/>
                    <w:gridCol w:w="1159"/>
                    <w:gridCol w:w="810"/>
                  </w:tblGrid>
                  <w:tr w:rsidR="003663D8" w:rsidRPr="003663D8" w14:paraId="1499D3C6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DC5F1E3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G.T.P.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DDD58A5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Dipnot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F9EA136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Eşyanın Tanımı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9B646A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Miktarı</w:t>
                        </w:r>
                        <w:r w:rsidRPr="003663D8">
                          <w:rPr>
                            <w:b/>
                            <w:bCs/>
                          </w:rPr>
                          <w:br/>
                          <w:t>(Kg)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B682182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Azami</w:t>
                        </w:r>
                        <w:r w:rsidRPr="003663D8">
                          <w:rPr>
                            <w:b/>
                            <w:bCs/>
                          </w:rPr>
                          <w:br/>
                          <w:t>Miktar (Kg)</w:t>
                        </w:r>
                      </w:p>
                    </w:tc>
                    <w:tc>
                      <w:tcPr>
                        <w:tcW w:w="5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4DA3A63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Tarife</w:t>
                        </w:r>
                        <w:r w:rsidRPr="003663D8">
                          <w:rPr>
                            <w:b/>
                            <w:bCs/>
                          </w:rPr>
                          <w:br/>
                          <w:t>Kontenjanı</w:t>
                        </w:r>
                        <w:r w:rsidRPr="003663D8">
                          <w:rPr>
                            <w:b/>
                            <w:bCs/>
                          </w:rPr>
                          <w:br/>
                          <w:t>Kullanım</w:t>
                        </w:r>
                        <w:r w:rsidRPr="003663D8">
                          <w:rPr>
                            <w:b/>
                            <w:bCs/>
                          </w:rPr>
                          <w:br/>
                          <w:t>Dönemi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2FED0B7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Gümrük</w:t>
                        </w:r>
                        <w:r w:rsidRPr="003663D8">
                          <w:rPr>
                            <w:b/>
                            <w:bCs/>
                          </w:rPr>
                          <w:br/>
                          <w:t>Vergisi %</w:t>
                        </w:r>
                      </w:p>
                    </w:tc>
                  </w:tr>
                  <w:tr w:rsidR="003663D8" w:rsidRPr="003663D8" w14:paraId="50703CDA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C5E1DDB" w14:textId="77777777" w:rsidR="003663D8" w:rsidRPr="003663D8" w:rsidRDefault="003663D8" w:rsidP="003663D8">
                        <w:r w:rsidRPr="003663D8">
                          <w:t>2921.45.00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1AC4CF9" w14:textId="77777777" w:rsidR="003663D8" w:rsidRPr="003663D8" w:rsidRDefault="003663D8" w:rsidP="003663D8">
                        <w:r w:rsidRPr="003663D8">
                          <w:t>*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A11D461" w14:textId="77777777" w:rsidR="003663D8" w:rsidRPr="003663D8" w:rsidRDefault="003663D8" w:rsidP="003663D8">
                        <w:r w:rsidRPr="003663D8">
                          <w:t>2-aminonaftalin-l,5-disülfonik asit (CAS RN 117-62-4) veya bunun sodyum tuzlarından (CAS RN 19532-03-7 veya 62203-79-6) biri.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90D8B0C" w14:textId="77777777" w:rsidR="003663D8" w:rsidRPr="003663D8" w:rsidRDefault="003663D8" w:rsidP="003663D8">
                        <w:r w:rsidRPr="003663D8">
                          <w:t>110.000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79BFDF0" w14:textId="77777777" w:rsidR="003663D8" w:rsidRPr="003663D8" w:rsidRDefault="003663D8" w:rsidP="003663D8">
                        <w:r w:rsidRPr="003663D8">
                          <w:t>6.000</w:t>
                        </w:r>
                      </w:p>
                    </w:tc>
                    <w:tc>
                      <w:tcPr>
                        <w:tcW w:w="5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669AAF7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 </w:t>
                        </w:r>
                      </w:p>
                      <w:p w14:paraId="4ED0AA35" w14:textId="77777777" w:rsidR="003663D8" w:rsidRPr="003663D8" w:rsidRDefault="003663D8" w:rsidP="003663D8">
                        <w:r w:rsidRPr="003663D8">
                          <w:rPr>
                            <w:b/>
                            <w:bCs/>
                          </w:rPr>
                          <w:t>16/02/2026-</w:t>
                        </w:r>
                        <w:r w:rsidRPr="003663D8">
                          <w:rPr>
                            <w:b/>
                            <w:bCs/>
                          </w:rPr>
                          <w:br/>
                          <w:t>31/12/2026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61EA36C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  <w:tr w:rsidR="003663D8" w:rsidRPr="003663D8" w14:paraId="478004E2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CDB5022" w14:textId="77777777" w:rsidR="003663D8" w:rsidRPr="003663D8" w:rsidRDefault="003663D8" w:rsidP="003663D8">
                        <w:r w:rsidRPr="003663D8">
                          <w:t>2921.45.00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49E197F" w14:textId="77777777" w:rsidR="003663D8" w:rsidRPr="003663D8" w:rsidRDefault="003663D8" w:rsidP="003663D8">
                        <w:r w:rsidRPr="003663D8">
                          <w:t>*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044DB67" w14:textId="77777777" w:rsidR="003663D8" w:rsidRPr="003663D8" w:rsidRDefault="003663D8" w:rsidP="003663D8">
                        <w:r w:rsidRPr="003663D8">
                          <w:t>7-aminonaftalin-l,3,6-trisülfonik asit (CAS RN 118-03-6).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CA1D616" w14:textId="77777777" w:rsidR="003663D8" w:rsidRPr="003663D8" w:rsidRDefault="003663D8" w:rsidP="003663D8">
                        <w:r w:rsidRPr="003663D8">
                          <w:t>90.000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79ED166" w14:textId="77777777" w:rsidR="003663D8" w:rsidRPr="003663D8" w:rsidRDefault="003663D8" w:rsidP="003663D8">
                        <w:r w:rsidRPr="003663D8">
                          <w:t>7.500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D413DE" w14:textId="77777777" w:rsidR="003663D8" w:rsidRPr="003663D8" w:rsidRDefault="003663D8" w:rsidP="003663D8"/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D0AEF03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  <w:tr w:rsidR="003663D8" w:rsidRPr="003663D8" w14:paraId="1519FB7C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54824D3" w14:textId="77777777" w:rsidR="003663D8" w:rsidRPr="003663D8" w:rsidRDefault="003663D8" w:rsidP="003663D8">
                        <w:r w:rsidRPr="003663D8">
                          <w:t>2921.51.19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BB97A83" w14:textId="77777777" w:rsidR="003663D8" w:rsidRPr="003663D8" w:rsidRDefault="003663D8" w:rsidP="003663D8">
                        <w:r w:rsidRPr="003663D8">
                          <w:t> *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59DAE7B" w14:textId="77777777" w:rsidR="003663D8" w:rsidRPr="003663D8" w:rsidRDefault="003663D8" w:rsidP="003663D8">
                        <w:r w:rsidRPr="003663D8">
                          <w:t>2,4-diaminobenzensülfonik asit (CAS RN 88-63-1).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D3B9C0B" w14:textId="77777777" w:rsidR="003663D8" w:rsidRPr="003663D8" w:rsidRDefault="003663D8" w:rsidP="003663D8">
                        <w:r w:rsidRPr="003663D8">
                          <w:t>55.000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DE3966" w14:textId="77777777" w:rsidR="003663D8" w:rsidRPr="003663D8" w:rsidRDefault="003663D8" w:rsidP="003663D8">
                        <w:r w:rsidRPr="003663D8">
                          <w:t>3.000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4CCB02" w14:textId="77777777" w:rsidR="003663D8" w:rsidRPr="003663D8" w:rsidRDefault="003663D8" w:rsidP="003663D8"/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714D41C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  <w:tr w:rsidR="003663D8" w:rsidRPr="003663D8" w14:paraId="0EDAB9E9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0D17833" w14:textId="77777777" w:rsidR="003663D8" w:rsidRPr="003663D8" w:rsidRDefault="003663D8" w:rsidP="003663D8">
                        <w:r w:rsidRPr="003663D8">
                          <w:t>2924.21.00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EFD0031" w14:textId="77777777" w:rsidR="003663D8" w:rsidRPr="003663D8" w:rsidRDefault="003663D8" w:rsidP="003663D8">
                        <w:r w:rsidRPr="003663D8">
                          <w:t>*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AFD0C19" w14:textId="77777777" w:rsidR="003663D8" w:rsidRPr="003663D8" w:rsidRDefault="003663D8" w:rsidP="003663D8">
                        <w:r w:rsidRPr="003663D8">
                          <w:t>(3-aminofenil) üre hidroklorür (CAS RN 59690-88-9).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8C6130C" w14:textId="77777777" w:rsidR="003663D8" w:rsidRPr="003663D8" w:rsidRDefault="003663D8" w:rsidP="003663D8">
                        <w:r w:rsidRPr="003663D8">
                          <w:t>70.000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1D55F7E" w14:textId="77777777" w:rsidR="003663D8" w:rsidRPr="003663D8" w:rsidRDefault="003663D8" w:rsidP="003663D8">
                        <w:r w:rsidRPr="003663D8">
                          <w:t>5.500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BD3E16" w14:textId="77777777" w:rsidR="003663D8" w:rsidRPr="003663D8" w:rsidRDefault="003663D8" w:rsidP="003663D8"/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403BF9D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  <w:tr w:rsidR="003663D8" w:rsidRPr="003663D8" w14:paraId="6B819130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81AEB3E" w14:textId="77777777" w:rsidR="003663D8" w:rsidRPr="003663D8" w:rsidRDefault="003663D8" w:rsidP="003663D8">
                        <w:r w:rsidRPr="003663D8">
                          <w:t>2930.90.95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BBFB44B" w14:textId="77777777" w:rsidR="003663D8" w:rsidRPr="003663D8" w:rsidRDefault="003663D8" w:rsidP="003663D8">
                        <w:r w:rsidRPr="003663D8">
                          <w:t>*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746402" w14:textId="77777777" w:rsidR="003663D8" w:rsidRPr="003663D8" w:rsidRDefault="003663D8" w:rsidP="003663D8">
                        <w:r w:rsidRPr="003663D8">
                          <w:t>2-[(4-amino-3-metoksifenil)</w:t>
                        </w:r>
                        <w:proofErr w:type="spellStart"/>
                        <w:r w:rsidRPr="003663D8">
                          <w:t>sülfonil</w:t>
                        </w:r>
                        <w:proofErr w:type="spellEnd"/>
                        <w:r w:rsidRPr="003663D8">
                          <w:t>]etil hidrojen sülfat (CAS RN 26672-22-0).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02D747F" w14:textId="77777777" w:rsidR="003663D8" w:rsidRPr="003663D8" w:rsidRDefault="003663D8" w:rsidP="003663D8">
                        <w:r w:rsidRPr="003663D8">
                          <w:t>35.000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ADB08D3" w14:textId="77777777" w:rsidR="003663D8" w:rsidRPr="003663D8" w:rsidRDefault="003663D8" w:rsidP="003663D8">
                        <w:r w:rsidRPr="003663D8">
                          <w:t>2.500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EE5494" w14:textId="77777777" w:rsidR="003663D8" w:rsidRPr="003663D8" w:rsidRDefault="003663D8" w:rsidP="003663D8"/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52F8802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  <w:tr w:rsidR="003663D8" w:rsidRPr="003663D8" w14:paraId="4A00F0B2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4ABBDD2" w14:textId="77777777" w:rsidR="003663D8" w:rsidRPr="003663D8" w:rsidRDefault="003663D8" w:rsidP="003663D8">
                        <w:r w:rsidRPr="003663D8">
                          <w:t>3806.10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B9E03F9" w14:textId="77777777" w:rsidR="003663D8" w:rsidRPr="003663D8" w:rsidRDefault="003663D8" w:rsidP="003663D8">
                        <w:r w:rsidRPr="003663D8">
                          <w:t>*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80B2366" w14:textId="77777777" w:rsidR="003663D8" w:rsidRPr="003663D8" w:rsidRDefault="003663D8" w:rsidP="003663D8">
                        <w:r w:rsidRPr="003663D8">
                          <w:t>Yalnız doğal reçine ve doğal reçinelerden elde edilen reçine asitleri.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E59E5E3" w14:textId="77777777" w:rsidR="003663D8" w:rsidRPr="003663D8" w:rsidRDefault="003663D8" w:rsidP="003663D8">
                        <w:r w:rsidRPr="003663D8">
                          <w:t>40.000.000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9D4E32C" w14:textId="77777777" w:rsidR="003663D8" w:rsidRPr="003663D8" w:rsidRDefault="003663D8" w:rsidP="003663D8">
                        <w:r w:rsidRPr="003663D8">
                          <w:t>4.000.000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1BE12E" w14:textId="77777777" w:rsidR="003663D8" w:rsidRPr="003663D8" w:rsidRDefault="003663D8" w:rsidP="003663D8"/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39A8584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  <w:tr w:rsidR="003663D8" w:rsidRPr="003663D8" w14:paraId="75756F88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11EAB0B" w14:textId="77777777" w:rsidR="003663D8" w:rsidRPr="003663D8" w:rsidRDefault="003663D8" w:rsidP="003663D8">
                        <w:r w:rsidRPr="003663D8">
                          <w:lastRenderedPageBreak/>
                          <w:t>3815.90.90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0947853" w14:textId="77777777" w:rsidR="003663D8" w:rsidRPr="003663D8" w:rsidRDefault="003663D8" w:rsidP="003663D8">
                        <w:r w:rsidRPr="003663D8">
                          <w:t>*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AD8CBE3" w14:textId="77777777" w:rsidR="003663D8" w:rsidRPr="003663D8" w:rsidRDefault="003663D8" w:rsidP="003663D8">
                        <w:r w:rsidRPr="003663D8">
                          <w:t>Yalnız titanyum oksit ve tungsten trioksit içeren katalizör.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A12A518" w14:textId="77777777" w:rsidR="003663D8" w:rsidRPr="003663D8" w:rsidRDefault="003663D8" w:rsidP="003663D8">
                        <w:r w:rsidRPr="003663D8">
                          <w:t>450.000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547D8F" w14:textId="77777777" w:rsidR="003663D8" w:rsidRPr="003663D8" w:rsidRDefault="003663D8" w:rsidP="003663D8">
                        <w:r w:rsidRPr="003663D8">
                          <w:t>45.000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61A9E6" w14:textId="77777777" w:rsidR="003663D8" w:rsidRPr="003663D8" w:rsidRDefault="003663D8" w:rsidP="003663D8"/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9BF92F3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  <w:tr w:rsidR="003663D8" w:rsidRPr="003663D8" w14:paraId="022BDFE3" w14:textId="77777777">
                    <w:trPr>
                      <w:trHeight w:val="20"/>
                      <w:jc w:val="center"/>
                    </w:trPr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544ACE4" w14:textId="77777777" w:rsidR="003663D8" w:rsidRPr="003663D8" w:rsidRDefault="003663D8" w:rsidP="003663D8">
                        <w:r w:rsidRPr="003663D8">
                          <w:t>7606.12.99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6A983AB" w14:textId="77777777" w:rsidR="003663D8" w:rsidRPr="003663D8" w:rsidRDefault="003663D8" w:rsidP="003663D8">
                        <w:r w:rsidRPr="003663D8">
                          <w:t>*,a</w:t>
                        </w:r>
                      </w:p>
                    </w:tc>
                    <w:tc>
                      <w:tcPr>
                        <w:tcW w:w="22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02CEC9F" w14:textId="77777777" w:rsidR="003663D8" w:rsidRPr="003663D8" w:rsidRDefault="003663D8" w:rsidP="003663D8">
                        <w:r w:rsidRPr="003663D8">
                          <w:t>NADCAP ve AS9100 sertifikalı, 7040 serisi alüminyum alaşımlı levha:</w:t>
                        </w:r>
                      </w:p>
                      <w:p w14:paraId="667E5DC3" w14:textId="77777777" w:rsidR="003663D8" w:rsidRPr="003663D8" w:rsidRDefault="003663D8" w:rsidP="003663D8">
                        <w:r w:rsidRPr="003663D8">
                          <w:t>-193.746 mm2’den yüksek katı dikdörtgen kesit alanı için 130mm veya daha fazla fakat 149mm’den fazla olmayan bir kalınlığa veya</w:t>
                        </w:r>
                      </w:p>
                      <w:p w14:paraId="18DFDF0E" w14:textId="77777777" w:rsidR="003663D8" w:rsidRPr="003663D8" w:rsidRDefault="003663D8" w:rsidP="003663D8">
                        <w:r w:rsidRPr="003663D8">
                          <w:t>-166.203 mm2’den yüksek katı dikdörtgen kesit alanı için 150 mm veya daha fazla ancak 180 mm’den fazla olmayan bir kalınlığa sahip havacılık endüstrisi ürünlerinin imalinde kullanılmaya mahsus.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F7CCE10" w14:textId="77777777" w:rsidR="003663D8" w:rsidRPr="003663D8" w:rsidRDefault="003663D8" w:rsidP="003663D8">
                        <w:r w:rsidRPr="003663D8">
                          <w:t>30.000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FA1B92" w14:textId="77777777" w:rsidR="003663D8" w:rsidRPr="003663D8" w:rsidRDefault="003663D8" w:rsidP="003663D8">
                        <w:r w:rsidRPr="003663D8">
                          <w:t>3.000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008F21" w14:textId="77777777" w:rsidR="003663D8" w:rsidRPr="003663D8" w:rsidRDefault="003663D8" w:rsidP="003663D8"/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77F855B" w14:textId="77777777" w:rsidR="003663D8" w:rsidRPr="003663D8" w:rsidRDefault="003663D8" w:rsidP="003663D8">
                        <w:r w:rsidRPr="003663D8">
                          <w:t>0</w:t>
                        </w:r>
                      </w:p>
                    </w:tc>
                  </w:tr>
                </w:tbl>
                <w:p w14:paraId="6838BA30" w14:textId="77777777" w:rsidR="003663D8" w:rsidRPr="003663D8" w:rsidRDefault="003663D8" w:rsidP="003663D8">
                  <w:r w:rsidRPr="003663D8">
                    <w:t>* : Bu </w:t>
                  </w:r>
                  <w:proofErr w:type="spellStart"/>
                  <w:r w:rsidRPr="003663D8">
                    <w:t>GTP’lerde</w:t>
                  </w:r>
                  <w:proofErr w:type="spellEnd"/>
                  <w:r w:rsidRPr="003663D8">
                    <w:t> sadece eşya tanımı sütununda özellikleri belirtilen ürünler için vergi oranı düşürülmüştür.</w:t>
                  </w:r>
                </w:p>
                <w:p w14:paraId="634BC284" w14:textId="77777777" w:rsidR="003663D8" w:rsidRPr="003663D8" w:rsidRDefault="003663D8" w:rsidP="003663D8">
                  <w:r w:rsidRPr="003663D8">
                    <w:t>(a) Bu </w:t>
                  </w:r>
                  <w:proofErr w:type="spellStart"/>
                  <w:r w:rsidRPr="003663D8">
                    <w:t>GTP’lerde</w:t>
                  </w:r>
                  <w:proofErr w:type="spellEnd"/>
                  <w:r w:rsidRPr="003663D8">
                    <w:t> sadece eşya tanımı sütununda belirtilen amaçlar için vergi oranı düşürülmüştür; bu eşya gümrük mevzuatının nihai kullanıma ilişkin hükümlerine tabidir.”</w:t>
                  </w:r>
                </w:p>
                <w:p w14:paraId="6C723531" w14:textId="77777777" w:rsidR="003663D8" w:rsidRPr="003663D8" w:rsidRDefault="003663D8" w:rsidP="003663D8">
                  <w:r w:rsidRPr="003663D8">
                    <w:rPr>
                      <w:b/>
                      <w:bCs/>
                    </w:rPr>
                    <w:t> </w:t>
                  </w:r>
                </w:p>
                <w:p w14:paraId="746F8093" w14:textId="77777777" w:rsidR="003663D8" w:rsidRPr="003663D8" w:rsidRDefault="003663D8" w:rsidP="003663D8">
                  <w:r w:rsidRPr="003663D8">
                    <w:rPr>
                      <w:b/>
                      <w:bCs/>
                    </w:rPr>
                    <w:t>MADDE 2- </w:t>
                  </w:r>
                  <w:r w:rsidRPr="003663D8">
                    <w:t>Bu Tebliğ yayımı tarihinde yürürlüğe girer.</w:t>
                  </w:r>
                </w:p>
                <w:p w14:paraId="74A47744" w14:textId="77777777" w:rsidR="003663D8" w:rsidRPr="003663D8" w:rsidRDefault="003663D8" w:rsidP="003663D8">
                  <w:r w:rsidRPr="003663D8">
                    <w:rPr>
                      <w:b/>
                      <w:bCs/>
                    </w:rPr>
                    <w:t>MADDE 3- </w:t>
                  </w:r>
                  <w:r w:rsidRPr="003663D8">
                    <w:t>Bu Tebliğ hükümlerini Ticaret Bakanı yürütür.</w:t>
                  </w:r>
                </w:p>
                <w:p w14:paraId="6480733F" w14:textId="77777777" w:rsidR="003663D8" w:rsidRPr="003663D8" w:rsidRDefault="003663D8" w:rsidP="003663D8">
                  <w:r w:rsidRPr="003663D8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4F62F72F" w14:textId="77777777" w:rsidR="003663D8" w:rsidRPr="003663D8" w:rsidRDefault="003663D8" w:rsidP="003663D8"/>
        </w:tc>
      </w:tr>
    </w:tbl>
    <w:p w14:paraId="16758179" w14:textId="77777777" w:rsidR="003663D8" w:rsidRPr="003663D8" w:rsidRDefault="003663D8" w:rsidP="003663D8">
      <w:r w:rsidRPr="003663D8">
        <w:lastRenderedPageBreak/>
        <w:t> </w:t>
      </w:r>
    </w:p>
    <w:p w14:paraId="754C810C" w14:textId="77777777" w:rsidR="003663D8" w:rsidRDefault="003663D8"/>
    <w:sectPr w:rsidR="0036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B5"/>
    <w:rsid w:val="0017321D"/>
    <w:rsid w:val="002602B5"/>
    <w:rsid w:val="00321E8D"/>
    <w:rsid w:val="003663D8"/>
    <w:rsid w:val="009A391C"/>
    <w:rsid w:val="00F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1156"/>
  <w15:chartTrackingRefBased/>
  <w15:docId w15:val="{1E34B498-AE4E-4D39-8E9F-E6A422F3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02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02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2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02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02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02B5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02B5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02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02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02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02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02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02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02B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02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02B5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02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1887</Characters>
  <Application>Microsoft Office Word</Application>
  <DocSecurity>0</DocSecurity>
  <Lines>78</Lines>
  <Paragraphs>56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4</cp:revision>
  <dcterms:created xsi:type="dcterms:W3CDTF">2026-07-01T08:33:00Z</dcterms:created>
  <dcterms:modified xsi:type="dcterms:W3CDTF">2026-07-01T08:33:00Z</dcterms:modified>
</cp:coreProperties>
</file>