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9DD" w:rsidRPr="005809DD" w:rsidRDefault="005809DD" w:rsidP="005809DD">
      <w:bookmarkStart w:id="0" w:name="_GoBack"/>
      <w:bookmarkEnd w:id="0"/>
      <w:r w:rsidRPr="005809DD">
        <w:t>T.C.</w:t>
      </w:r>
    </w:p>
    <w:p w:rsidR="005809DD" w:rsidRPr="005809DD" w:rsidRDefault="005809DD" w:rsidP="005809DD">
      <w:r w:rsidRPr="005809DD">
        <w:t>TİCARET BAKANLIĞI</w:t>
      </w:r>
    </w:p>
    <w:p w:rsidR="005809DD" w:rsidRPr="005809DD" w:rsidRDefault="005809DD" w:rsidP="005809DD">
      <w:r w:rsidRPr="005809DD">
        <w:t>Gümrükler Genel Müdürlüğü</w:t>
      </w:r>
    </w:p>
    <w:p w:rsidR="005809DD" w:rsidRPr="005809DD" w:rsidRDefault="005809DD" w:rsidP="005809DD">
      <w:r w:rsidRPr="005809DD">
        <w:t>Sayı :E-52707093-132.99</w:t>
      </w:r>
    </w:p>
    <w:p w:rsidR="005809DD" w:rsidRPr="005809DD" w:rsidRDefault="005809DD" w:rsidP="005809DD">
      <w:r w:rsidRPr="005809DD">
        <w:t>Konu: Dâhilde İşleme Rejimi Kapsamında</w:t>
      </w:r>
      <w:r>
        <w:t xml:space="preserve"> </w:t>
      </w:r>
      <w:r w:rsidRPr="005809DD">
        <w:t>Çevre Katkı Payı Tahsilatı</w:t>
      </w:r>
    </w:p>
    <w:p w:rsidR="005809DD" w:rsidRDefault="005809DD" w:rsidP="005809DD"/>
    <w:p w:rsidR="005809DD" w:rsidRPr="005809DD" w:rsidRDefault="005809DD" w:rsidP="005809DD">
      <w:r w:rsidRPr="005809DD">
        <w:t>21.03.2023 / 83778967</w:t>
      </w:r>
    </w:p>
    <w:p w:rsidR="005809DD" w:rsidRPr="005809DD" w:rsidRDefault="005809DD" w:rsidP="005809DD">
      <w:r w:rsidRPr="005809DD">
        <w:t>DAĞITIM YERLERİNE</w:t>
      </w:r>
    </w:p>
    <w:p w:rsidR="005809DD" w:rsidRPr="005809DD" w:rsidRDefault="005809DD" w:rsidP="005809DD">
      <w:r w:rsidRPr="005809DD">
        <w:t> </w:t>
      </w:r>
    </w:p>
    <w:p w:rsidR="005809DD" w:rsidRPr="005809DD" w:rsidRDefault="005809DD" w:rsidP="005809DD">
      <w:r w:rsidRPr="005809DD">
        <w:t> </w:t>
      </w:r>
    </w:p>
    <w:p w:rsidR="005809DD" w:rsidRPr="005809DD" w:rsidRDefault="005809DD" w:rsidP="005809DD">
      <w:r w:rsidRPr="005809DD">
        <w:t xml:space="preserve">Gümrük idarelerinden Genel Müdürlüğümüze intikal eden yazılarda </w:t>
      </w:r>
      <w:proofErr w:type="gramStart"/>
      <w:r w:rsidRPr="005809DD">
        <w:t>dahilde</w:t>
      </w:r>
      <w:proofErr w:type="gramEnd"/>
      <w:r w:rsidRPr="005809DD">
        <w:t xml:space="preserve"> işleme rejimi kapsamında geçici ithali gerçekleştirilen eşyanın ithali kontrole tabi yakıt, atık ve hurdalardan olması halinde çevre katkı payının teminata mı bağlanacağı yoksa tahsili cihetine mi gidileceği hususunda tereddüt hasıl olduğu anlaşılmaktadır.</w:t>
      </w:r>
    </w:p>
    <w:p w:rsidR="005809DD" w:rsidRPr="005809DD" w:rsidRDefault="005809DD" w:rsidP="005809DD">
      <w:r w:rsidRPr="005809DD">
        <w:t xml:space="preserve">Bilindiği üzere, 2872 sayılı Çevre Kanununun 18'inci maddesi; "Çevre kirliliğinin önlenmesi, çevrenin iyileştirilmesi ve çevre ile ilgili yatırımların desteklenmesi amacıyla; a) İthaline izin verilen kontrole tâbi yakıt ve atıkların CIF bedelinin yüzde biri ile hurdaların CIF bedelinin binde beşi oranında alınacak miktar, b) Büyükşehir belediyeleri su ve kanalizasyon idarelerince tahsil edilen su ve kullanılmış suları uzaklaştırma bedelinin yüzde biri, çevre katkı payı olarak tahsil edilir. Tahsil edilen bu tutarlar, ilgililerce en geç ertesi ayın </w:t>
      </w:r>
      <w:proofErr w:type="spellStart"/>
      <w:r w:rsidRPr="005809DD">
        <w:t>onbeşine</w:t>
      </w:r>
      <w:proofErr w:type="spellEnd"/>
      <w:r w:rsidRPr="005809DD">
        <w:t xml:space="preserve"> kadar ilgili mal saymanlıkları hesaplarına aktarılır ve bütçeye gelir kaydedilir." Hükmünü amirdir.</w:t>
      </w:r>
    </w:p>
    <w:p w:rsidR="005809DD" w:rsidRPr="005809DD" w:rsidRDefault="005809DD" w:rsidP="005809DD">
      <w:r w:rsidRPr="005809DD">
        <w:t xml:space="preserve">Konuya ilişkin olarak Çevre Şehircilik ve İklim Değişikliği Bakanlığından alınan 28/1/2022 tarihli 2803660 sayılı yazıda özetle, 23/12/2020 tarihli ve 31343 sayılı Resmi Gazetede yayımlanan Çevre Gelirlerinin Takip ve Tahsili ile Tahsilat Karşılığı Öngörülen Ödeneğin Kullanımı Hakkında Yönetmeliğin "Çevre Gelirlerinin Tahsili " başlıklı 6 </w:t>
      </w:r>
      <w:proofErr w:type="spellStart"/>
      <w:r w:rsidRPr="005809DD">
        <w:t>ncı</w:t>
      </w:r>
      <w:proofErr w:type="spellEnd"/>
      <w:r w:rsidRPr="005809DD">
        <w:t> maddesinin 1/a fıkrasından bahisle, Çevre Katkı Payının BİLGE Sisteminde "29" vergi kodu (Çevre Katkı Payı) ile tahakkuk ettirildiği ve ithalata ilişkin diğer vergiler ile birlikte Hazine ve Maliye Bakanlığının belirlediği saymanlıklarda gümrük beyannamesi ile ilişkilendirilerek ödenmek sureti ile işlemler tamamlandıktan sonra ithalatı gerçekleştiren ilgili firmalar tarafından gümrük beyannamesi ile çevre katkı payının yatırıldığına dair belgenin fotokopisinin, Çevre Gelirlerinin Takip ve Tahsili ile Tahsilat Karşılığı Öngörülen Ödeneğin Kullanımı Hakkında Yönetmelik gereğince Bakanlıklarına gönderildiği belirtilmiştir.</w:t>
      </w:r>
    </w:p>
    <w:p w:rsidR="005809DD" w:rsidRPr="005809DD" w:rsidRDefault="005809DD" w:rsidP="005809DD">
      <w:r w:rsidRPr="005809DD">
        <w:t>Bununla birlikte, İhracat Genel Müdürlüğünden alınan 7/10/2022 tarihli 78832407 sayılı yazıda da, Çevre ve Şehircilik Bakanlığı ile yapılan yazışmalar ve mezkûr Bakanlık ve Bakanlığımız temsilcilerinin katılımıyla gerçekleştirilen toplantıda, Çevre ve Şehircilik Bakanlığı yetkilileri tarafından; -</w:t>
      </w:r>
      <w:proofErr w:type="spellStart"/>
      <w:r w:rsidRPr="005809DD">
        <w:t>ÇKP'nin</w:t>
      </w:r>
      <w:proofErr w:type="spellEnd"/>
      <w:r w:rsidRPr="005809DD">
        <w:t xml:space="preserve"> çevre kirliliğinin önlenmesi, çevrenin iyileştirilmesi ve çevre ile ilgili yatırımların desteklenmesi amacıyla tahsil edildiği ve uygulamanın Çevre Kanunu çerçevesinde yürürlükte bulunduğu, -DİR veya serbest dolaşıma giriş rejimi kapsamında ülkeye gelen ürünlerin yurtiçinde aynı işleme faaliyetine tabi tutulduğu, bu işlemin çevreye aynı oranda zarar verdiği, farklı rejimler kapsamında hurda ithalatının ülkemiz çevre politikaları açısından aynı sonucu doğurduğu ve </w:t>
      </w:r>
      <w:proofErr w:type="spellStart"/>
      <w:r w:rsidRPr="005809DD">
        <w:t>ÇKP'nin</w:t>
      </w:r>
      <w:proofErr w:type="spellEnd"/>
      <w:r w:rsidRPr="005809DD">
        <w:t xml:space="preserve"> amacı da dikkate alındığında DİR kapsamında ithal edilen eşya için ÇKP alınmamasını gerektiren bir durumun bulunmadığının belirtildiği ifade edilmiştir.</w:t>
      </w:r>
    </w:p>
    <w:p w:rsidR="005809DD" w:rsidRPr="005809DD" w:rsidRDefault="005809DD" w:rsidP="005809DD">
      <w:r w:rsidRPr="005809DD">
        <w:t>Bu itibarla, dâhilde işleme rejimi kapsamında geçici ithal edilen yazı konusu eşyalarda çevre katkı payının 2872 sayılı Çevre Kanununun 18'inci maddesi hükmü uyarınca tahsil edilmesi gerekmektedir.</w:t>
      </w:r>
    </w:p>
    <w:p w:rsidR="005809DD" w:rsidRPr="005809DD" w:rsidRDefault="005809DD" w:rsidP="005809DD">
      <w:r w:rsidRPr="005809DD">
        <w:t>Bilgi ve gereğini rica ederim.</w:t>
      </w:r>
    </w:p>
    <w:p w:rsidR="005809DD" w:rsidRDefault="005809DD" w:rsidP="005809DD">
      <w:r w:rsidRPr="005809DD">
        <w:t> </w:t>
      </w:r>
    </w:p>
    <w:p w:rsidR="005809DD" w:rsidRPr="005809DD" w:rsidRDefault="005809DD" w:rsidP="005809DD">
      <w:r w:rsidRPr="005809DD">
        <w:t>Mustafa GÜMÜŞ</w:t>
      </w:r>
    </w:p>
    <w:p w:rsidR="005809DD" w:rsidRPr="005809DD" w:rsidRDefault="005809DD" w:rsidP="005809DD">
      <w:r w:rsidRPr="005809DD">
        <w:t>Bakan a.</w:t>
      </w:r>
    </w:p>
    <w:p w:rsidR="005809DD" w:rsidRPr="005809DD" w:rsidRDefault="005809DD" w:rsidP="005809DD">
      <w:r w:rsidRPr="005809DD">
        <w:t>Genel Müdür</w:t>
      </w:r>
    </w:p>
    <w:p w:rsidR="005809DD" w:rsidRPr="005809DD" w:rsidRDefault="005809DD" w:rsidP="005809DD">
      <w:r w:rsidRPr="005809DD">
        <w:t> </w:t>
      </w:r>
    </w:p>
    <w:p w:rsidR="005809DD" w:rsidRDefault="005809DD"/>
    <w:sectPr w:rsidR="00580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F9"/>
    <w:rsid w:val="003C0E79"/>
    <w:rsid w:val="005809DD"/>
    <w:rsid w:val="00F33413"/>
    <w:rsid w:val="00FA23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AD8F"/>
  <w15:chartTrackingRefBased/>
  <w15:docId w15:val="{96AC5DDB-9E1C-4C3F-AD94-2E4FF5A6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52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2023-03-27T05:32:00Z</dcterms:created>
  <dcterms:modified xsi:type="dcterms:W3CDTF">2023-03-27T05:32:00Z</dcterms:modified>
</cp:coreProperties>
</file>