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A4264F" w:rsidRPr="00A4264F">
        <w:tc>
          <w:tcPr>
            <w:tcW w:w="0" w:type="auto"/>
            <w:vAlign w:val="center"/>
            <w:hideMark/>
          </w:tcPr>
          <w:p w:rsidR="00A4264F" w:rsidRPr="00A4264F" w:rsidRDefault="00A4264F" w:rsidP="00A4264F">
            <w:pPr>
              <w:spacing w:after="0" w:line="240" w:lineRule="auto"/>
              <w:jc w:val="center"/>
              <w:rPr>
                <w:rFonts w:ascii="Verdana" w:eastAsia="Times New Roman" w:hAnsi="Verdana" w:cs="Times New Roman"/>
                <w:b/>
                <w:bCs/>
                <w:color w:val="9CA4BE"/>
                <w:sz w:val="18"/>
                <w:szCs w:val="18"/>
                <w:lang w:eastAsia="tr-TR"/>
              </w:rPr>
            </w:pPr>
            <w:r w:rsidRPr="00A4264F">
              <w:rPr>
                <w:rFonts w:ascii="Verdana" w:eastAsia="Times New Roman" w:hAnsi="Verdana" w:cs="Times New Roman"/>
                <w:b/>
                <w:bCs/>
                <w:color w:val="9CA4BE"/>
                <w:sz w:val="18"/>
                <w:szCs w:val="18"/>
                <w:lang w:eastAsia="tr-TR"/>
              </w:rPr>
              <w:t>Maktu Damga Vergisi ve Harç Tutarları, Bina ve Arazi Vergisi Matrahları ve Asgari Ölçüde Arsa ve Arazi Metrekare Birim Değerlerinin Hesabında Uygulanacak Artış Oranları ile Tütün Fonu Tutarının Belirlenmesi Hakkında Karar - 2016/9641 (24.12.2016 T. 29928 R.G.)</w:t>
            </w:r>
          </w:p>
        </w:tc>
      </w:tr>
      <w:tr w:rsidR="00A4264F" w:rsidRPr="00A4264F">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4264F" w:rsidRPr="00A4264F">
              <w:trPr>
                <w:tblCellSpacing w:w="15" w:type="dxa"/>
              </w:trPr>
              <w:tc>
                <w:tcPr>
                  <w:tcW w:w="0" w:type="auto"/>
                  <w:vAlign w:val="center"/>
                  <w:hideMark/>
                </w:tcPr>
                <w:p w:rsidR="00A4264F" w:rsidRPr="00A4264F" w:rsidRDefault="00A4264F" w:rsidP="00A4264F">
                  <w:pPr>
                    <w:spacing w:after="0" w:line="240" w:lineRule="auto"/>
                    <w:rPr>
                      <w:rFonts w:ascii="Times New Roman" w:eastAsia="Times New Roman" w:hAnsi="Times New Roman" w:cs="Times New Roman"/>
                      <w:sz w:val="24"/>
                      <w:szCs w:val="24"/>
                      <w:lang w:eastAsia="tr-TR"/>
                    </w:rPr>
                  </w:pPr>
                </w:p>
              </w:tc>
            </w:tr>
          </w:tbl>
          <w:p w:rsidR="00A4264F" w:rsidRPr="00A4264F" w:rsidRDefault="00A4264F" w:rsidP="00A4264F">
            <w:pPr>
              <w:spacing w:after="0" w:line="240" w:lineRule="auto"/>
              <w:rPr>
                <w:rFonts w:ascii="Times New Roman" w:eastAsia="Times New Roman" w:hAnsi="Times New Roman" w:cs="Times New Roman"/>
                <w:sz w:val="24"/>
                <w:szCs w:val="24"/>
                <w:lang w:eastAsia="tr-TR"/>
              </w:rPr>
            </w:pPr>
          </w:p>
        </w:tc>
      </w:tr>
      <w:tr w:rsidR="00A4264F" w:rsidRPr="00A4264F">
        <w:tc>
          <w:tcPr>
            <w:tcW w:w="0" w:type="auto"/>
            <w:tcMar>
              <w:top w:w="300" w:type="dxa"/>
              <w:left w:w="150" w:type="dxa"/>
              <w:bottom w:w="0" w:type="dxa"/>
              <w:right w:w="150" w:type="dxa"/>
            </w:tcMar>
            <w:vAlign w:val="center"/>
            <w:hideMark/>
          </w:tcPr>
          <w:p w:rsidR="00A4264F" w:rsidRPr="00A4264F" w:rsidRDefault="00A4264F" w:rsidP="00A4264F">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Maktu Damga Vergisi ve Harç Tutarları, Bina ve Arazi Vergisi Matrahları ve Asgari Ölçüde Arsa ve Arazi Metrekare Birim Değerlerinin Hesabında Uygulanacak Artış Oranları ile Tütün Fonu Tutarının Belirlenmesi Hakkında Karar - 2016/9641</w:t>
            </w:r>
          </w:p>
          <w:p w:rsidR="00A4264F" w:rsidRPr="00A4264F" w:rsidRDefault="00A4264F" w:rsidP="00A4264F">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(24.12.2016 T. 29928 R.G.)</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u w:val="single"/>
                <w:lang w:eastAsia="tr-TR"/>
              </w:rPr>
            </w:pPr>
            <w:r w:rsidRPr="00A4264F">
              <w:rPr>
                <w:rFonts w:ascii="Verdana" w:eastAsia="Times New Roman" w:hAnsi="Verdana" w:cs="Times New Roman"/>
                <w:color w:val="000000"/>
                <w:sz w:val="18"/>
                <w:szCs w:val="18"/>
                <w:u w:val="single"/>
                <w:lang w:eastAsia="tr-TR"/>
              </w:rPr>
              <w:t xml:space="preserve">Karar </w:t>
            </w:r>
            <w:proofErr w:type="gramStart"/>
            <w:r w:rsidRPr="00A4264F">
              <w:rPr>
                <w:rFonts w:ascii="Verdana" w:eastAsia="Times New Roman" w:hAnsi="Verdana" w:cs="Times New Roman"/>
                <w:color w:val="000000"/>
                <w:sz w:val="18"/>
                <w:szCs w:val="18"/>
                <w:u w:val="single"/>
                <w:lang w:eastAsia="tr-TR"/>
              </w:rPr>
              <w:t>Sayısı : 2016</w:t>
            </w:r>
            <w:proofErr w:type="gramEnd"/>
            <w:r w:rsidRPr="00A4264F">
              <w:rPr>
                <w:rFonts w:ascii="Verdana" w:eastAsia="Times New Roman" w:hAnsi="Verdana" w:cs="Times New Roman"/>
                <w:color w:val="000000"/>
                <w:sz w:val="18"/>
                <w:szCs w:val="18"/>
                <w:u w:val="single"/>
                <w:lang w:eastAsia="tr-TR"/>
              </w:rPr>
              <w:t>/9641</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color w:val="000000"/>
                <w:sz w:val="18"/>
                <w:szCs w:val="18"/>
                <w:lang w:eastAsia="tr-TR"/>
              </w:rPr>
              <w:t xml:space="preserve">Ekli Kararın yürürlüğe konulması; Maliye Bakanlığının </w:t>
            </w:r>
            <w:proofErr w:type="gramStart"/>
            <w:r w:rsidRPr="00A4264F">
              <w:rPr>
                <w:rFonts w:ascii="Verdana" w:eastAsia="Times New Roman" w:hAnsi="Verdana" w:cs="Times New Roman"/>
                <w:color w:val="000000"/>
                <w:sz w:val="18"/>
                <w:szCs w:val="18"/>
                <w:lang w:eastAsia="tr-TR"/>
              </w:rPr>
              <w:t>13/12/2016</w:t>
            </w:r>
            <w:proofErr w:type="gramEnd"/>
            <w:r w:rsidRPr="00A4264F">
              <w:rPr>
                <w:rFonts w:ascii="Verdana" w:eastAsia="Times New Roman" w:hAnsi="Verdana" w:cs="Times New Roman"/>
                <w:color w:val="000000"/>
                <w:sz w:val="18"/>
                <w:szCs w:val="18"/>
                <w:lang w:eastAsia="tr-TR"/>
              </w:rPr>
              <w:t xml:space="preserve"> tarihli ve 122 sayılı yazısı üzerine, Bakanlar Kurulu’nca 20/12/2016 tarihinde kararlaştırılmıştır.</w:t>
            </w:r>
          </w:p>
          <w:p w:rsidR="00A4264F" w:rsidRPr="00A4264F" w:rsidRDefault="00A4264F" w:rsidP="00A4264F">
            <w:pPr>
              <w:spacing w:before="100" w:beforeAutospacing="1" w:after="100" w:afterAutospacing="1" w:line="240" w:lineRule="auto"/>
              <w:jc w:val="center"/>
              <w:rPr>
                <w:rFonts w:ascii="Verdana" w:eastAsia="Times New Roman" w:hAnsi="Verdana" w:cs="Times New Roman"/>
                <w:b/>
                <w:bCs/>
                <w:color w:val="000000"/>
                <w:sz w:val="18"/>
                <w:szCs w:val="18"/>
                <w:lang w:eastAsia="tr-TR"/>
              </w:rPr>
            </w:pPr>
            <w:proofErr w:type="gramStart"/>
            <w:r w:rsidRPr="00A4264F">
              <w:rPr>
                <w:rFonts w:ascii="Verdana" w:eastAsia="Times New Roman" w:hAnsi="Verdana" w:cs="Times New Roman"/>
                <w:b/>
                <w:bCs/>
                <w:color w:val="000000"/>
                <w:sz w:val="18"/>
                <w:szCs w:val="18"/>
                <w:lang w:eastAsia="tr-TR"/>
              </w:rPr>
              <w:t>20/12/2016</w:t>
            </w:r>
            <w:proofErr w:type="gramEnd"/>
            <w:r w:rsidRPr="00A4264F">
              <w:rPr>
                <w:rFonts w:ascii="Verdana" w:eastAsia="Times New Roman" w:hAnsi="Verdana" w:cs="Times New Roman"/>
                <w:b/>
                <w:bCs/>
                <w:color w:val="000000"/>
                <w:sz w:val="18"/>
                <w:szCs w:val="18"/>
                <w:lang w:eastAsia="tr-TR"/>
              </w:rPr>
              <w:t xml:space="preserve"> TARİHLİ VE 2016/9641 SAYILI KARARNAMENİN EKİ</w:t>
            </w:r>
            <w:r w:rsidRPr="00A4264F">
              <w:rPr>
                <w:rFonts w:ascii="Verdana" w:eastAsia="Times New Roman" w:hAnsi="Verdana" w:cs="Times New Roman"/>
                <w:b/>
                <w:bCs/>
                <w:color w:val="000000"/>
                <w:sz w:val="18"/>
                <w:szCs w:val="18"/>
                <w:lang w:eastAsia="tr-TR"/>
              </w:rPr>
              <w:br/>
              <w:t>KARAR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1-</w:t>
            </w:r>
            <w:r w:rsidRPr="00A4264F">
              <w:rPr>
                <w:rFonts w:ascii="Verdana" w:eastAsia="Times New Roman" w:hAnsi="Verdana" w:cs="Times New Roman"/>
                <w:color w:val="000000"/>
                <w:sz w:val="18"/>
                <w:szCs w:val="18"/>
                <w:lang w:eastAsia="tr-TR"/>
              </w:rPr>
              <w:t xml:space="preserve"> (1) Bu Karar; </w:t>
            </w:r>
            <w:proofErr w:type="gramStart"/>
            <w:r w:rsidRPr="00A4264F">
              <w:rPr>
                <w:rFonts w:ascii="Verdana" w:eastAsia="Times New Roman" w:hAnsi="Verdana" w:cs="Times New Roman"/>
                <w:color w:val="000000"/>
                <w:sz w:val="18"/>
                <w:szCs w:val="18"/>
                <w:lang w:eastAsia="tr-TR"/>
              </w:rPr>
              <w:t>1/7/1964</w:t>
            </w:r>
            <w:proofErr w:type="gramEnd"/>
            <w:r w:rsidRPr="00A4264F">
              <w:rPr>
                <w:rFonts w:ascii="Verdana" w:eastAsia="Times New Roman" w:hAnsi="Verdana" w:cs="Times New Roman"/>
                <w:color w:val="000000"/>
                <w:sz w:val="18"/>
                <w:szCs w:val="18"/>
                <w:lang w:eastAsia="tr-TR"/>
              </w:rPr>
              <w:t xml:space="preserve"> tarihli ve 488 sayılı Damga Vergisi Kanununun mükerrer 30 uncu, 2/7/1964 tarihli ve 492 sayılı Harçlar Kanununun mükerrer 138 inci, 29/7/1970 tarihli ve 1319 sayılı Emlak Vergisi Kanununun 29 uncu, 21/2/2001 tarihli ve 4629 sayılı Bazı Fonların Tasfiyesi Hakkında Kanunun geçici 1 inci maddeleri uyarınca, maktu damga vergisi ve harç tutarları, bina ve arazi vergisi matrahları ve asgari ölçüde arsa ve arazi metrekare birim değerlerinin hesabında uygulanacak artış oranları ile tütün fonu tutarının belirlenmesi amacıyla hazırlanmıştır.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2-</w:t>
            </w:r>
            <w:r w:rsidRPr="00A4264F">
              <w:rPr>
                <w:rFonts w:ascii="Verdana" w:eastAsia="Times New Roman" w:hAnsi="Verdana" w:cs="Times New Roman"/>
                <w:color w:val="000000"/>
                <w:sz w:val="18"/>
                <w:szCs w:val="18"/>
                <w:lang w:eastAsia="tr-TR"/>
              </w:rPr>
              <w:t xml:space="preserve"> (1) 488 sayılı Kanuna ekli (1) sayılı tabloda yer alan kâğıtlar için 2016 yılında uygulanan maktu vergi tutarları, yeniden değerleme oranı dâhil olmak üzere %7,5 oranında artırılmıştır.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3-</w:t>
            </w:r>
            <w:r w:rsidRPr="00A4264F">
              <w:rPr>
                <w:rFonts w:ascii="Verdana" w:eastAsia="Times New Roman" w:hAnsi="Verdana" w:cs="Times New Roman"/>
                <w:color w:val="000000"/>
                <w:sz w:val="18"/>
                <w:szCs w:val="18"/>
                <w:lang w:eastAsia="tr-TR"/>
              </w:rPr>
              <w:t xml:space="preserve"> (1) 492 sayılı Kanuna bağlı tarifelerde yer alan ve 2016 yılında uygulanan maktu harç tutarları (maktu ve nispi harçların asgari ve azami miktarlarını belirleyen hadler dâhil) yeniden değerleme oranı dâhil olmak üzere %7,5 oranında artırılmıştır.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4-</w:t>
            </w:r>
            <w:r w:rsidRPr="00A4264F">
              <w:rPr>
                <w:rFonts w:ascii="Verdana" w:eastAsia="Times New Roman" w:hAnsi="Verdana" w:cs="Times New Roman"/>
                <w:color w:val="000000"/>
                <w:sz w:val="18"/>
                <w:szCs w:val="18"/>
                <w:lang w:eastAsia="tr-TR"/>
              </w:rPr>
              <w:t xml:space="preserve"> (1) 1319 sayılı Kanunun 29 uncu maddesinin beşinci fıkrası uyarınca 2017 yılına ait bina ve arazi vergisi matrahları ile asgari ölçüde arsa ve arazi metrekare birim değerlerinin hesabında uygulanacak artış oranı yeniden değerleme oranı (%3,83) olarak tespit edilmiştir.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5-</w:t>
            </w:r>
            <w:r w:rsidRPr="00A4264F">
              <w:rPr>
                <w:rFonts w:ascii="Verdana" w:eastAsia="Times New Roman" w:hAnsi="Verdana" w:cs="Times New Roman"/>
                <w:color w:val="000000"/>
                <w:sz w:val="18"/>
                <w:szCs w:val="18"/>
                <w:lang w:eastAsia="tr-TR"/>
              </w:rPr>
              <w:t xml:space="preserve"> (1) </w:t>
            </w:r>
            <w:proofErr w:type="gramStart"/>
            <w:r w:rsidRPr="00A4264F">
              <w:rPr>
                <w:rFonts w:ascii="Verdana" w:eastAsia="Times New Roman" w:hAnsi="Verdana" w:cs="Times New Roman"/>
                <w:color w:val="000000"/>
                <w:sz w:val="18"/>
                <w:szCs w:val="18"/>
                <w:lang w:eastAsia="tr-TR"/>
              </w:rPr>
              <w:t>21/12/2009</w:t>
            </w:r>
            <w:proofErr w:type="gramEnd"/>
            <w:r w:rsidRPr="00A4264F">
              <w:rPr>
                <w:rFonts w:ascii="Verdana" w:eastAsia="Times New Roman" w:hAnsi="Verdana" w:cs="Times New Roman"/>
                <w:color w:val="000000"/>
                <w:sz w:val="18"/>
                <w:szCs w:val="18"/>
                <w:lang w:eastAsia="tr-TR"/>
              </w:rPr>
              <w:t xml:space="preserve"> tarihli ve </w:t>
            </w:r>
            <w:hyperlink r:id="rId5" w:history="1">
              <w:r w:rsidRPr="00A4264F">
                <w:rPr>
                  <w:rFonts w:ascii="Verdana" w:eastAsia="Times New Roman" w:hAnsi="Verdana" w:cs="Times New Roman"/>
                  <w:b/>
                  <w:bCs/>
                  <w:color w:val="104E83"/>
                  <w:sz w:val="18"/>
                  <w:szCs w:val="18"/>
                  <w:lang w:eastAsia="tr-TR"/>
                </w:rPr>
                <w:t>2009/15685</w:t>
              </w:r>
            </w:hyperlink>
            <w:r w:rsidRPr="00A4264F">
              <w:rPr>
                <w:rFonts w:ascii="Verdana" w:eastAsia="Times New Roman" w:hAnsi="Verdana" w:cs="Times New Roman"/>
                <w:color w:val="000000"/>
                <w:sz w:val="18"/>
                <w:szCs w:val="18"/>
                <w:lang w:eastAsia="tr-TR"/>
              </w:rPr>
              <w:t xml:space="preserve"> sayılı Bakanlar Kurulu Kararı ile yürürlüğe konulan Bazı Mallara Uygulanacak Tütün Fonu Tutarlarının Belirlenmesine Dair Kararın 2 </w:t>
            </w:r>
            <w:proofErr w:type="spellStart"/>
            <w:r w:rsidRPr="00A4264F">
              <w:rPr>
                <w:rFonts w:ascii="Verdana" w:eastAsia="Times New Roman" w:hAnsi="Verdana" w:cs="Times New Roman"/>
                <w:color w:val="000000"/>
                <w:sz w:val="18"/>
                <w:szCs w:val="18"/>
                <w:lang w:eastAsia="tr-TR"/>
              </w:rPr>
              <w:t>nci</w:t>
            </w:r>
            <w:proofErr w:type="spellEnd"/>
            <w:r w:rsidRPr="00A4264F">
              <w:rPr>
                <w:rFonts w:ascii="Verdana" w:eastAsia="Times New Roman" w:hAnsi="Verdana" w:cs="Times New Roman"/>
                <w:color w:val="000000"/>
                <w:sz w:val="18"/>
                <w:szCs w:val="18"/>
                <w:lang w:eastAsia="tr-TR"/>
              </w:rPr>
              <w:t xml:space="preserve"> maddesinin birinci fıkrasında yer alan “600 $/ton” ibaresi “300 $/ton” şeklinde değiştirilmiştir.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6-</w:t>
            </w:r>
            <w:r w:rsidRPr="00A4264F">
              <w:rPr>
                <w:rFonts w:ascii="Verdana" w:eastAsia="Times New Roman" w:hAnsi="Verdana" w:cs="Times New Roman"/>
                <w:color w:val="000000"/>
                <w:sz w:val="18"/>
                <w:szCs w:val="18"/>
                <w:lang w:eastAsia="tr-TR"/>
              </w:rPr>
              <w:t xml:space="preserve"> (1) Bu Karar </w:t>
            </w:r>
            <w:proofErr w:type="gramStart"/>
            <w:r w:rsidRPr="00A4264F">
              <w:rPr>
                <w:rFonts w:ascii="Verdana" w:eastAsia="Times New Roman" w:hAnsi="Verdana" w:cs="Times New Roman"/>
                <w:color w:val="000000"/>
                <w:sz w:val="18"/>
                <w:szCs w:val="18"/>
                <w:lang w:eastAsia="tr-TR"/>
              </w:rPr>
              <w:t>1/1/2017</w:t>
            </w:r>
            <w:proofErr w:type="gramEnd"/>
            <w:r w:rsidRPr="00A4264F">
              <w:rPr>
                <w:rFonts w:ascii="Verdana" w:eastAsia="Times New Roman" w:hAnsi="Verdana" w:cs="Times New Roman"/>
                <w:color w:val="000000"/>
                <w:sz w:val="18"/>
                <w:szCs w:val="18"/>
                <w:lang w:eastAsia="tr-TR"/>
              </w:rPr>
              <w:t xml:space="preserve"> tarihinde yürürlüğe girer.</w:t>
            </w:r>
          </w:p>
          <w:p w:rsidR="00A4264F" w:rsidRPr="00A4264F" w:rsidRDefault="00A4264F" w:rsidP="00A4264F">
            <w:pPr>
              <w:spacing w:before="100" w:beforeAutospacing="1" w:after="100" w:afterAutospacing="1" w:line="240" w:lineRule="auto"/>
              <w:rPr>
                <w:rFonts w:ascii="Verdana" w:eastAsia="Times New Roman" w:hAnsi="Verdana" w:cs="Times New Roman"/>
                <w:color w:val="000000"/>
                <w:sz w:val="18"/>
                <w:szCs w:val="18"/>
                <w:lang w:eastAsia="tr-TR"/>
              </w:rPr>
            </w:pPr>
            <w:r w:rsidRPr="00A4264F">
              <w:rPr>
                <w:rFonts w:ascii="Verdana" w:eastAsia="Times New Roman" w:hAnsi="Verdana" w:cs="Times New Roman"/>
                <w:b/>
                <w:bCs/>
                <w:color w:val="000000"/>
                <w:sz w:val="18"/>
                <w:szCs w:val="18"/>
                <w:lang w:eastAsia="tr-TR"/>
              </w:rPr>
              <w:t>MADDE 7-</w:t>
            </w:r>
            <w:r w:rsidRPr="00A4264F">
              <w:rPr>
                <w:rFonts w:ascii="Verdana" w:eastAsia="Times New Roman" w:hAnsi="Verdana" w:cs="Times New Roman"/>
                <w:color w:val="000000"/>
                <w:sz w:val="18"/>
                <w:szCs w:val="18"/>
                <w:lang w:eastAsia="tr-TR"/>
              </w:rPr>
              <w:t xml:space="preserve"> (1) Bu Karar hükümlerini Maliye Bakanı yürütür. </w:t>
            </w:r>
          </w:p>
        </w:tc>
      </w:tr>
    </w:tbl>
    <w:p w:rsidR="002803E0" w:rsidRDefault="002803E0">
      <w:bookmarkStart w:id="0" w:name="_GoBack"/>
      <w:bookmarkEnd w:id="0"/>
    </w:p>
    <w:sectPr w:rsidR="0028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CA"/>
    <w:rsid w:val="002803E0"/>
    <w:rsid w:val="00A4264F"/>
    <w:rsid w:val="00B96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92.168.16.4:8080/mavi/mevzuatGoster.aspx?id=3098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2016-12-26T05:37:00Z</dcterms:created>
  <dcterms:modified xsi:type="dcterms:W3CDTF">2016-12-26T05:37:00Z</dcterms:modified>
</cp:coreProperties>
</file>