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T.C.</w:t>
      </w:r>
    </w:p>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TİCARET BAKANLIĞI</w:t>
      </w:r>
    </w:p>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Gümrükler Genel Müdürlüğü</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proofErr w:type="gramStart"/>
      <w:r w:rsidRPr="000E5F59">
        <w:rPr>
          <w:rFonts w:ascii="Times New Roman" w:eastAsia="Times New Roman" w:hAnsi="Times New Roman" w:cs="Times New Roman"/>
          <w:b/>
          <w:bCs/>
          <w:color w:val="000000"/>
          <w:lang w:eastAsia="tr-TR"/>
        </w:rPr>
        <w:t>Sayı :</w:t>
      </w:r>
      <w:r w:rsidRPr="000E5F59">
        <w:rPr>
          <w:rFonts w:ascii="Times New Roman" w:eastAsia="Times New Roman" w:hAnsi="Times New Roman" w:cs="Times New Roman"/>
          <w:color w:val="000000"/>
          <w:lang w:eastAsia="tr-TR"/>
        </w:rPr>
        <w:t>E</w:t>
      </w:r>
      <w:proofErr w:type="gramEnd"/>
      <w:r w:rsidRPr="000E5F59">
        <w:rPr>
          <w:rFonts w:ascii="Times New Roman" w:eastAsia="Times New Roman" w:hAnsi="Times New Roman" w:cs="Times New Roman"/>
          <w:color w:val="000000"/>
          <w:lang w:eastAsia="tr-TR"/>
        </w:rPr>
        <w:t>-20117910-143.01.02</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proofErr w:type="gramStart"/>
      <w:r w:rsidRPr="000E5F59">
        <w:rPr>
          <w:rFonts w:ascii="Times New Roman" w:eastAsia="Times New Roman" w:hAnsi="Times New Roman" w:cs="Times New Roman"/>
          <w:b/>
          <w:bCs/>
          <w:color w:val="000000"/>
          <w:lang w:eastAsia="tr-TR"/>
        </w:rPr>
        <w:t>Konu :</w:t>
      </w:r>
      <w:r w:rsidRPr="000E5F59">
        <w:rPr>
          <w:rFonts w:ascii="Times New Roman" w:eastAsia="Times New Roman" w:hAnsi="Times New Roman" w:cs="Times New Roman"/>
          <w:color w:val="000000"/>
          <w:lang w:eastAsia="tr-TR"/>
        </w:rPr>
        <w:t>İşlenmemiş</w:t>
      </w:r>
      <w:proofErr w:type="gramEnd"/>
      <w:r w:rsidRPr="000E5F59">
        <w:rPr>
          <w:rFonts w:ascii="Times New Roman" w:eastAsia="Times New Roman" w:hAnsi="Times New Roman" w:cs="Times New Roman"/>
          <w:color w:val="000000"/>
          <w:lang w:eastAsia="tr-TR"/>
        </w:rPr>
        <w:t xml:space="preserve"> Altın İthalatı Hakkında Bilgilendirme</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 </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 </w:t>
      </w:r>
    </w:p>
    <w:p w:rsidR="000E5F59" w:rsidRPr="000E5F59" w:rsidRDefault="000E5F59" w:rsidP="000E5F59">
      <w:pPr>
        <w:shd w:val="clear" w:color="auto" w:fill="CCFFFF"/>
        <w:spacing w:before="120"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19.09.2023 / 89160260</w:t>
      </w:r>
    </w:p>
    <w:p w:rsidR="000E5F59" w:rsidRPr="000E5F59" w:rsidRDefault="000E5F59" w:rsidP="000E5F59">
      <w:pPr>
        <w:shd w:val="clear" w:color="auto" w:fill="CCFFFF"/>
        <w:spacing w:before="120"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İSTANBUL GÜMRÜK VE DIŞ TİCARET BÖLGE MÜDÜRLÜĞÜNE</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xml:space="preserve">Hazine ve Maliye Bakanlığı tarafından işlenmemiş altın ithalatındaki artışı önlemeyi </w:t>
      </w:r>
      <w:proofErr w:type="spellStart"/>
      <w:r w:rsidRPr="000E5F59">
        <w:rPr>
          <w:rFonts w:ascii="Times New Roman" w:eastAsia="Times New Roman" w:hAnsi="Times New Roman" w:cs="Times New Roman"/>
          <w:color w:val="000000"/>
          <w:lang w:eastAsia="tr-TR"/>
        </w:rPr>
        <w:t>teminen</w:t>
      </w:r>
      <w:proofErr w:type="spellEnd"/>
      <w:r w:rsidRPr="000E5F59">
        <w:rPr>
          <w:rFonts w:ascii="Times New Roman" w:eastAsia="Times New Roman" w:hAnsi="Times New Roman" w:cs="Times New Roman"/>
          <w:color w:val="000000"/>
          <w:lang w:eastAsia="tr-TR"/>
        </w:rPr>
        <w:t xml:space="preserve"> 07 Ağustos 2023 tarihinde aylık kota uygulamasına geçilmiş olup, konuya ilişkin anılan Bakanlıktan alınan 06.08.2023 tarihli ve 2374854 </w:t>
      </w:r>
      <w:hyperlink r:id="rId4" w:anchor="ek" w:history="1">
        <w:r w:rsidRPr="000E5F59">
          <w:rPr>
            <w:rFonts w:ascii="Times New Roman" w:eastAsia="Times New Roman" w:hAnsi="Times New Roman" w:cs="Times New Roman"/>
            <w:color w:val="0563C1"/>
            <w:u w:val="single"/>
            <w:lang w:eastAsia="tr-TR"/>
          </w:rPr>
          <w:t>sayılı</w:t>
        </w:r>
      </w:hyperlink>
      <w:r w:rsidRPr="000E5F59">
        <w:rPr>
          <w:rFonts w:ascii="Times New Roman" w:eastAsia="Times New Roman" w:hAnsi="Times New Roman" w:cs="Times New Roman"/>
          <w:color w:val="000000"/>
          <w:lang w:eastAsia="tr-TR"/>
        </w:rPr>
        <w:t> yazı ilişikte gönderilmektedir.</w:t>
      </w:r>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Bilgileri ve gereğini rica ederim.</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Cenk Burak ALTAY</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Bakan a.</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Daire Başkanı</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Ek:</w:t>
      </w:r>
      <w:r w:rsidRPr="000E5F59">
        <w:rPr>
          <w:rFonts w:ascii="Times New Roman" w:eastAsia="Times New Roman" w:hAnsi="Times New Roman" w:cs="Times New Roman"/>
          <w:color w:val="000000"/>
          <w:lang w:eastAsia="tr-TR"/>
        </w:rPr>
        <w:t> 1 adet yazı</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HİZMETE ÖZEL</w:t>
      </w:r>
    </w:p>
    <w:p w:rsidR="000E5F59" w:rsidRPr="000E5F59" w:rsidRDefault="000E5F59" w:rsidP="000E5F59">
      <w:pPr>
        <w:shd w:val="clear" w:color="auto" w:fill="CCFFFF"/>
        <w:spacing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bookmarkStart w:id="0" w:name="ek"/>
      <w:bookmarkEnd w:id="0"/>
      <w:r w:rsidRPr="000E5F59">
        <w:rPr>
          <w:rFonts w:ascii="Times New Roman" w:eastAsia="Times New Roman" w:hAnsi="Times New Roman" w:cs="Times New Roman"/>
          <w:b/>
          <w:bCs/>
          <w:color w:val="000000"/>
          <w:lang w:eastAsia="tr-TR"/>
        </w:rPr>
        <w:t>T.C.</w:t>
      </w:r>
    </w:p>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HAZİNE VE MALİYE BAKANLIĞI</w:t>
      </w:r>
    </w:p>
    <w:p w:rsidR="000E5F59" w:rsidRPr="000E5F59" w:rsidRDefault="000E5F59" w:rsidP="000E5F59">
      <w:pPr>
        <w:shd w:val="clear" w:color="auto" w:fill="CCFFFF"/>
        <w:spacing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FİNANSAL PİYASALAR VE KAMBİYO GENEL MÜDÜRLÜĞÜ</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proofErr w:type="gramStart"/>
      <w:r w:rsidRPr="000E5F59">
        <w:rPr>
          <w:rFonts w:ascii="Times New Roman" w:eastAsia="Times New Roman" w:hAnsi="Times New Roman" w:cs="Times New Roman"/>
          <w:b/>
          <w:bCs/>
          <w:color w:val="000000"/>
          <w:lang w:eastAsia="tr-TR"/>
        </w:rPr>
        <w:t>Sayı :</w:t>
      </w:r>
      <w:r w:rsidRPr="000E5F59">
        <w:rPr>
          <w:rFonts w:ascii="Times New Roman" w:eastAsia="Times New Roman" w:hAnsi="Times New Roman" w:cs="Times New Roman"/>
          <w:color w:val="000000"/>
          <w:lang w:eastAsia="tr-TR"/>
        </w:rPr>
        <w:t>E</w:t>
      </w:r>
      <w:proofErr w:type="gramEnd"/>
      <w:r w:rsidRPr="000E5F59">
        <w:rPr>
          <w:rFonts w:ascii="Times New Roman" w:eastAsia="Times New Roman" w:hAnsi="Times New Roman" w:cs="Times New Roman"/>
          <w:color w:val="000000"/>
          <w:lang w:eastAsia="tr-TR"/>
        </w:rPr>
        <w:t>-27592536-254.06-2374854</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proofErr w:type="gramStart"/>
      <w:r w:rsidRPr="000E5F59">
        <w:rPr>
          <w:rFonts w:ascii="Times New Roman" w:eastAsia="Times New Roman" w:hAnsi="Times New Roman" w:cs="Times New Roman"/>
          <w:b/>
          <w:bCs/>
          <w:color w:val="000000"/>
          <w:lang w:eastAsia="tr-TR"/>
        </w:rPr>
        <w:t>Konu :</w:t>
      </w:r>
      <w:r w:rsidRPr="000E5F59">
        <w:rPr>
          <w:rFonts w:ascii="Times New Roman" w:eastAsia="Times New Roman" w:hAnsi="Times New Roman" w:cs="Times New Roman"/>
          <w:color w:val="000000"/>
          <w:lang w:eastAsia="tr-TR"/>
        </w:rPr>
        <w:t>İşlenmemiş</w:t>
      </w:r>
      <w:proofErr w:type="gramEnd"/>
      <w:r w:rsidRPr="000E5F59">
        <w:rPr>
          <w:rFonts w:ascii="Times New Roman" w:eastAsia="Times New Roman" w:hAnsi="Times New Roman" w:cs="Times New Roman"/>
          <w:color w:val="000000"/>
          <w:lang w:eastAsia="tr-TR"/>
        </w:rPr>
        <w:t xml:space="preserve"> Altın İthalatı </w:t>
      </w:r>
      <w:proofErr w:type="spellStart"/>
      <w:r w:rsidRPr="000E5F59">
        <w:rPr>
          <w:rFonts w:ascii="Times New Roman" w:eastAsia="Times New Roman" w:hAnsi="Times New Roman" w:cs="Times New Roman"/>
          <w:color w:val="000000"/>
          <w:lang w:eastAsia="tr-TR"/>
        </w:rPr>
        <w:t>Hk</w:t>
      </w:r>
      <w:proofErr w:type="spellEnd"/>
      <w:r w:rsidRPr="000E5F59">
        <w:rPr>
          <w:rFonts w:ascii="Times New Roman" w:eastAsia="Times New Roman" w:hAnsi="Times New Roman" w:cs="Times New Roman"/>
          <w:color w:val="000000"/>
          <w:lang w:eastAsia="tr-TR"/>
        </w:rPr>
        <w:t>.</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before="120" w:after="0" w:line="240" w:lineRule="auto"/>
        <w:jc w:val="center"/>
        <w:rPr>
          <w:rFonts w:ascii="Calibri" w:eastAsia="Times New Roman" w:hAnsi="Calibri" w:cs="Calibri"/>
          <w:color w:val="000000"/>
          <w:lang w:eastAsia="tr-TR"/>
        </w:rPr>
      </w:pPr>
      <w:r w:rsidRPr="000E5F59">
        <w:rPr>
          <w:rFonts w:ascii="Times New Roman" w:eastAsia="Times New Roman" w:hAnsi="Times New Roman" w:cs="Times New Roman"/>
          <w:b/>
          <w:bCs/>
          <w:color w:val="000000"/>
          <w:lang w:eastAsia="tr-TR"/>
        </w:rPr>
        <w:t>TİCARET BAKANLIĞINA</w:t>
      </w:r>
    </w:p>
    <w:p w:rsidR="000E5F59" w:rsidRPr="000E5F59" w:rsidRDefault="000E5F59" w:rsidP="000E5F59">
      <w:pPr>
        <w:shd w:val="clear" w:color="auto" w:fill="CCFFFF"/>
        <w:spacing w:before="120" w:after="0" w:line="240" w:lineRule="auto"/>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w:t>
      </w:r>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0E5F59">
        <w:rPr>
          <w:rFonts w:ascii="Times New Roman" w:eastAsia="Times New Roman" w:hAnsi="Times New Roman" w:cs="Times New Roman"/>
          <w:color w:val="000000"/>
          <w:lang w:eastAsia="tr-TR"/>
        </w:rPr>
        <w:t>Bilindiği üzere, Türk Parası Kıymetini Koruma Hakkında </w:t>
      </w:r>
      <w:hyperlink r:id="rId5" w:tgtFrame="_blank" w:history="1">
        <w:r w:rsidRPr="000E5F59">
          <w:rPr>
            <w:rFonts w:ascii="Times New Roman" w:eastAsia="Times New Roman" w:hAnsi="Times New Roman" w:cs="Times New Roman"/>
            <w:color w:val="0563C1"/>
            <w:u w:val="single"/>
            <w:lang w:eastAsia="tr-TR"/>
          </w:rPr>
          <w:t>32 Sayılı</w:t>
        </w:r>
      </w:hyperlink>
      <w:r w:rsidRPr="000E5F59">
        <w:rPr>
          <w:rFonts w:ascii="Times New Roman" w:eastAsia="Times New Roman" w:hAnsi="Times New Roman" w:cs="Times New Roman"/>
          <w:color w:val="000000"/>
          <w:lang w:eastAsia="tr-TR"/>
        </w:rPr>
        <w:t xml:space="preserve"> Karar'ın 7 </w:t>
      </w:r>
      <w:proofErr w:type="spellStart"/>
      <w:r w:rsidRPr="000E5F59">
        <w:rPr>
          <w:rFonts w:ascii="Times New Roman" w:eastAsia="Times New Roman" w:hAnsi="Times New Roman" w:cs="Times New Roman"/>
          <w:color w:val="000000"/>
          <w:lang w:eastAsia="tr-TR"/>
        </w:rPr>
        <w:t>nci</w:t>
      </w:r>
      <w:proofErr w:type="spellEnd"/>
      <w:r w:rsidRPr="000E5F59">
        <w:rPr>
          <w:rFonts w:ascii="Times New Roman" w:eastAsia="Times New Roman" w:hAnsi="Times New Roman" w:cs="Times New Roman"/>
          <w:color w:val="000000"/>
          <w:lang w:eastAsia="tr-TR"/>
        </w:rPr>
        <w:t xml:space="preserve"> maddesinin ikinci fıkrasında standart ve standart dışı işlenmemiş kıymetli madenlerin ithal ve ihracına ilişkin esaslar düzenlenmekte olup aynı fıkranın (b) bendinde standart ve standart dışı işlenmemiş kıymetli madenlerin ithalinin yalnızca, Merkez Bankası ile kendi mevzuatlarındaki hükümler saklı kalmak kaydıyla kıymetli madenler aracı kuruluşları tarafından yapılabileceği hükme bağlanmış olup aynı maddenin yedinci fıkrasının (b) bendi uyarınca Bakanlığımız işlenmemiş kıymetli maden ithaline ilişkin istisnaları belirlemeye yetkili bulunmaktadır.</w:t>
      </w:r>
      <w:proofErr w:type="gramEnd"/>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0E5F59">
        <w:rPr>
          <w:rFonts w:ascii="Times New Roman" w:eastAsia="Times New Roman" w:hAnsi="Times New Roman" w:cs="Times New Roman"/>
          <w:color w:val="000000"/>
          <w:lang w:eastAsia="tr-TR"/>
        </w:rPr>
        <w:t>Kıymetli Madenler Borsası Aracı Kuruluşlarının Faaliyet Esasları ile Kıymetli Madenler Aracı Kurumlarının Kuruluşu Hakkında </w:t>
      </w:r>
      <w:hyperlink r:id="rId6" w:tgtFrame="_blank" w:history="1">
        <w:r w:rsidRPr="000E5F59">
          <w:rPr>
            <w:rFonts w:ascii="Times New Roman" w:eastAsia="Times New Roman" w:hAnsi="Times New Roman" w:cs="Times New Roman"/>
            <w:color w:val="0563C1"/>
            <w:u w:val="single"/>
            <w:lang w:eastAsia="tr-TR"/>
          </w:rPr>
          <w:t>Yönetmelik'in</w:t>
        </w:r>
      </w:hyperlink>
      <w:r w:rsidRPr="000E5F59">
        <w:rPr>
          <w:rFonts w:ascii="Times New Roman" w:eastAsia="Times New Roman" w:hAnsi="Times New Roman" w:cs="Times New Roman"/>
          <w:color w:val="000000"/>
          <w:lang w:eastAsia="tr-TR"/>
        </w:rPr>
        <w:t> 24 üncü maddesinin birinci fıkrasında "Bakanlık bu Yönetmeliğin tatbikatını temin etmek ve tereddütlü durumları gidermek amacıyla gerekli göreceği her türlü tedbiri almaya, mücbir sebep hallerini veya zorunlu halleri değerlendirmeye, tereddütlü hususları gidermeye, kıymetli madenler aracı kuruluşlarının uygulayacakları her türlü ücret, masraf ve komisyona ilişkin azami limitleri belirlemeye, kıymetli madenler aracı kuruluşlarınca gerçekleştirilecek işlenmemiş kıymetli maden ithalatını süre, miktar, kişi ve işlem bazında kısıtlamaya ve Yönetmelikte öngörülen haller dışında kalan özel durumları inceleyip sonuçlandırmaya yetkilidir." hükmü yer almaktadır.</w:t>
      </w:r>
      <w:proofErr w:type="gramEnd"/>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0E5F59">
        <w:rPr>
          <w:rFonts w:ascii="Times New Roman" w:eastAsia="Times New Roman" w:hAnsi="Times New Roman" w:cs="Times New Roman"/>
          <w:color w:val="000000"/>
          <w:lang w:eastAsia="tr-TR"/>
        </w:rPr>
        <w:t>Öte yandan; Türk Parası Kıymetini Koruma Hakkında 32 Sayılı Karar gereğince tespiti Bakanlığımıza bırakılan konuların düzenlendiği Türk Parası Kıymetini Koruma Hakkında 32 Sayılı Karara İlişkin Tebliğ (Tebliğ No: 2008- </w:t>
      </w:r>
      <w:hyperlink r:id="rId7" w:tgtFrame="_blank" w:history="1">
        <w:r w:rsidRPr="000E5F59">
          <w:rPr>
            <w:rFonts w:ascii="Times New Roman" w:eastAsia="Times New Roman" w:hAnsi="Times New Roman" w:cs="Times New Roman"/>
            <w:color w:val="0563C1"/>
            <w:u w:val="single"/>
            <w:lang w:eastAsia="tr-TR"/>
          </w:rPr>
          <w:t>32/34)'in</w:t>
        </w:r>
      </w:hyperlink>
      <w:r w:rsidRPr="000E5F59">
        <w:rPr>
          <w:rFonts w:ascii="Times New Roman" w:eastAsia="Times New Roman" w:hAnsi="Times New Roman" w:cs="Times New Roman"/>
          <w:color w:val="000000"/>
          <w:lang w:eastAsia="tr-TR"/>
        </w:rPr>
        <w:t> </w:t>
      </w:r>
      <w:hyperlink r:id="rId8" w:anchor="madde06" w:tgtFrame="_blank" w:history="1">
        <w:r w:rsidRPr="000E5F59">
          <w:rPr>
            <w:rFonts w:ascii="Times New Roman" w:eastAsia="Times New Roman" w:hAnsi="Times New Roman" w:cs="Times New Roman"/>
            <w:color w:val="0563C1"/>
            <w:u w:val="single"/>
            <w:lang w:eastAsia="tr-TR"/>
          </w:rPr>
          <w:t xml:space="preserve">6 </w:t>
        </w:r>
        <w:proofErr w:type="spellStart"/>
        <w:r w:rsidRPr="000E5F59">
          <w:rPr>
            <w:rFonts w:ascii="Times New Roman" w:eastAsia="Times New Roman" w:hAnsi="Times New Roman" w:cs="Times New Roman"/>
            <w:color w:val="0563C1"/>
            <w:u w:val="single"/>
            <w:lang w:eastAsia="tr-TR"/>
          </w:rPr>
          <w:t>ncı</w:t>
        </w:r>
        <w:proofErr w:type="spellEnd"/>
      </w:hyperlink>
      <w:r w:rsidRPr="000E5F59">
        <w:rPr>
          <w:rFonts w:ascii="Times New Roman" w:eastAsia="Times New Roman" w:hAnsi="Times New Roman" w:cs="Times New Roman"/>
          <w:color w:val="000000"/>
          <w:lang w:eastAsia="tr-TR"/>
        </w:rPr>
        <w:t> maddesinin on birinci fıkrası "Hazine ve Maliye Bakanlığı işlenmemiş kıymetli maden ithalatını süre, miktar, kişi, işlem ve menşe bazında kısıtlamaya; ithalat yapacakların sağlaması gereken şartları, kayıt düzenlerine ilişkin uymakla yükümlü olacakları esasları, Bakanlığa yapacakları bildirimleri, bu bildirimlerin şekil ve sürelerini belirlemeye yetkilidir." hükmünü amirdir.</w:t>
      </w:r>
      <w:proofErr w:type="gramEnd"/>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Son dönemde işlenmemiş altın ithalatında yaşanan yükselişin dış ticaret dengesi ve ödemeler dengesi üzerinde olumsuz etkileri olduğu mülahaza edilmektedir. Bu sebeple altın ithalatının artış hızını azaltmaya yönelik ilave tedbirlerin alınmasının faydalı olacağı düşünülmektedir.</w:t>
      </w:r>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 xml:space="preserve">Bu kapsamda; kıymetli madenler aracı kuruluşları tarafından </w:t>
      </w:r>
      <w:proofErr w:type="gramStart"/>
      <w:r w:rsidRPr="000E5F59">
        <w:rPr>
          <w:rFonts w:ascii="Times New Roman" w:eastAsia="Times New Roman" w:hAnsi="Times New Roman" w:cs="Times New Roman"/>
          <w:color w:val="000000"/>
          <w:lang w:eastAsia="tr-TR"/>
        </w:rPr>
        <w:t>Dahilde</w:t>
      </w:r>
      <w:proofErr w:type="gramEnd"/>
      <w:r w:rsidRPr="000E5F59">
        <w:rPr>
          <w:rFonts w:ascii="Times New Roman" w:eastAsia="Times New Roman" w:hAnsi="Times New Roman" w:cs="Times New Roman"/>
          <w:color w:val="000000"/>
          <w:lang w:eastAsia="tr-TR"/>
        </w:rPr>
        <w:t xml:space="preserve"> İşleme Rejimi Kararı kapsamında yapılan ithalat işlemleri, Türkiye'de yerleşik bir tüzel kişinin sermayesine eklenmek üzere veya ihracat </w:t>
      </w:r>
      <w:proofErr w:type="gramStart"/>
      <w:r w:rsidRPr="000E5F59">
        <w:rPr>
          <w:rFonts w:ascii="Times New Roman" w:eastAsia="Times New Roman" w:hAnsi="Times New Roman" w:cs="Times New Roman"/>
          <w:color w:val="000000"/>
          <w:lang w:eastAsia="tr-TR"/>
        </w:rPr>
        <w:t>bedellerinden</w:t>
      </w:r>
      <w:proofErr w:type="gramEnd"/>
      <w:r w:rsidRPr="000E5F59">
        <w:rPr>
          <w:rFonts w:ascii="Times New Roman" w:eastAsia="Times New Roman" w:hAnsi="Times New Roman" w:cs="Times New Roman"/>
          <w:color w:val="000000"/>
          <w:lang w:eastAsia="tr-TR"/>
        </w:rPr>
        <w:t xml:space="preserve"> mahsup edilmek üzere "bedelsiz" ödeme şekliyle gerçekleştirilen ithalat işlemleri ile bankaların yurt dışında sahip olduğu altının yurt içine getirilmesine ilişkin ithalat işlemleri hariç olmak üzere gerçekleştirilecek işlenmemiş altın ithalatı için Bakanlığımızın ikinci bir kararına kadar aylık olarak toplam 12 tonluk bir kota belirlenmesi söz konusu kotanın kıymetli madenler aracı kuruluşlarının talepleri, geçmiş ithalat miktarları ve Borsa İstanbul </w:t>
      </w:r>
      <w:proofErr w:type="spellStart"/>
      <w:r w:rsidRPr="000E5F59">
        <w:rPr>
          <w:rFonts w:ascii="Times New Roman" w:eastAsia="Times New Roman" w:hAnsi="Times New Roman" w:cs="Times New Roman"/>
          <w:color w:val="000000"/>
          <w:lang w:eastAsia="tr-TR"/>
        </w:rPr>
        <w:t>A.Ş.'de</w:t>
      </w:r>
      <w:proofErr w:type="spellEnd"/>
      <w:r w:rsidRPr="000E5F59">
        <w:rPr>
          <w:rFonts w:ascii="Times New Roman" w:eastAsia="Times New Roman" w:hAnsi="Times New Roman" w:cs="Times New Roman"/>
          <w:color w:val="000000"/>
          <w:lang w:eastAsia="tr-TR"/>
        </w:rPr>
        <w:t xml:space="preserve"> yapılan net alış miktarları birlikte değerlendirilip oransal bir dağılım yapılarak tahsisinin gerçekleştirilmesi ve kota uygulamasının 07.08.2023 tarihinden itibaren geçerli olması Bakanlığımızca uygun görülmüştür.</w:t>
      </w:r>
    </w:p>
    <w:p w:rsidR="000E5F59" w:rsidRPr="000E5F59" w:rsidRDefault="000E5F59" w:rsidP="000E5F59">
      <w:pPr>
        <w:shd w:val="clear" w:color="auto" w:fill="CCFFFF"/>
        <w:spacing w:before="120" w:after="0" w:line="240" w:lineRule="auto"/>
        <w:ind w:firstLine="709"/>
        <w:jc w:val="both"/>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Bilgilerini ve gereğini arz ederim.</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Deniz YILMAZ</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Bakan a.</w:t>
      </w:r>
    </w:p>
    <w:p w:rsidR="000E5F59" w:rsidRPr="000E5F59" w:rsidRDefault="000E5F59" w:rsidP="000E5F59">
      <w:pPr>
        <w:shd w:val="clear" w:color="auto" w:fill="CCFFFF"/>
        <w:spacing w:after="0" w:line="240" w:lineRule="auto"/>
        <w:jc w:val="right"/>
        <w:rPr>
          <w:rFonts w:ascii="Calibri" w:eastAsia="Times New Roman" w:hAnsi="Calibri" w:cs="Calibri"/>
          <w:color w:val="000000"/>
          <w:lang w:eastAsia="tr-TR"/>
        </w:rPr>
      </w:pPr>
      <w:r w:rsidRPr="000E5F59">
        <w:rPr>
          <w:rFonts w:ascii="Times New Roman" w:eastAsia="Times New Roman" w:hAnsi="Times New Roman" w:cs="Times New Roman"/>
          <w:color w:val="000000"/>
          <w:lang w:eastAsia="tr-TR"/>
        </w:rPr>
        <w:t>Genel Müdür V.</w:t>
      </w:r>
    </w:p>
    <w:p w:rsidR="008A518A" w:rsidRDefault="008A518A">
      <w:bookmarkStart w:id="1" w:name="_GoBack"/>
      <w:bookmarkEnd w:id="1"/>
    </w:p>
    <w:sectPr w:rsidR="008A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27"/>
    <w:rsid w:val="000E5F59"/>
    <w:rsid w:val="006E0727"/>
    <w:rsid w:val="008A5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764A-285C-4301-8CF4-6F86BFDE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digerleri/32_sayili_karara_iliskin_teblig_2008-32-34.htm" TargetMode="External"/><Relationship Id="rId3" Type="http://schemas.openxmlformats.org/officeDocument/2006/relationships/webSettings" Target="webSettings.xml"/><Relationship Id="rId7" Type="http://schemas.openxmlformats.org/officeDocument/2006/relationships/hyperlink" Target="https://www.gumrukkulliyati.com/index.php?id=docs/gumruk_mevzuati/dosyalar/digerleri/32_sayili_karara_iliskin_teblig_2008-32-3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mrukkulliyati.com/index.php?id=docs/gumruk_mevzuati/dosyalar/diger_yonetmelikler/kiymetli_madenler_borsasi_araci_kuruluslarin_faaliyet_esaslari_ile_kiymetli_madenler_araci_kurumlarinin_kurulusu_hakkinda_yonetmelik.htm" TargetMode="External"/><Relationship Id="rId5" Type="http://schemas.openxmlformats.org/officeDocument/2006/relationships/hyperlink" Target="https://www.gumrukkulliyati.com/index.php?id=docs/gumruk_mevzuati/dosyalar/digerleri/32_sayili_turk_parasi_kiymetini_koruma_hakkinda_karar.htm" TargetMode="External"/><Relationship Id="rId10" Type="http://schemas.openxmlformats.org/officeDocument/2006/relationships/theme" Target="theme/theme1.xml"/><Relationship Id="rId4" Type="http://schemas.openxmlformats.org/officeDocument/2006/relationships/hyperlink" Target="https://www.gumrukkulliyati.com/docs/gumruk_mevzuati/dosyalar/tasarruflu_yazilar/19.09.2023_89160260_islenmemis_altin_ithalati_icin_aylik_kota_uygulamasinin_baslatildigi_ho.htm?fasilno=&amp;fasac=&amp;kriter=&amp;dil=TR&amp;tip=ith&amp;gtip=&amp;varyant=1&amp;yil=2023&amp;yili=&amp;ayi=&amp;konu=&amp;mulga=0&amp;bolge=&amp;refno=&amp;donem=&amp;sort=1&amp;yid=&amp;ktip=P&amp;menu=1"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4397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2023-09-26T07:22:00Z</dcterms:created>
  <dcterms:modified xsi:type="dcterms:W3CDTF">2023-09-26T07:22:00Z</dcterms:modified>
</cp:coreProperties>
</file>