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4328F" w:rsidRPr="0004328F" w:rsidTr="0004328F">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4328F" w:rsidRPr="0004328F">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4328F" w:rsidRPr="0004328F">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4328F" w:rsidRPr="0004328F">
                          <w:tc>
                            <w:tcPr>
                              <w:tcW w:w="0" w:type="auto"/>
                              <w:vAlign w:val="center"/>
                              <w:hideMark/>
                            </w:tcPr>
                            <w:p w:rsidR="0004328F" w:rsidRPr="0004328F" w:rsidRDefault="0004328F" w:rsidP="0004328F">
                              <w:pPr>
                                <w:spacing w:after="0" w:line="240" w:lineRule="auto"/>
                                <w:jc w:val="center"/>
                                <w:rPr>
                                  <w:rFonts w:ascii="Verdana" w:eastAsia="Times New Roman" w:hAnsi="Verdana" w:cs="Times New Roman"/>
                                  <w:b/>
                                  <w:bCs/>
                                  <w:color w:val="9CA4BE"/>
                                  <w:sz w:val="18"/>
                                  <w:szCs w:val="18"/>
                                  <w:lang w:eastAsia="tr-TR"/>
                                </w:rPr>
                              </w:pPr>
                              <w:r w:rsidRPr="0004328F">
                                <w:rPr>
                                  <w:rFonts w:ascii="Verdana" w:eastAsia="Times New Roman" w:hAnsi="Verdana" w:cs="Times New Roman"/>
                                  <w:b/>
                                  <w:bCs/>
                                  <w:color w:val="9CA4BE"/>
                                  <w:sz w:val="18"/>
                                  <w:szCs w:val="18"/>
                                  <w:lang w:eastAsia="tr-TR"/>
                                </w:rPr>
                                <w:t>Katma Değer Vergisi Genel Uygulama Tebliğinde Değişiklik Yapılmasına Dair Tebliğ (Seri No: 11) (15.02.2017 T. 29980 R.G.)</w:t>
                              </w:r>
                            </w:p>
                          </w:tc>
                        </w:tr>
                        <w:tr w:rsidR="0004328F" w:rsidRPr="0004328F">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4328F" w:rsidRPr="0004328F">
                                <w:trPr>
                                  <w:tblCellSpacing w:w="15" w:type="dxa"/>
                                </w:trPr>
                                <w:tc>
                                  <w:tcPr>
                                    <w:tcW w:w="0" w:type="auto"/>
                                    <w:vAlign w:val="center"/>
                                    <w:hideMark/>
                                  </w:tcPr>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bl>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r w:rsidR="0004328F" w:rsidRPr="0004328F">
                          <w:tc>
                            <w:tcPr>
                              <w:tcW w:w="0" w:type="auto"/>
                              <w:tcMar>
                                <w:top w:w="300" w:type="dxa"/>
                                <w:left w:w="150" w:type="dxa"/>
                                <w:bottom w:w="0" w:type="dxa"/>
                                <w:right w:w="150" w:type="dxa"/>
                              </w:tcMar>
                              <w:vAlign w:val="center"/>
                              <w:hideMark/>
                            </w:tcPr>
                            <w:p w:rsidR="0004328F" w:rsidRPr="0004328F" w:rsidRDefault="0004328F" w:rsidP="0004328F">
                              <w:pPr>
                                <w:spacing w:after="0" w:line="240" w:lineRule="atLeast"/>
                                <w:ind w:firstLine="566"/>
                                <w:jc w:val="both"/>
                                <w:rPr>
                                  <w:rFonts w:ascii="Times New Roman" w:eastAsia="Times New Roman" w:hAnsi="Times New Roman" w:cs="Times New Roman"/>
                                  <w:color w:val="000000"/>
                                  <w:u w:val="single"/>
                                  <w:lang w:eastAsia="tr-TR"/>
                                </w:rPr>
                              </w:pPr>
                              <w:r w:rsidRPr="0004328F">
                                <w:rPr>
                                  <w:rFonts w:ascii="Verdana" w:eastAsia="Times New Roman" w:hAnsi="Verdana" w:cs="Times New Roman"/>
                                  <w:color w:val="000000"/>
                                  <w:sz w:val="20"/>
                                  <w:szCs w:val="20"/>
                                  <w:u w:val="single"/>
                                  <w:lang w:eastAsia="tr-TR"/>
                                </w:rPr>
                                <w:t>Maliye Bakanlığı (Gelir İdaresi Başkanlığı)’ndan:</w:t>
                              </w:r>
                            </w:p>
                            <w:p w:rsidR="0004328F" w:rsidRPr="0004328F" w:rsidRDefault="0004328F" w:rsidP="0004328F">
                              <w:pPr>
                                <w:spacing w:before="56" w:after="0" w:line="240" w:lineRule="atLeast"/>
                                <w:jc w:val="center"/>
                                <w:rPr>
                                  <w:rFonts w:ascii="Times New Roman" w:eastAsia="Times New Roman" w:hAnsi="Times New Roman" w:cs="Times New Roman"/>
                                  <w:b/>
                                  <w:bCs/>
                                  <w:color w:val="000000"/>
                                  <w:sz w:val="19"/>
                                  <w:szCs w:val="19"/>
                                  <w:lang w:eastAsia="tr-TR"/>
                                </w:rPr>
                              </w:pPr>
                              <w:r w:rsidRPr="0004328F">
                                <w:rPr>
                                  <w:rFonts w:ascii="Verdana" w:eastAsia="Times New Roman" w:hAnsi="Verdana" w:cs="Times New Roman"/>
                                  <w:b/>
                                  <w:bCs/>
                                  <w:color w:val="000000"/>
                                  <w:sz w:val="20"/>
                                  <w:szCs w:val="20"/>
                                  <w:lang w:eastAsia="tr-TR"/>
                                </w:rPr>
                                <w:t>KATMA DEĞER VERGİSİ GENEL UYGULAMA TEBLİĞİNDE</w:t>
                              </w:r>
                            </w:p>
                            <w:p w:rsidR="0004328F" w:rsidRPr="0004328F" w:rsidRDefault="0004328F" w:rsidP="0004328F">
                              <w:pPr>
                                <w:spacing w:after="0" w:line="240" w:lineRule="atLeast"/>
                                <w:jc w:val="center"/>
                                <w:rPr>
                                  <w:rFonts w:ascii="Times New Roman" w:eastAsia="Times New Roman" w:hAnsi="Times New Roman" w:cs="Times New Roman"/>
                                  <w:b/>
                                  <w:bCs/>
                                  <w:color w:val="000000"/>
                                  <w:sz w:val="19"/>
                                  <w:szCs w:val="19"/>
                                  <w:lang w:eastAsia="tr-TR"/>
                                </w:rPr>
                              </w:pPr>
                              <w:r w:rsidRPr="0004328F">
                                <w:rPr>
                                  <w:rFonts w:ascii="Verdana" w:eastAsia="Times New Roman" w:hAnsi="Verdana" w:cs="Times New Roman"/>
                                  <w:b/>
                                  <w:bCs/>
                                  <w:color w:val="000000"/>
                                  <w:sz w:val="20"/>
                                  <w:szCs w:val="20"/>
                                  <w:lang w:eastAsia="tr-TR"/>
                                </w:rPr>
                                <w:t>DEĞİŞİKLİK YAPILMASINA DAİR TEBLİĞ</w:t>
                              </w:r>
                            </w:p>
                            <w:p w:rsidR="0004328F" w:rsidRPr="0004328F" w:rsidRDefault="0004328F" w:rsidP="0004328F">
                              <w:pPr>
                                <w:spacing w:after="170" w:line="240" w:lineRule="atLeast"/>
                                <w:jc w:val="center"/>
                                <w:rPr>
                                  <w:rFonts w:ascii="Times New Roman" w:eastAsia="Times New Roman" w:hAnsi="Times New Roman" w:cs="Times New Roman"/>
                                  <w:b/>
                                  <w:bCs/>
                                  <w:color w:val="000000"/>
                                  <w:sz w:val="19"/>
                                  <w:szCs w:val="19"/>
                                  <w:lang w:eastAsia="tr-TR"/>
                                </w:rPr>
                              </w:pPr>
                              <w:r w:rsidRPr="0004328F">
                                <w:rPr>
                                  <w:rFonts w:ascii="Verdana" w:eastAsia="Times New Roman" w:hAnsi="Verdana" w:cs="Times New Roman"/>
                                  <w:b/>
                                  <w:bCs/>
                                  <w:color w:val="000000"/>
                                  <w:sz w:val="20"/>
                                  <w:szCs w:val="20"/>
                                  <w:lang w:eastAsia="tr-TR"/>
                                </w:rPr>
                                <w:t>(SERİ NO: 11)</w:t>
                              </w:r>
                            </w:p>
                            <w:p w:rsidR="0004328F" w:rsidRPr="0004328F" w:rsidRDefault="0004328F" w:rsidP="0004328F">
                              <w:pPr>
                                <w:spacing w:after="170" w:line="240" w:lineRule="atLeast"/>
                                <w:jc w:val="center"/>
                                <w:rPr>
                                  <w:rFonts w:ascii="Times New Roman" w:eastAsia="Times New Roman" w:hAnsi="Times New Roman" w:cs="Times New Roman"/>
                                  <w:b/>
                                  <w:bCs/>
                                  <w:color w:val="000000"/>
                                  <w:sz w:val="19"/>
                                  <w:szCs w:val="19"/>
                                  <w:lang w:eastAsia="tr-TR"/>
                                </w:rPr>
                              </w:pPr>
                              <w:r w:rsidRPr="0004328F">
                                <w:rPr>
                                  <w:rFonts w:ascii="Verdana" w:eastAsia="Times New Roman" w:hAnsi="Verdana" w:cs="Times New Roman"/>
                                  <w:b/>
                                  <w:bCs/>
                                  <w:color w:val="000000"/>
                                  <w:sz w:val="20"/>
                                  <w:szCs w:val="20"/>
                                  <w:lang w:eastAsia="tr-TR"/>
                                </w:rPr>
                                <w:t>(15.02.2017 T. 29980 R.G.)</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 –</w:t>
                              </w:r>
                              <w:r w:rsidRPr="0004328F">
                                <w:rPr>
                                  <w:rFonts w:ascii="Verdana" w:eastAsia="Times New Roman" w:hAnsi="Verdana" w:cs="Times New Roman"/>
                                  <w:color w:val="000000"/>
                                  <w:sz w:val="18"/>
                                  <w:szCs w:val="18"/>
                                  <w:lang w:eastAsia="tr-TR"/>
                                </w:rPr>
                                <w:t xml:space="preserve"> 26/4/2014 tarihli ve 28983 sayılı Resmî Gazete’de yayımlanan Katma Değer Vergisi Genel Uygulama </w:t>
                              </w:r>
                              <w:hyperlink r:id="rId5" w:history="1">
                                <w:r w:rsidRPr="0004328F">
                                  <w:rPr>
                                    <w:rFonts w:ascii="Verdana" w:eastAsia="Times New Roman" w:hAnsi="Verdana" w:cs="Times New Roman"/>
                                    <w:b/>
                                    <w:bCs/>
                                    <w:color w:val="104E83"/>
                                    <w:sz w:val="18"/>
                                    <w:szCs w:val="18"/>
                                    <w:lang w:eastAsia="tr-TR"/>
                                  </w:rPr>
                                  <w:t>Tebliğinin</w:t>
                                </w:r>
                              </w:hyperlink>
                              <w:r w:rsidRPr="0004328F">
                                <w:rPr>
                                  <w:rFonts w:ascii="Verdana" w:eastAsia="Times New Roman" w:hAnsi="Verdana" w:cs="Times New Roman"/>
                                  <w:color w:val="000000"/>
                                  <w:sz w:val="18"/>
                                  <w:szCs w:val="18"/>
                                  <w:lang w:eastAsia="tr-TR"/>
                                </w:rPr>
                                <w:t xml:space="preserve"> (I/C-2.1.3.1.) bölümünün üçüncü paragrafının (b) bendinde yer alan “ – Bankalar,” satırından sonra gelmek üzere “ – Büyükşehir belediyelerinin su ve kanalizasyon idareleri,” satırı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 –</w:t>
                              </w:r>
                              <w:r w:rsidRPr="0004328F">
                                <w:rPr>
                                  <w:rFonts w:ascii="Verdana" w:eastAsia="Times New Roman" w:hAnsi="Verdana" w:cs="Times New Roman"/>
                                  <w:color w:val="000000"/>
                                  <w:sz w:val="18"/>
                                  <w:szCs w:val="18"/>
                                  <w:lang w:eastAsia="tr-TR"/>
                                </w:rPr>
                                <w:t> Aynı Tebliğin (I/C-2.1.3.2.5.2.) bölümünün beşinci paragrafından sonra gelmek üzere aşağıdaki paragraf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“Kısmi tevkifat kapsamındaki işlemleri belirlemeye Maliye Bakanlığı yetkili olup, insan veya hayvan sağlığına yönelik koruyucu hekimlik, teşhis, tedavi ve rehabilitasyon hizmetlerini ifa edenlere hekimler vasıtasıyla verilen hizmetler için işgücü temin hizmeti kapsamında tevkifat uygulanmayacaktır.”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3 –</w:t>
                              </w:r>
                              <w:r w:rsidRPr="0004328F">
                                <w:rPr>
                                  <w:rFonts w:ascii="Verdana" w:eastAsia="Times New Roman" w:hAnsi="Verdana" w:cs="Times New Roman"/>
                                  <w:color w:val="000000"/>
                                  <w:sz w:val="18"/>
                                  <w:szCs w:val="18"/>
                                  <w:lang w:eastAsia="tr-TR"/>
                                </w:rPr>
                                <w:t> Aynı Tebliğin (I/C-2.1.4.3.) bölümünün sonuna aşağıdaki paragraflar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18"/>
                                  <w:szCs w:val="18"/>
                                  <w:lang w:eastAsia="tr-TR"/>
                                </w:rPr>
                                <w:t>“Diğer taraftan fazla veya yersiz tevkif edilen KDV’nin alıcı tarafından beyan edilip ödenmiş olması halinde, alıcı ve satıcının yazılı talebi üzerine, alıcıya fazla veya yersiz ödenen KDV’nin iade edilmemesi kaydıyla, fazla veya yersiz tevkif edilen vergiye göre satıcının yapmış olduğu beyana ve bu beyana istinaden kısmi tevkifat uygulamasından kaynaklanan iadeye ilişkin herhangi bir düzeltme yapılmasına gerek bulunmamaktadır. Ancak, fazla veya yersiz KDV tevkif edildiğinin, satıcıya KDV iadesi yapılmadan önce anlaşılması halinde, fazla veya yersiz tevkifata ilişkin satıcıya KDV iadesi yapılmaz. Bu durumda işlemlerin tevkifat uygulanmadan önceki hale döndürülmesi gerekir.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Örnek:</w:t>
                              </w:r>
                              <w:r w:rsidRPr="0004328F">
                                <w:rPr>
                                  <w:rFonts w:ascii="Verdana" w:eastAsia="Times New Roman" w:hAnsi="Verdana" w:cs="Times New Roman"/>
                                  <w:color w:val="000000"/>
                                  <w:sz w:val="18"/>
                                  <w:szCs w:val="18"/>
                                  <w:lang w:eastAsia="tr-TR"/>
                                </w:rPr>
                                <w:t> (A) Ltd. Şti. KDV mükellefi olmakla birlikte, belirlenmiş alıcılar kapsamında değildir. (A) Ltd. Şti. fabrika binasını inşaat taahhüt hizmeti almak suretiyle (B) İnşaat A.Ş.’ne yaptırmış olup, (A) Ltd. Şti. tevkifata tabi olmadığı halde bu işlem nedeniyle hesaplanan 400 TL KDV üzerinden (2/10) oranına tekabül eden 80 TL KDV’yi tevkif ederek 2 No.lu KDV Beyannamesi ile beyan etmiş ve ödemiştir. (B) İnşaat A.Ş. ise hesaplanan KDV’nin tevkif edilmeyen 320 TL’lik kısmını 1 No.lu KDV Beyannamesi ile beyan etmiş ve tevkif edilen 80 TL KDV’nin 50 TL’sini iade almıştır. Ancak bu işlemle ilgili olarak tevkifat yapılmaması gerektiğinin sonradan anlaşılması durumunda, (A) Ltd. Şti. ile (B) İnşaat A.Ş.’nin talep etmeleri halinde, (B) İnşaat A.Ş.’nin KDV Beyannamesinde ve almış olduğu KDV iadesinde herhangi bir düzeltme yapılmayacaktır. Ayrıca (A) Ltd. Şti.’ne fazla ve yersiz tevkif ederek ödediği KDV’ye ilişkin herhangi bir KDV iadesi yapılmayacaktır.”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4 –</w:t>
                              </w:r>
                              <w:r w:rsidRPr="0004328F">
                                <w:rPr>
                                  <w:rFonts w:ascii="Verdana" w:eastAsia="Times New Roman" w:hAnsi="Verdana" w:cs="Times New Roman"/>
                                  <w:color w:val="000000"/>
                                  <w:sz w:val="18"/>
                                  <w:szCs w:val="18"/>
                                  <w:lang w:eastAsia="tr-TR"/>
                                </w:rPr>
                                <w:t> Aynı Tebliğin (I/C-2.1.5.2.1.) bölümünün sekizinci ve onuncu paragrafları sırasıyla aşağıdaki şekilde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“5.000 TL ve üzerindeki mahsuben iade talepleri vergi inceleme raporu ile yerine getirilir.”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“5.000 TL ve üzerindeki mahsuben iade talepleri vergi inceleme raporu veya YMM raporuna göre yerine getirilir. İadenin YMM raporu ile talep edilmesi ve bu iadenin 5.000 TL’yi aşan kısmı için teminat verilmesi halinde mükellefin iade talebi yerine getirilir ve teminat, YMM raporu sonucuna göre çözülür.”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5 – </w:t>
                              </w:r>
                              <w:r w:rsidRPr="0004328F">
                                <w:rPr>
                                  <w:rFonts w:ascii="Verdana" w:eastAsia="Times New Roman" w:hAnsi="Verdana" w:cs="Times New Roman"/>
                                  <w:color w:val="000000"/>
                                  <w:sz w:val="18"/>
                                  <w:szCs w:val="18"/>
                                  <w:lang w:eastAsia="tr-TR"/>
                                </w:rPr>
                                <w:t>Aynı Tebliğin (II/A-3.3.) bölümünün birinci paragrafının sonuna aşağıdaki cümleler eklenmiştir.</w:t>
                              </w:r>
                            </w:p>
                            <w:p w:rsidR="0004328F" w:rsidRPr="0004328F" w:rsidRDefault="0004328F" w:rsidP="0004328F">
                              <w:pPr>
                                <w:spacing w:before="56" w:after="0" w:line="240" w:lineRule="atLeast"/>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“Bu belgenin alınamadığı durumlarda, istisna kapsamında işlemi beyan eden mükellefin ilgili ülkede kendisine verilen roaming hizmetine KDV uygulanmadığını tevsik eden fatura örneği de bu belgenin yerine geçer. Ancak, bu şekilde tevsik edilmiş olsa dahi ilgili ülkede karşılıklılık uygulanmadığının tespit edilmesi halinde, daha önce hesaplanmayan KDV ve buna ilişkin ceza ve faizlerin mükelleften aranacağı tabiidir.”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6 – </w:t>
                              </w:r>
                              <w:r w:rsidRPr="0004328F">
                                <w:rPr>
                                  <w:rFonts w:ascii="Verdana" w:eastAsia="Times New Roman" w:hAnsi="Verdana" w:cs="Times New Roman"/>
                                  <w:color w:val="000000"/>
                                  <w:sz w:val="18"/>
                                  <w:szCs w:val="18"/>
                                  <w:lang w:eastAsia="tr-TR"/>
                                </w:rPr>
                                <w:t xml:space="preserve">Aynı Tebliğin (II/A-8.9.) bölümünün birinci paragrafı aşağıda yer alan ilk </w:t>
                              </w:r>
                              <w:r w:rsidRPr="0004328F">
                                <w:rPr>
                                  <w:rFonts w:ascii="Verdana" w:eastAsia="Times New Roman" w:hAnsi="Verdana" w:cs="Times New Roman"/>
                                  <w:color w:val="000000"/>
                                  <w:sz w:val="18"/>
                                  <w:szCs w:val="18"/>
                                  <w:lang w:eastAsia="tr-TR"/>
                                </w:rPr>
                                <w:lastRenderedPageBreak/>
                                <w:t>paragraftaki şekilde değiştirilmiş, aşağıda yer alan diğer paragraflar aynı bölüme sırasıyla ikinci ve üçüncü paragraf olarak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“3065 sayılı Kanunun (11/1-c) maddesinde, ihracatçılara mal teslim eden imalatçılara iade edilecek katma değer vergisinin, ihraç edilen mala ilişkin imalatçı satış bedeline göre hesaplanan vergiden, imalatçı aleyhine matrahta meydana gelen değişikliğe ilişkin verginin düşülmesinden sonra kalan tutardan fazla olamayacağı hükme bağlanmıştır.”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“İmalatçı aleyhine ortaya çıkan kur farkları için ihracatçılar tarafından düzenlenecek faturada KDV hesaplanmaz. Bu kapsamda düzenlenen faturaya; "3065 sayılı KDV Kanununun (11/1-c) maddesi hükümlerine göre, ihraç edilmek şartıyla yapılan teslimlerde imalatçı aleyhine matrahta meydana gelen değişikliğe ilişkin olduğundan KDV hesaplanmamıştır." ifadesi yazılır. Ayrıca söz konusu faturada, imalatçı tarafından düzenlenen faturanın tarih ve sayısına yer verilir.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İmalatçılara ihraç kayıtlı teslim nedeniyle iade edilecek KDV hesabında, imalatçı aleyhine ortaya çıkan kur farklarından doğanlar da dahil olmak üzere, imalatçı aleyhine matrahta meydana gelen değişikliğe ilişkin verginin (imalatçı aleyhine matrahta meydana gelen değişikliğe ihraç kayıtlı teslim edilen malın tabi olduğu oran uygulanmak suretiyle bulunan tutar) ihraç kayıtlı teslim bedeli üzerinden hesaplanan vergiden düşüleceği tabiidir.”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7 –</w:t>
                              </w:r>
                              <w:r w:rsidRPr="0004328F">
                                <w:rPr>
                                  <w:rFonts w:ascii="Verdana" w:eastAsia="Times New Roman" w:hAnsi="Verdana" w:cs="Times New Roman"/>
                                  <w:color w:val="000000"/>
                                  <w:sz w:val="18"/>
                                  <w:szCs w:val="18"/>
                                  <w:lang w:eastAsia="tr-TR"/>
                                </w:rPr>
                                <w:t> Aynı Tebliğin (II/A-9.1.) bölümünün son paragrafının birinci cümlesi aşağıdaki şekilde değiştirilmiştir.</w:t>
                              </w:r>
                            </w:p>
                            <w:p w:rsidR="0004328F" w:rsidRPr="0004328F" w:rsidRDefault="0004328F" w:rsidP="0004328F">
                              <w:pPr>
                                <w:spacing w:after="0" w:line="240" w:lineRule="atLeast"/>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“Öte yandan, 3065 sayılı Kanunun geçici 17 nci maddesi kapsamında teslimde bulunan DİİB sahibi mükellefin iadesini talep edeceği KDV tutarı, ihraç kaydıyla teslim bedeli ile bu malların üretimi için yurtiçi ve yurtdışından KDV ödemeksizin temin ettiği malların bedeli arasındaki farka genel vergi oranı uygulanmak suretiyle bulunacak tutarı aşamaz.”</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8 – </w:t>
                              </w:r>
                              <w:r w:rsidRPr="0004328F">
                                <w:rPr>
                                  <w:rFonts w:ascii="Verdana" w:eastAsia="Times New Roman" w:hAnsi="Verdana" w:cs="Times New Roman"/>
                                  <w:color w:val="000000"/>
                                  <w:sz w:val="18"/>
                                  <w:szCs w:val="18"/>
                                  <w:lang w:eastAsia="tr-TR"/>
                                </w:rPr>
                                <w:t>Aynı Tebliğin (II/F-4.9.) bölümü başlığı ile birlikte aşağıdaki şekilde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w:t>
                              </w:r>
                              <w:r w:rsidRPr="0004328F">
                                <w:rPr>
                                  <w:rFonts w:ascii="Verdana" w:eastAsia="Times New Roman" w:hAnsi="Verdana" w:cs="Times New Roman"/>
                                  <w:b/>
                                  <w:bCs/>
                                  <w:color w:val="000000"/>
                                  <w:sz w:val="20"/>
                                  <w:szCs w:val="20"/>
                                  <w:lang w:eastAsia="tr-TR"/>
                                </w:rPr>
                                <w:t>4.9. Serbest Bölgelerde Verilen Hizmetler ile Bu Bölgelere İlişkin Yük Taşıma İşleri</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3065 sayılı Kanunun (17/4-ı) maddesine göre, serbest bölgelerde verilen hizmetler ile serbest bölgelere veya bu bölgelerden yapılan ihraç amaçlı yük taşıma işleri KDV’den müstesnadır.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Söz konusu istisnanın kapsamına, yalnızca serbest bölgede ifa edilen hizmetler ile serbest bölgelere veya bu bölgelerden yapılan ihraç amaçlı yük taşıma işleri girmektedir. İhraç amaçlı yük taşıma işleri dışında, yurtiçinden serbest bölgeye verilen hizmetler ile serbest bölgeden yurtiçine yönelik olarak verilen hizmetler KDV’ye tabidir.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Buna göre, serbest bölgeden bir limana veya bir gümrük çıkış kapısına ihraç malının taşınması işi KDV’den istisnadır. Serbest bölgede üretilecek mamulün üretiminde kullanılacak malların yurtiçinden serbest bölgeye, serbest bölgeden bir başka serbest bölgeye taşınması da istisna kapsamında değerlendirilecektir. Diğer taraftan serbest bölgeden yurtiçine yapılacak taşıma işleri ihraç amaçlı yük taşıma işi kapsamında değerlendirilmeyeceğinden KDV’ye tabi olacaktır.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Örnek 1:</w:t>
                              </w:r>
                              <w:r w:rsidRPr="0004328F">
                                <w:rPr>
                                  <w:rFonts w:ascii="Verdana" w:eastAsia="Times New Roman" w:hAnsi="Verdana" w:cs="Times New Roman"/>
                                  <w:color w:val="000000"/>
                                  <w:sz w:val="18"/>
                                  <w:szCs w:val="18"/>
                                  <w:lang w:eastAsia="tr-TR"/>
                                </w:rPr>
                                <w:t> Serbest bölgede faaliyet gösteren (A) firmasına serbest bölgeye gelinerek makine bakım-onarım hizmeti verilmesi 3065 sayılı Kanunun (17/4-ı) maddesi kapsamında KDV’den istisna iken, (A) firmasının serbest bölge dışından araç kiralaması KDV’ye tabi bulunmaktadır.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Örnek 2:</w:t>
                              </w:r>
                              <w:r w:rsidRPr="0004328F">
                                <w:rPr>
                                  <w:rFonts w:ascii="Verdana" w:eastAsia="Times New Roman" w:hAnsi="Verdana" w:cs="Times New Roman"/>
                                  <w:color w:val="000000"/>
                                  <w:sz w:val="18"/>
                                  <w:szCs w:val="18"/>
                                  <w:lang w:eastAsia="tr-TR"/>
                                </w:rPr>
                                <w:t> Serbest bölgede faaliyet gösteren (A) A.Ş., serbest bölgede üreteceği mallara ilişkin yurtiçinden satın aldığı hammaddeleri (B) Nakliyat Ltd. Şti.’ne taşıttırmıştır. (A) A.Ş. bu hammaddeleri kullanarak ürettiği malların bir kısmını ihraç etmiş, ihraç edilen malların limana kadar taşınması işini de yine (B) Nakliyat Ltd. Şti.’ne yaptırmıştır. Ürettiği malların kalan kısmını da yurtiçine satmış ve söz konusu malları (D) Nakliyat A.Ş.’ne taşıttırmıştır. Bu durumda, (B) Nakliyat Ltd. Şti. tarafından yapılan taşıma işleri KDV’den istisna olacak, (D) Nakliyat A.Ş. tarafından yapılan taşıma işi ise ihraç amaçlı yük taşıma işi olmadığından KDV’ye tabi olacaktır.”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9 –</w:t>
                              </w:r>
                              <w:r w:rsidRPr="0004328F">
                                <w:rPr>
                                  <w:rFonts w:ascii="Verdana" w:eastAsia="Times New Roman" w:hAnsi="Verdana" w:cs="Times New Roman"/>
                                  <w:color w:val="000000"/>
                                  <w:sz w:val="18"/>
                                  <w:szCs w:val="18"/>
                                  <w:lang w:eastAsia="tr-TR"/>
                                </w:rPr>
                                <w:t xml:space="preserve"> Aynı Tebliğin (III/B-2.1.1.) bölümünün üçüncü paragrafında yer alan </w:t>
                              </w:r>
                              <w:r w:rsidRPr="0004328F">
                                <w:rPr>
                                  <w:rFonts w:ascii="Verdana" w:eastAsia="Times New Roman" w:hAnsi="Verdana" w:cs="Times New Roman"/>
                                  <w:color w:val="000000"/>
                                  <w:sz w:val="18"/>
                                  <w:szCs w:val="18"/>
                                  <w:lang w:eastAsia="tr-TR"/>
                                </w:rPr>
                                <w:lastRenderedPageBreak/>
                                <w:t>“Kanunu51”, “Kanun52” ve “Kanununun53” ibareleri sırasıyla “Kanunu”, “Kanun” ve “Kanununun” olarak değiştirilmiş ve aynı bölümün sonuna aşağıdaki paragraflar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18"/>
                                  <w:szCs w:val="18"/>
                                  <w:lang w:eastAsia="tr-TR"/>
                                </w:rPr>
                                <w:t>“3065 sayılı Kanunun (10/a) maddesinde, mal teslimi ve hizmet ifası hallerinde, malın teslimi veya hizmetin yapılması; (10/b) maddesinde, malın tesliminden veya hizmetin yapılmasından önce fatura veya benzeri belgeler verilmesi hallerinde, bu belgelerde gösterilen miktarla sınırlı olmak üzere fatura veya benzeri belgelerin düzenlenmesi anında vergiyi doğuran olayın meydana geleceği hüküm altına alınmıştır.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Konut tesliminden önce fatura düzenlenmesi halinde, faturada gösterilen miktarla sınırlı olmak üzere fatura veya benzeri belgelerin düzenlenmesi anında vergiyi doğuran olay meydana geleceğinden bu faturada gösterilen KDV’nin beyan edilip ödenmesi gerekmektedir. Konutun fiilen teslim edildiği tarih ile faturanın düzenlendiği tarihte konuta ilişkin geçerli olan KDV oranlarının farklı olması durumunda, faturanın düzenlendiği tarihte geçerli olan KDV oranı esas alınacaktır. Dolayısıyla faturanın düzenlendiği tarihte geçerli olan oran esas alınarak hesaplanan KDV’de, konutun fiilen teslim edildiği tarihte geçerli olan KDV oranına göre herhangi bir düzeltme yapılmayacaktır.”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10 –</w:t>
                              </w:r>
                              <w:r w:rsidRPr="0004328F">
                                <w:rPr>
                                  <w:rFonts w:ascii="Verdana" w:eastAsia="Times New Roman" w:hAnsi="Verdana" w:cs="Times New Roman"/>
                                  <w:color w:val="000000"/>
                                  <w:sz w:val="18"/>
                                  <w:szCs w:val="18"/>
                                  <w:lang w:eastAsia="tr-TR"/>
                                </w:rPr>
                                <w:t> Aynı Tebliğin (III/B-3.1.2.) bölümünün altıncı paragrafının birinci cümlesi yürürlükten kaldırılmıştır.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11 –</w:t>
                              </w:r>
                              <w:r w:rsidRPr="0004328F">
                                <w:rPr>
                                  <w:rFonts w:ascii="Verdana" w:eastAsia="Times New Roman" w:hAnsi="Verdana" w:cs="Times New Roman"/>
                                  <w:color w:val="000000"/>
                                  <w:sz w:val="18"/>
                                  <w:szCs w:val="18"/>
                                  <w:lang w:eastAsia="tr-TR"/>
                                </w:rPr>
                                <w:t> Aynı Tebliğin (III/B-3.1.3.1.) bölümüne ilişkin “Örnek 1”de yer alan “mobilya,” ibaresinden sonra gelmek üzere “perde, avize,” ibaresi, “Örnek 1”in sonuna ise aşağıdaki paragraf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“Diğer taraftan 150 m²’nin altındaki konutun inşasında kullanılan kombi, cam balkon, duş teknesi, duşakabin, küvet, mutfak dolabı, evye, batarya, duş başlığı, panel radyatör gibi eşyalara ilişkin yüklenilen KDV iade hesabına dahil edilebilecektir.”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12 –</w:t>
                              </w:r>
                              <w:r w:rsidRPr="0004328F">
                                <w:rPr>
                                  <w:rFonts w:ascii="Verdana" w:eastAsia="Times New Roman" w:hAnsi="Verdana" w:cs="Times New Roman"/>
                                  <w:color w:val="000000"/>
                                  <w:sz w:val="18"/>
                                  <w:szCs w:val="18"/>
                                  <w:lang w:eastAsia="tr-TR"/>
                                </w:rPr>
                                <w:t> Aynı Tebliğin (III/B-3.2.1.) bölümünün üçüncü paragrafında yer alan “mahsup talepleri” ibaresi “mahsuben iade talepleri YMM raporu,” şeklinde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13 – </w:t>
                              </w:r>
                              <w:r w:rsidRPr="0004328F">
                                <w:rPr>
                                  <w:rFonts w:ascii="Verdana" w:eastAsia="Times New Roman" w:hAnsi="Verdana" w:cs="Times New Roman"/>
                                  <w:color w:val="000000"/>
                                  <w:sz w:val="18"/>
                                  <w:szCs w:val="18"/>
                                  <w:lang w:eastAsia="tr-TR"/>
                                </w:rPr>
                                <w:t>Aynı Tebliğin (III/B-3.2.2.) bölümünün birinci paragrafında yer alan “doğalgaz borçlarına” ibaresi “doğalgaz borçları ile organize sanayi bölgelerinden temin ettikleri elektrik, su, doğalgaz, internet hizmetleri, altyapı katılım payları ve aidatlara ilişkin borçlarına” şeklinde değiştirilmiş olup, aynı bölümün sonuna aşağıdaki paragraf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“İndirimli orana tabi işlemlerden doğan KDV iade alacaklarının mükelleflerin organize sanayi bölgelerinden temin ettikleri elektrik, su, doğalgaz, internet hizmetleri, altyapı katılım payları ve aidatlara ilişkin borçlarına mahsubu da yukarıda belirtilen usul ve esaslar çerçevesinde yerine getirilir.”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14 –</w:t>
                              </w:r>
                              <w:r w:rsidRPr="0004328F">
                                <w:rPr>
                                  <w:rFonts w:ascii="Verdana" w:eastAsia="Times New Roman" w:hAnsi="Verdana" w:cs="Times New Roman"/>
                                  <w:color w:val="000000"/>
                                  <w:sz w:val="18"/>
                                  <w:szCs w:val="18"/>
                                  <w:lang w:eastAsia="tr-TR"/>
                                </w:rPr>
                                <w:t> Aynı Tebliğin (III/B-3.3.) bölümünün yedinci paragrafı yürürlükten kaldırılmıştır.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15 –</w:t>
                              </w:r>
                              <w:r w:rsidRPr="0004328F">
                                <w:rPr>
                                  <w:rFonts w:ascii="Verdana" w:eastAsia="Times New Roman" w:hAnsi="Verdana" w:cs="Times New Roman"/>
                                  <w:color w:val="000000"/>
                                  <w:sz w:val="18"/>
                                  <w:szCs w:val="18"/>
                                  <w:lang w:eastAsia="tr-TR"/>
                                </w:rPr>
                                <w:t> Aynı Tebliğin (III/B-3.4.1.) bölümünün sonuna aşağıdaki paragraflar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“Aynı işlem dolayısıyla, tevkifat ve indirimli oran uygulamaları nedeniyle KDV iade alacağı doğmuşsa, öncelikletevkifattan doğan KDV alacağı iade edilir. Buna göre, indirimli orana tabi olup tevkifat uygulanan işlemlerden doğan KDV iade talepleri, bu Tebliğin (I/C-2.1.5.) bölümünde yapılan açıklamalar çerçevesinde yerine getirilir.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Diğer taraftan indirimli orana tabi işlemlerden kaynaklanan iade tutarının hesaplanmasına ilişkin tablonun “Hesaplanan KDV” sütununa, işlem bedeli üzerinden hesaplanan KDV’nin tamamı (tevkif edilen tutar dahil) yazılır.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Örnek: </w:t>
                              </w:r>
                              <w:r w:rsidRPr="0004328F">
                                <w:rPr>
                                  <w:rFonts w:ascii="Verdana" w:eastAsia="Times New Roman" w:hAnsi="Verdana" w:cs="Times New Roman"/>
                                  <w:color w:val="000000"/>
                                  <w:sz w:val="18"/>
                                  <w:szCs w:val="18"/>
                                  <w:lang w:eastAsia="tr-TR"/>
                                </w:rPr>
                                <w:t>(A) firması, dokumacı (B) firmasına 100.000 TL’lik tiftik teslim etmiştir. İndirimli orana tabi (%8) bu teslimde hesaplanan KDV (100.000x0,08=) 8.000 TL olup söz konusu teslim aynı zamanda (9/10) oranında tevkifata tabidir. (A) firmasının hem tevkifata tabi hem de indirimli orana tabi bu işleminde, tevkifata tabi tutulan (8.000x0,90=) 7.200 TL KDV’nin tevkifata ilişkin usul ve esaslar çerçevesinde iadesi talep edilecektir. (A) firmasının indirimli orana tabi işlemler nedeniyle iade talep etmesi durumunda ise, hesaplama tablosunun hesaplanan KDV sütununa, hesaplanan KDV’nin kısmi tevkifat uygulanmadan önceki tutarı olan 8.000 TL yazılacaktır.”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16 –</w:t>
                              </w:r>
                              <w:r w:rsidRPr="0004328F">
                                <w:rPr>
                                  <w:rFonts w:ascii="Verdana" w:eastAsia="Times New Roman" w:hAnsi="Verdana" w:cs="Times New Roman"/>
                                  <w:color w:val="000000"/>
                                  <w:sz w:val="18"/>
                                  <w:szCs w:val="18"/>
                                  <w:lang w:eastAsia="tr-TR"/>
                                </w:rPr>
                                <w:t> Aynı Tebliğin (III/B-3.4.7.) bölümünden sonra gelmek üzere başlığıyla birlikte aşağıdaki bölüm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w:t>
                              </w:r>
                              <w:r w:rsidRPr="0004328F">
                                <w:rPr>
                                  <w:rFonts w:ascii="Verdana" w:eastAsia="Times New Roman" w:hAnsi="Verdana" w:cs="Times New Roman"/>
                                  <w:b/>
                                  <w:bCs/>
                                  <w:color w:val="000000"/>
                                  <w:sz w:val="20"/>
                                  <w:szCs w:val="20"/>
                                  <w:lang w:eastAsia="tr-TR"/>
                                </w:rPr>
                                <w:t>3.4.8. Vergi İnceleme Raporuna Göre Mahsuben İade</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lastRenderedPageBreak/>
                                <w:t>İndirimli orana tabi işlemlerden doğan iade alacağının, vergi inceleme raporuna göre Tebliğin (III/B-3.2.2.) bölümünde belirtilen borçlara mahsubunun talep edilmesi halinde, mahsup işlemi vergi inceleme raporu dışında kalan diğer belgelerin tamamlanmış olması şartıyla standart iade talep dilekçesinin vergi dairesine verildiği tarih itibarıyla teminat aranmadan yapılır. Vergi inceleme raporunda iadeye engel bir durumun tespit edilmemiş olması kaydıyla mahsuben iade talep edilen borcun vade tarihinden vergi inceleme raporunun vergi dairesi kayıtlarına intikal ettiği tarihe kadar geçen süre için gecikme zammı hesaplanmaz.”</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17 – </w:t>
                              </w:r>
                              <w:r w:rsidRPr="0004328F">
                                <w:rPr>
                                  <w:rFonts w:ascii="Verdana" w:eastAsia="Times New Roman" w:hAnsi="Verdana" w:cs="Times New Roman"/>
                                  <w:color w:val="000000"/>
                                  <w:sz w:val="18"/>
                                  <w:szCs w:val="18"/>
                                  <w:lang w:eastAsia="tr-TR"/>
                                </w:rPr>
                                <w:t>Aynı Tebliğin (III/B-3.6.) bölümünde yer alan Tabloların (Tablo 1, Tablo 2 ve Tablo 3) altıncı sütunlarında yer alan “ÖNCEKİ DÖNEM SONU İADE EDİLEBİLİR KDV TUTARI” ibaresi “ÖNCEKİ DÖNEM SONU İADEYE ESAS KDV TUTARI” olarak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18 </w:t>
                              </w:r>
                              <w:r w:rsidRPr="0004328F">
                                <w:rPr>
                                  <w:rFonts w:ascii="Verdana" w:eastAsia="Times New Roman" w:hAnsi="Verdana" w:cs="Times New Roman"/>
                                  <w:color w:val="000000"/>
                                  <w:sz w:val="18"/>
                                  <w:szCs w:val="18"/>
                                  <w:lang w:eastAsia="tr-TR"/>
                                </w:rPr>
                                <w:t>– Aynı Tebliğin (III/C-5.6.) bölümünün sonuna aşağıdaki paragraflar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“Diğer taraftan, düzenlenen faturanın alıcı tarafından dava konusu yapılması nedeniyle ilgili takvim yılında indirim konusu yapılamayan KDV, davanın sonuçlandığı yıl içinde alıcı tarafından kanuni defterlere kaydedilmesi şartıyla indirim konusu yapılabilir.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Sorumlu sıfatıyla KDV beyanının hiç yapılmadığının veya eksik yapıldığının tespiti üzerine veya mükellefin kanuni süresinden sonra sorumlu sıfatıyla verdiği beyanname üzerine bu vergilerin tarh edilmesi halinde, tarh edilen KDV’nin vergi dairesine ödenmesi ve ödemenin gerçekleştiği takvim yılı aşılmaması şartıyla, ödenen KDV’nin indirim konusu yapılması mümkündür.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KDV’ye tabi işlemi yapan satıcı tarafından zamanında düzenlenmeyip, alıcı tarafından en geç fatura düzenleme süresinin son gününü takip eden vergilendirme dönemi içinde noterden ihtarname gönderilmesi üzerine satıcı tarafından düzenlenen faturada gösterilen KDV, alıcı tarafından faturanın düzenlendiği takvim yılı içinde kanuni defterlere kaydedilmek şartıyla indirim konusu yapılabilir.”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19 – </w:t>
                              </w:r>
                              <w:r w:rsidRPr="0004328F">
                                <w:rPr>
                                  <w:rFonts w:ascii="Verdana" w:eastAsia="Times New Roman" w:hAnsi="Verdana" w:cs="Times New Roman"/>
                                  <w:color w:val="000000"/>
                                  <w:sz w:val="18"/>
                                  <w:szCs w:val="18"/>
                                  <w:lang w:eastAsia="tr-TR"/>
                                </w:rPr>
                                <w:t>Aynı Tebliğin (IV/A-1.5.) bölümünün birinci paragrafı yürürlükten kaldırılmış, ikinci paragrafının birinci cümlesi aşağıdaki şekilde değiştirilmiştir.</w:t>
                              </w:r>
                            </w:p>
                            <w:p w:rsidR="0004328F" w:rsidRPr="0004328F" w:rsidRDefault="0004328F" w:rsidP="0004328F">
                              <w:pPr>
                                <w:spacing w:before="56" w:after="0" w:line="240" w:lineRule="atLeast"/>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18"/>
                                  <w:szCs w:val="18"/>
                                  <w:lang w:eastAsia="tr-TR"/>
                                </w:rPr>
                                <w:t>“DİİB kapsamında KDV ödemeksizin yurtiçi ve yurtdışından satın aldığı girdileri kullanarak ürettiği malı 3065 sayılı Kanunun (11/1-c) maddesi kapsamında ihraç kayıtlı olarak teslim eden bir mükellefin iade alacağı KDV tutarı, ihraç kayıtlı teslim bedeli ile DİİB kapsamında aldığı girdilerin bedeli arasındaki farka genel vergi oranı uygulanmak suretiyle bulunacak tutarı aşamaz.”</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20 – </w:t>
                              </w:r>
                              <w:r w:rsidRPr="0004328F">
                                <w:rPr>
                                  <w:rFonts w:ascii="Verdana" w:eastAsia="Times New Roman" w:hAnsi="Verdana" w:cs="Times New Roman"/>
                                  <w:color w:val="000000"/>
                                  <w:sz w:val="18"/>
                                  <w:szCs w:val="18"/>
                                  <w:lang w:eastAsia="tr-TR"/>
                                </w:rPr>
                                <w:t>Aynı Tebliğin (IV/A-4.) bölümünün beşinci paragrafından sonra gelmek üzere aşağıdaki paragraf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“YMM raporu ile iade talebinde bulunan mükelleflerin teminat karşılığı aldıkları iadeye ilişkin olarak;</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 İadenin yapıldığı tarihten itibaren altı ay içinde bu iade ile ilgili olarak YMM raporu ibraz edilmemesi ve ek süre talebinde bulunulmaması,</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 Ek süre talebinin uygun bulunmaması,</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 Altı aylık ek süre içinde de YMM raporunun ibraz edilmemesi</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18"/>
                                  <w:szCs w:val="18"/>
                                  <w:lang w:eastAsia="tr-TR"/>
                                </w:rPr>
                                <w:t>durumlarında, teminat karşılığı yapılan iade incelemeye sevk edilir ve teminat vergi inceleme raporu sonucuna göre çözülür.”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21 – </w:t>
                              </w:r>
                              <w:r w:rsidRPr="0004328F">
                                <w:rPr>
                                  <w:rFonts w:ascii="Verdana" w:eastAsia="Times New Roman" w:hAnsi="Verdana" w:cs="Times New Roman"/>
                                  <w:color w:val="000000"/>
                                  <w:sz w:val="18"/>
                                  <w:szCs w:val="18"/>
                                  <w:lang w:eastAsia="tr-TR"/>
                                </w:rPr>
                                <w:t>Aynı Tebliğin (IV/A-5.) bölümünün sonuna başlığı ile birlikte aşağıdaki bölüm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w:t>
                              </w:r>
                              <w:r w:rsidRPr="0004328F">
                                <w:rPr>
                                  <w:rFonts w:ascii="Verdana" w:eastAsia="Times New Roman" w:hAnsi="Verdana" w:cs="Times New Roman"/>
                                  <w:b/>
                                  <w:bCs/>
                                  <w:color w:val="000000"/>
                                  <w:sz w:val="20"/>
                                  <w:szCs w:val="20"/>
                                  <w:lang w:eastAsia="tr-TR"/>
                                </w:rPr>
                                <w:t>5.6. Artırımlı Teminat Uygulaması</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18"/>
                                  <w:szCs w:val="18"/>
                                  <w:lang w:eastAsia="tr-TR"/>
                                </w:rPr>
                                <w:t>İade taleplerinin yerine getirilmesi bakımından özel esaslara tabi olanlar hariç olmak üzere, mükelleflerin Tebliğin (IV/A-3) bölümünde belirlenen sınırı aşan ve işlem türü itibarıyla YMM KDV İadesi Tasdik Raporu ile talep edilen nakden iadelerinde, iade talep dilekçesi ile Tebliğin ilgili bölümlerinde iade taleplerine ilişkin aranan belgelerin (YMM KDV İadesi Tasdik Raporu hariç) tamamlanması sonrasında, nakden iadesi talep edilen tutarın %120’si oranında (İTUS sertifikası sahibi mükellefler için %60’ı oranında) banka teminat mektubu verilmesi halinde, iade işlemi beş iş günü içinde gerçekleştirilir. İadeye ilişkin YMM raporunun iadenin yapıldığı tarihten itibaren altı ay içinde verilmemesi halinde, iade talebi sürenin sonunda ivedilikle incelemeye sevk edilir.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lastRenderedPageBreak/>
                                <w:t>İadeye ilişkin YMM raporunun ibraz edilmesi halinde, KDVİRA, YMM raporuna ilişkin kontroller ile vergi dairesince yapılması gereken diğer kontroller iki ay içerisinde tamamlanır. İade hakkı doğuran işlem bazında yapılan bu kontroller sonucunda herhangi bir eksiklik/olumsuzluk tespit edilmemesi halinde, YMM raporunun ibraz edildiği tarihten itibaren en geç iki ay içinde teminat mektubu mükellefe iade edilir.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Ancak yapılan kontroller sonucunda eksiklik/olumsuzluk tespit edilmesi halinde, bu eksikliğin/olumsuzluğun giderilmesi için mükellefe 30 günlük süre verilir. Süresinde eksiklikleri/olumsuzlukları gidermeyen mükellefe 30 günlük ek süre verilir. Mükellefe verilen bu süreler, teminat mektuplarının iade edilmesine ilişkin iki aylık sürenin hesabında dikkate alınmaz. Bu süreler içinde eksikliklerin/olumsuzlukların giderilmemesi halinde haksız iade edilen tutar, gecikme faizi ve vergi ziyaı cezası ile birlikte mükelleften aranır.”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22 –</w:t>
                              </w:r>
                              <w:r w:rsidRPr="0004328F">
                                <w:rPr>
                                  <w:rFonts w:ascii="Verdana" w:eastAsia="Times New Roman" w:hAnsi="Verdana" w:cs="Times New Roman"/>
                                  <w:color w:val="000000"/>
                                  <w:sz w:val="18"/>
                                  <w:szCs w:val="18"/>
                                  <w:lang w:eastAsia="tr-TR"/>
                                </w:rPr>
                                <w:t> Aynı Tebliğin (IV/A-6.) bölümünün;</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a) Birinci paragrafında (iii) sırasından sonra gelmek üzere aşağıdaki sıra eklenmiş,</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“iv. Teminat veya YMM raporu karşılığı iade talep edilmesine karşın vergi dairelerinin yapacakları kontrollerde tespit edilen eksiklik veya olumsuzlukların mevzuata uygun şekilde düzeltilmemesi”</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b) İkinci paragrafından sonra gelmek üzere aşağıdaki paragraf eklenmiştir.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color w:val="000000"/>
                                  <w:sz w:val="20"/>
                                  <w:szCs w:val="20"/>
                                  <w:lang w:eastAsia="tr-TR"/>
                                </w:rPr>
                                <w:t>“Yukarıda dördüncü sıra kapsamında, iade talebinin incelemeye sevki Gelir İdaresi Başkanlığı veya Vergi Dairesi Başkanlıkları/Defterdarlıklar tarafından yapılabilir. İncelemeye sevk, ancak öncesinde vergi dairelerince mükellefin iade dosyasındaki eksikliklerin/olumsuzlukların YMM veya mükellef tarafından düzelttirilmesine ilişkin yazının yazılması ve belirtilen sürede YMM veya mükellef tarafından gerekli düzeltmelerin mevzuata uygun şekilde yapılmaması veya olumsuzluğun giderilmemesi halinde mümkündür. Bu kapsamda incelemeye sevk edilen iade talepleri, iadesi talep edilen tutarın %120’si oranında banka teminat mektubu verilmesi halinde yerine getirilir, teminat vergi inceleme raporuna göre çözülür.”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23 – </w:t>
                              </w:r>
                              <w:r w:rsidRPr="0004328F">
                                <w:rPr>
                                  <w:rFonts w:ascii="Verdana" w:eastAsia="Times New Roman" w:hAnsi="Verdana" w:cs="Times New Roman"/>
                                  <w:color w:val="000000"/>
                                  <w:sz w:val="18"/>
                                  <w:szCs w:val="18"/>
                                  <w:lang w:eastAsia="tr-TR"/>
                                </w:rPr>
                                <w:t>Aynı Tebliğin (IV/E-1.3.) bölümünün dördüncü paragrafında yer alan “(IV/E/3.4), (IV/E/3.5),” ibaresi “(IV/E/3.2), (IV/E/3.3),” olarak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24 –</w:t>
                              </w:r>
                              <w:r w:rsidRPr="0004328F">
                                <w:rPr>
                                  <w:rFonts w:ascii="Verdana" w:eastAsia="Times New Roman" w:hAnsi="Verdana" w:cs="Times New Roman"/>
                                  <w:color w:val="000000"/>
                                  <w:sz w:val="18"/>
                                  <w:szCs w:val="18"/>
                                  <w:lang w:eastAsia="tr-TR"/>
                                </w:rPr>
                                <w:t> Aynı Tebliğin (IV/E-2.2.) bölümünün ikinci paragrafındaki “(IV/E/3.4), (IV/E/3.5),” ibaresi “(IV/E/3.2), (IV/E/3.3),” olarak değiştirilmiştir.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25 –</w:t>
                              </w:r>
                              <w:r w:rsidRPr="0004328F">
                                <w:rPr>
                                  <w:rFonts w:ascii="Verdana" w:eastAsia="Times New Roman" w:hAnsi="Verdana" w:cs="Times New Roman"/>
                                  <w:color w:val="000000"/>
                                  <w:sz w:val="18"/>
                                  <w:szCs w:val="18"/>
                                  <w:lang w:eastAsia="tr-TR"/>
                                </w:rPr>
                                <w:t> Bu Tebliğ yayımı tarihinde yürürlüğe girer.</w:t>
                              </w:r>
                            </w:p>
                            <w:p w:rsidR="0004328F" w:rsidRPr="0004328F" w:rsidRDefault="0004328F" w:rsidP="0004328F">
                              <w:pPr>
                                <w:spacing w:after="0" w:line="240" w:lineRule="atLeast"/>
                                <w:ind w:firstLine="566"/>
                                <w:jc w:val="both"/>
                                <w:rPr>
                                  <w:rFonts w:ascii="Times New Roman" w:eastAsia="Times New Roman" w:hAnsi="Times New Roman" w:cs="Times New Roman"/>
                                  <w:color w:val="000000"/>
                                  <w:sz w:val="19"/>
                                  <w:szCs w:val="19"/>
                                  <w:lang w:eastAsia="tr-TR"/>
                                </w:rPr>
                              </w:pPr>
                              <w:r w:rsidRPr="0004328F">
                                <w:rPr>
                                  <w:rFonts w:ascii="Verdana" w:eastAsia="Times New Roman" w:hAnsi="Verdana" w:cs="Times New Roman"/>
                                  <w:b/>
                                  <w:bCs/>
                                  <w:color w:val="000000"/>
                                  <w:sz w:val="18"/>
                                  <w:szCs w:val="18"/>
                                  <w:lang w:eastAsia="tr-TR"/>
                                </w:rPr>
                                <w:t>MADDE 26 –</w:t>
                              </w:r>
                              <w:r w:rsidRPr="0004328F">
                                <w:rPr>
                                  <w:rFonts w:ascii="Verdana" w:eastAsia="Times New Roman" w:hAnsi="Verdana" w:cs="Times New Roman"/>
                                  <w:color w:val="000000"/>
                                  <w:sz w:val="18"/>
                                  <w:szCs w:val="18"/>
                                  <w:lang w:eastAsia="tr-TR"/>
                                </w:rPr>
                                <w:t> Bu Tebliğ hükümlerini Maliye Bakanı yürütür.</w:t>
                              </w:r>
                            </w:p>
                          </w:tc>
                        </w:tr>
                      </w:tbl>
                      <w:p w:rsidR="0004328F" w:rsidRPr="0004328F" w:rsidRDefault="0004328F" w:rsidP="0004328F">
                        <w:pPr>
                          <w:spacing w:after="0" w:line="240" w:lineRule="auto"/>
                          <w:rPr>
                            <w:rFonts w:ascii="Verdana" w:eastAsia="Times New Roman" w:hAnsi="Verdana" w:cs="Times New Roman"/>
                            <w:color w:val="FFFFFF"/>
                            <w:sz w:val="18"/>
                            <w:szCs w:val="18"/>
                            <w:lang w:eastAsia="tr-TR"/>
                          </w:rPr>
                        </w:pPr>
                      </w:p>
                    </w:tc>
                  </w:tr>
                  <w:tr w:rsidR="0004328F" w:rsidRPr="0004328F">
                    <w:trPr>
                      <w:trHeight w:val="180"/>
                      <w:tblCellSpacing w:w="0" w:type="dxa"/>
                      <w:hidden/>
                    </w:trPr>
                    <w:tc>
                      <w:tcPr>
                        <w:tcW w:w="0" w:type="auto"/>
                        <w:shd w:val="clear" w:color="auto" w:fill="104E83"/>
                        <w:hideMark/>
                      </w:tcPr>
                      <w:p w:rsidR="0004328F" w:rsidRPr="0004328F" w:rsidRDefault="0004328F" w:rsidP="0004328F">
                        <w:pPr>
                          <w:spacing w:after="0" w:line="240" w:lineRule="auto"/>
                          <w:rPr>
                            <w:rFonts w:ascii="Verdana" w:eastAsia="Times New Roman" w:hAnsi="Verdana" w:cs="Times New Roman"/>
                            <w:vanish/>
                            <w:color w:val="FFFFFF"/>
                            <w:sz w:val="18"/>
                            <w:szCs w:val="18"/>
                            <w:lang w:eastAsia="tr-TR"/>
                          </w:rPr>
                        </w:pPr>
                        <w:r w:rsidRPr="0004328F">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04328F">
                          <w:rPr>
                            <w:rFonts w:ascii="Verdana" w:eastAsia="Times New Roman" w:hAnsi="Verdana" w:cs="Times New Roman"/>
                            <w:vanish/>
                            <w:color w:val="FFFFFF"/>
                            <w:sz w:val="18"/>
                            <w:szCs w:val="18"/>
                            <w:lang w:eastAsia="tr-TR"/>
                          </w:rPr>
                          <w:t>  İlgili Mevzuatları Göster</w:t>
                        </w:r>
                      </w:p>
                    </w:tc>
                  </w:tr>
                  <w:tr w:rsidR="0004328F" w:rsidRPr="0004328F">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4328F" w:rsidRPr="0004328F">
                          <w:tc>
                            <w:tcPr>
                              <w:tcW w:w="0" w:type="auto"/>
                              <w:vAlign w:val="center"/>
                              <w:hideMark/>
                            </w:tcPr>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bl>
                      <w:p w:rsidR="0004328F" w:rsidRPr="0004328F" w:rsidRDefault="0004328F" w:rsidP="0004328F">
                        <w:pPr>
                          <w:spacing w:after="0" w:line="240" w:lineRule="auto"/>
                          <w:rPr>
                            <w:rFonts w:ascii="Verdana" w:eastAsia="Times New Roman" w:hAnsi="Verdana" w:cs="Times New Roman"/>
                            <w:vanish/>
                            <w:color w:val="7AA6D3"/>
                            <w:sz w:val="18"/>
                            <w:szCs w:val="18"/>
                            <w:lang w:eastAsia="tr-TR"/>
                          </w:rPr>
                        </w:pPr>
                      </w:p>
                    </w:tc>
                  </w:tr>
                  <w:tr w:rsidR="0004328F" w:rsidRPr="0004328F">
                    <w:trPr>
                      <w:trHeight w:val="180"/>
                      <w:tblCellSpacing w:w="0" w:type="dxa"/>
                      <w:hidden/>
                    </w:trPr>
                    <w:tc>
                      <w:tcPr>
                        <w:tcW w:w="0" w:type="auto"/>
                        <w:shd w:val="clear" w:color="auto" w:fill="104E83"/>
                        <w:hideMark/>
                      </w:tcPr>
                      <w:p w:rsidR="0004328F" w:rsidRPr="0004328F" w:rsidRDefault="0004328F" w:rsidP="0004328F">
                        <w:pPr>
                          <w:spacing w:after="0" w:line="240" w:lineRule="auto"/>
                          <w:rPr>
                            <w:rFonts w:ascii="Verdana" w:eastAsia="Times New Roman" w:hAnsi="Verdana" w:cs="Times New Roman"/>
                            <w:vanish/>
                            <w:color w:val="FFFFFF"/>
                            <w:sz w:val="18"/>
                            <w:szCs w:val="18"/>
                            <w:lang w:eastAsia="tr-TR"/>
                          </w:rPr>
                        </w:pPr>
                        <w:r w:rsidRPr="0004328F">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04328F">
                          <w:rPr>
                            <w:rFonts w:ascii="Verdana" w:eastAsia="Times New Roman" w:hAnsi="Verdana" w:cs="Times New Roman"/>
                            <w:vanish/>
                            <w:color w:val="FFFFFF"/>
                            <w:sz w:val="18"/>
                            <w:szCs w:val="18"/>
                            <w:lang w:eastAsia="tr-TR"/>
                          </w:rPr>
                          <w:t>Bu Mevzuatın Yürürlükten Kaldırdığı/Değiştirdiği Mevzuatları Göster</w:t>
                        </w:r>
                      </w:p>
                    </w:tc>
                  </w:tr>
                  <w:tr w:rsidR="0004328F" w:rsidRPr="0004328F">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4328F" w:rsidRPr="0004328F">
                          <w:tc>
                            <w:tcPr>
                              <w:tcW w:w="0" w:type="auto"/>
                              <w:vAlign w:val="center"/>
                              <w:hideMark/>
                            </w:tcPr>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bl>
                      <w:p w:rsidR="0004328F" w:rsidRPr="0004328F" w:rsidRDefault="0004328F" w:rsidP="0004328F">
                        <w:pPr>
                          <w:spacing w:after="0" w:line="150" w:lineRule="atLeast"/>
                          <w:rPr>
                            <w:rFonts w:ascii="Verdana" w:eastAsia="Times New Roman" w:hAnsi="Verdana" w:cs="Times New Roman"/>
                            <w:vanish/>
                            <w:color w:val="7AA6D3"/>
                            <w:sz w:val="18"/>
                            <w:szCs w:val="18"/>
                            <w:lang w:eastAsia="tr-TR"/>
                          </w:rPr>
                        </w:pPr>
                      </w:p>
                    </w:tc>
                  </w:tr>
                </w:tbl>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bl>
          <w:p w:rsidR="0004328F" w:rsidRPr="0004328F" w:rsidRDefault="0004328F" w:rsidP="0004328F">
            <w:pPr>
              <w:spacing w:after="0" w:line="240" w:lineRule="auto"/>
              <w:rPr>
                <w:rFonts w:ascii="Times New Roman" w:eastAsia="Times New Roman" w:hAnsi="Times New Roman" w:cs="Times New Roman"/>
                <w:sz w:val="24"/>
                <w:szCs w:val="24"/>
                <w:lang w:eastAsia="tr-TR"/>
              </w:rPr>
            </w:pPr>
          </w:p>
        </w:tc>
      </w:tr>
    </w:tbl>
    <w:p w:rsidR="0004328F" w:rsidRPr="0004328F" w:rsidRDefault="0004328F" w:rsidP="0004328F">
      <w:pPr>
        <w:spacing w:after="0" w:line="240" w:lineRule="auto"/>
        <w:rPr>
          <w:rFonts w:ascii="Times New Roman" w:eastAsia="Times New Roman" w:hAnsi="Times New Roman" w:cs="Times New Roman"/>
          <w:sz w:val="24"/>
          <w:szCs w:val="24"/>
          <w:lang w:eastAsia="tr-TR"/>
        </w:rPr>
      </w:pPr>
      <w:r w:rsidRPr="0004328F">
        <w:rPr>
          <w:rFonts w:ascii="Times New Roman" w:eastAsia="Times New Roman" w:hAnsi="Times New Roman" w:cs="Times New Roman"/>
          <w:sz w:val="24"/>
          <w:szCs w:val="24"/>
          <w:lang w:eastAsia="tr-TR"/>
        </w:rPr>
        <w:lastRenderedPageBreak/>
        <w:t xml:space="preserve">    </w:t>
      </w:r>
    </w:p>
    <w:p w:rsidR="0004328F" w:rsidRPr="0004328F" w:rsidRDefault="0004328F" w:rsidP="0004328F">
      <w:pPr>
        <w:spacing w:after="0" w:line="240" w:lineRule="auto"/>
        <w:rPr>
          <w:rFonts w:ascii="Times New Roman" w:eastAsia="Times New Roman" w:hAnsi="Times New Roman" w:cs="Times New Roman"/>
          <w:vanish/>
          <w:sz w:val="24"/>
          <w:szCs w:val="24"/>
          <w:lang w:eastAsia="tr-TR"/>
        </w:rPr>
      </w:pPr>
      <w:r w:rsidRPr="0004328F">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04328F">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FC3B30" w:rsidRDefault="0004328F" w:rsidP="0004328F">
      <w:r w:rsidRPr="0004328F">
        <w:rPr>
          <w:rFonts w:ascii="Times New Roman" w:eastAsia="Times New Roman" w:hAnsi="Times New Roman" w:cs="Times New Roman"/>
          <w:vanish/>
          <w:sz w:val="24"/>
          <w:szCs w:val="24"/>
          <w:lang w:eastAsia="tr-TR"/>
        </w:rPr>
        <w:pict/>
      </w:r>
      <w:bookmarkStart w:id="0" w:name="_GoBack"/>
      <w:bookmarkEnd w:id="0"/>
    </w:p>
    <w:sectPr w:rsidR="00FC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CA"/>
    <w:rsid w:val="0004328F"/>
    <w:rsid w:val="001068CA"/>
    <w:rsid w:val="00FC3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97298">
      <w:bodyDiv w:val="1"/>
      <w:marLeft w:val="0"/>
      <w:marRight w:val="0"/>
      <w:marTop w:val="0"/>
      <w:marBottom w:val="0"/>
      <w:divBdr>
        <w:top w:val="none" w:sz="0" w:space="0" w:color="auto"/>
        <w:left w:val="none" w:sz="0" w:space="0" w:color="auto"/>
        <w:bottom w:val="none" w:sz="0" w:space="0" w:color="auto"/>
        <w:right w:val="none" w:sz="0" w:space="0" w:color="auto"/>
      </w:divBdr>
      <w:divsChild>
        <w:div w:id="98384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192.168.16.4:8080/mavi/mevzuatGoster.aspx?id=28639"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2842</Words>
  <Characters>16205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2017-02-15T05:44:00Z</dcterms:created>
  <dcterms:modified xsi:type="dcterms:W3CDTF">2017-02-15T05:44:00Z</dcterms:modified>
</cp:coreProperties>
</file>