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0D74E0" w:rsidRPr="000D74E0" w:rsidTr="000D74E0">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0D74E0" w:rsidRPr="000D74E0">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0D74E0" w:rsidRPr="000D74E0">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0D74E0" w:rsidRPr="000D74E0">
                          <w:tc>
                            <w:tcPr>
                              <w:tcW w:w="0" w:type="auto"/>
                              <w:vAlign w:val="center"/>
                              <w:hideMark/>
                            </w:tcPr>
                            <w:p w:rsidR="000D74E0" w:rsidRPr="000D74E0" w:rsidRDefault="000D74E0" w:rsidP="000D74E0">
                              <w:pPr>
                                <w:spacing w:after="0" w:line="240" w:lineRule="auto"/>
                                <w:jc w:val="center"/>
                                <w:rPr>
                                  <w:rFonts w:ascii="Verdana" w:eastAsia="Times New Roman" w:hAnsi="Verdana" w:cs="Times New Roman"/>
                                  <w:b/>
                                  <w:bCs/>
                                  <w:color w:val="9CA4BE"/>
                                  <w:sz w:val="18"/>
                                  <w:szCs w:val="18"/>
                                  <w:lang w:eastAsia="tr-TR"/>
                                </w:rPr>
                              </w:pPr>
                              <w:r w:rsidRPr="000D74E0">
                                <w:rPr>
                                  <w:rFonts w:ascii="Verdana" w:eastAsia="Times New Roman" w:hAnsi="Verdana" w:cs="Times New Roman"/>
                                  <w:b/>
                                  <w:bCs/>
                                  <w:color w:val="9CA4BE"/>
                                  <w:sz w:val="18"/>
                                  <w:szCs w:val="18"/>
                                  <w:lang w:eastAsia="tr-TR"/>
                                </w:rPr>
                                <w:t>2016/9542 Bazı Mal ve Hizmetlere Uygulanan Katma Değer Vergisi Oranları ile Özel Tüketim Vergisi Oranlarının Yeniden Belirlenmesi Hakkında Karar (25.11.2016 T. 29899 R.G.)</w:t>
                              </w:r>
                            </w:p>
                          </w:tc>
                        </w:tr>
                        <w:tr w:rsidR="000D74E0" w:rsidRPr="000D74E0">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D74E0" w:rsidRPr="000D74E0">
                                <w:trPr>
                                  <w:tblCellSpacing w:w="15" w:type="dxa"/>
                                </w:trPr>
                                <w:tc>
                                  <w:tcPr>
                                    <w:tcW w:w="0" w:type="auto"/>
                                    <w:vAlign w:val="center"/>
                                    <w:hideMark/>
                                  </w:tcPr>
                                  <w:p w:rsidR="000D74E0" w:rsidRPr="000D74E0" w:rsidRDefault="000D74E0" w:rsidP="000D74E0">
                                    <w:pPr>
                                      <w:spacing w:after="0" w:line="240" w:lineRule="auto"/>
                                      <w:rPr>
                                        <w:rFonts w:ascii="Times New Roman" w:eastAsia="Times New Roman" w:hAnsi="Times New Roman" w:cs="Times New Roman"/>
                                        <w:sz w:val="24"/>
                                        <w:szCs w:val="24"/>
                                        <w:lang w:eastAsia="tr-TR"/>
                                      </w:rPr>
                                    </w:pPr>
                                  </w:p>
                                </w:tc>
                              </w:tr>
                            </w:tbl>
                            <w:p w:rsidR="000D74E0" w:rsidRPr="000D74E0" w:rsidRDefault="000D74E0" w:rsidP="000D74E0">
                              <w:pPr>
                                <w:spacing w:after="0" w:line="240" w:lineRule="auto"/>
                                <w:rPr>
                                  <w:rFonts w:ascii="Times New Roman" w:eastAsia="Times New Roman" w:hAnsi="Times New Roman" w:cs="Times New Roman"/>
                                  <w:sz w:val="24"/>
                                  <w:szCs w:val="24"/>
                                  <w:lang w:eastAsia="tr-TR"/>
                                </w:rPr>
                              </w:pPr>
                            </w:p>
                          </w:tc>
                        </w:tr>
                        <w:tr w:rsidR="000D74E0" w:rsidRPr="000D74E0">
                          <w:tc>
                            <w:tcPr>
                              <w:tcW w:w="0" w:type="auto"/>
                              <w:tcMar>
                                <w:top w:w="300" w:type="dxa"/>
                                <w:left w:w="150" w:type="dxa"/>
                                <w:bottom w:w="0" w:type="dxa"/>
                                <w:right w:w="150" w:type="dxa"/>
                              </w:tcMar>
                              <w:vAlign w:val="center"/>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b/>
                                  <w:bCs/>
                                  <w:color w:val="000000"/>
                                  <w:sz w:val="18"/>
                                  <w:szCs w:val="18"/>
                                  <w:lang w:eastAsia="tr-TR"/>
                                </w:rPr>
                                <w:t>2016/9542 Bazı Mal ve Hizmetlere Uygulanan Katma Değer Vergisi Oranları ile Özel Tüketim Vergisi Oranlarının Yeniden Belirlenmesi Hakkında Karar</w:t>
                              </w:r>
                            </w:p>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b/>
                                  <w:bCs/>
                                  <w:color w:val="000000"/>
                                  <w:sz w:val="18"/>
                                  <w:szCs w:val="18"/>
                                  <w:lang w:eastAsia="tr-TR"/>
                                </w:rPr>
                                <w:t>(25.11.2016 T. 29899 R.G.)</w:t>
                              </w:r>
                            </w:p>
                            <w:p w:rsidR="000D74E0" w:rsidRPr="000D74E0" w:rsidRDefault="000D74E0" w:rsidP="000D74E0">
                              <w:pPr>
                                <w:spacing w:before="100" w:beforeAutospacing="1" w:after="100" w:afterAutospacing="1" w:line="240" w:lineRule="auto"/>
                                <w:rPr>
                                  <w:rFonts w:ascii="Verdana" w:eastAsia="Times New Roman" w:hAnsi="Verdana" w:cs="Times New Roman"/>
                                  <w:b/>
                                  <w:bCs/>
                                  <w:color w:val="000000"/>
                                  <w:sz w:val="18"/>
                                  <w:szCs w:val="18"/>
                                  <w:u w:val="single"/>
                                  <w:lang w:eastAsia="tr-TR"/>
                                </w:rPr>
                              </w:pPr>
                              <w:r w:rsidRPr="000D74E0">
                                <w:rPr>
                                  <w:rFonts w:ascii="Verdana" w:eastAsia="Times New Roman" w:hAnsi="Verdana" w:cs="Times New Roman"/>
                                  <w:b/>
                                  <w:bCs/>
                                  <w:color w:val="000000"/>
                                  <w:sz w:val="18"/>
                                  <w:szCs w:val="18"/>
                                  <w:u w:val="single"/>
                                  <w:lang w:eastAsia="tr-TR"/>
                                </w:rPr>
                                <w:t xml:space="preserve">Karar </w:t>
                              </w:r>
                              <w:proofErr w:type="gramStart"/>
                              <w:r w:rsidRPr="000D74E0">
                                <w:rPr>
                                  <w:rFonts w:ascii="Verdana" w:eastAsia="Times New Roman" w:hAnsi="Verdana" w:cs="Times New Roman"/>
                                  <w:b/>
                                  <w:bCs/>
                                  <w:color w:val="000000"/>
                                  <w:sz w:val="18"/>
                                  <w:szCs w:val="18"/>
                                  <w:u w:val="single"/>
                                  <w:lang w:eastAsia="tr-TR"/>
                                </w:rPr>
                                <w:t>Sayısı : 2016</w:t>
                              </w:r>
                              <w:proofErr w:type="gramEnd"/>
                              <w:r w:rsidRPr="000D74E0">
                                <w:rPr>
                                  <w:rFonts w:ascii="Verdana" w:eastAsia="Times New Roman" w:hAnsi="Verdana" w:cs="Times New Roman"/>
                                  <w:b/>
                                  <w:bCs/>
                                  <w:color w:val="000000"/>
                                  <w:sz w:val="18"/>
                                  <w:szCs w:val="18"/>
                                  <w:u w:val="single"/>
                                  <w:lang w:eastAsia="tr-TR"/>
                                </w:rPr>
                                <w:t>/9542</w:t>
                              </w:r>
                            </w:p>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18"/>
                                  <w:szCs w:val="18"/>
                                  <w:lang w:eastAsia="tr-TR"/>
                                </w:rPr>
                                <w:t xml:space="preserve">Ekli Kararın yürürlüğe konulması; Maliye Bakanlığının </w:t>
                              </w:r>
                              <w:proofErr w:type="gramStart"/>
                              <w:r w:rsidRPr="000D74E0">
                                <w:rPr>
                                  <w:rFonts w:ascii="Verdana" w:eastAsia="Times New Roman" w:hAnsi="Verdana" w:cs="Times New Roman"/>
                                  <w:color w:val="000000"/>
                                  <w:sz w:val="18"/>
                                  <w:szCs w:val="18"/>
                                  <w:lang w:eastAsia="tr-TR"/>
                                </w:rPr>
                                <w:t>24/11/2016</w:t>
                              </w:r>
                              <w:proofErr w:type="gramEnd"/>
                              <w:r w:rsidRPr="000D74E0">
                                <w:rPr>
                                  <w:rFonts w:ascii="Verdana" w:eastAsia="Times New Roman" w:hAnsi="Verdana" w:cs="Times New Roman"/>
                                  <w:color w:val="000000"/>
                                  <w:sz w:val="18"/>
                                  <w:szCs w:val="18"/>
                                  <w:lang w:eastAsia="tr-TR"/>
                                </w:rPr>
                                <w:t xml:space="preserve"> tarihli ve 124469 sayılı yazısı üzerine, Bakanlar Kurulu’nca 24/11/2016 tarihinde kararlaştırılmıştır.</w:t>
                              </w:r>
                            </w:p>
                            <w:p w:rsidR="000D74E0" w:rsidRPr="000D74E0" w:rsidRDefault="000D74E0" w:rsidP="000D74E0">
                              <w:pPr>
                                <w:spacing w:before="100" w:beforeAutospacing="1" w:after="100" w:afterAutospacing="1" w:line="240" w:lineRule="auto"/>
                                <w:jc w:val="center"/>
                                <w:rPr>
                                  <w:rFonts w:ascii="Verdana" w:eastAsia="Times New Roman" w:hAnsi="Verdana" w:cs="Times New Roman"/>
                                  <w:b/>
                                  <w:bCs/>
                                  <w:color w:val="000000"/>
                                  <w:sz w:val="18"/>
                                  <w:szCs w:val="18"/>
                                  <w:lang w:eastAsia="tr-TR"/>
                                </w:rPr>
                              </w:pPr>
                              <w:proofErr w:type="gramStart"/>
                              <w:r w:rsidRPr="000D74E0">
                                <w:rPr>
                                  <w:rFonts w:ascii="Verdana" w:eastAsia="Times New Roman" w:hAnsi="Verdana" w:cs="Times New Roman"/>
                                  <w:b/>
                                  <w:bCs/>
                                  <w:color w:val="000000"/>
                                  <w:sz w:val="18"/>
                                  <w:szCs w:val="18"/>
                                  <w:lang w:eastAsia="tr-TR"/>
                                </w:rPr>
                                <w:t>24/11/2016</w:t>
                              </w:r>
                              <w:proofErr w:type="gramEnd"/>
                              <w:r w:rsidRPr="000D74E0">
                                <w:rPr>
                                  <w:rFonts w:ascii="Verdana" w:eastAsia="Times New Roman" w:hAnsi="Verdana" w:cs="Times New Roman"/>
                                  <w:b/>
                                  <w:bCs/>
                                  <w:color w:val="000000"/>
                                  <w:sz w:val="18"/>
                                  <w:szCs w:val="18"/>
                                  <w:lang w:eastAsia="tr-TR"/>
                                </w:rPr>
                                <w:t xml:space="preserve"> TARİHLİ VE 2016/9542 SAYILI</w:t>
                              </w:r>
                              <w:r w:rsidRPr="000D74E0">
                                <w:rPr>
                                  <w:rFonts w:ascii="Verdana" w:eastAsia="Times New Roman" w:hAnsi="Verdana" w:cs="Times New Roman"/>
                                  <w:b/>
                                  <w:bCs/>
                                  <w:color w:val="000000"/>
                                  <w:sz w:val="18"/>
                                  <w:szCs w:val="18"/>
                                  <w:lang w:eastAsia="tr-TR"/>
                                </w:rPr>
                                <w:br/>
                                <w:t>KARARNAMENİN EKİ</w:t>
                              </w:r>
                            </w:p>
                            <w:p w:rsidR="000D74E0" w:rsidRPr="000D74E0" w:rsidRDefault="000D74E0" w:rsidP="000D74E0">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0D74E0">
                                <w:rPr>
                                  <w:rFonts w:ascii="Verdana" w:eastAsia="Times New Roman" w:hAnsi="Verdana" w:cs="Times New Roman"/>
                                  <w:b/>
                                  <w:bCs/>
                                  <w:color w:val="000000"/>
                                  <w:sz w:val="18"/>
                                  <w:szCs w:val="18"/>
                                  <w:lang w:eastAsia="tr-TR"/>
                                </w:rPr>
                                <w:t>KARAR</w:t>
                              </w:r>
                            </w:p>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b/>
                                  <w:bCs/>
                                  <w:color w:val="000000"/>
                                  <w:sz w:val="18"/>
                                  <w:szCs w:val="18"/>
                                  <w:lang w:eastAsia="tr-TR"/>
                                </w:rPr>
                                <w:t xml:space="preserve">MADDE </w:t>
                              </w:r>
                              <w:r w:rsidRPr="000D74E0">
                                <w:rPr>
                                  <w:rFonts w:ascii="Verdana" w:eastAsia="Times New Roman" w:hAnsi="Verdana" w:cs="Times New Roman"/>
                                  <w:color w:val="000000"/>
                                  <w:sz w:val="18"/>
                                  <w:szCs w:val="18"/>
                                  <w:lang w:eastAsia="tr-TR"/>
                                </w:rPr>
                                <w:t xml:space="preserve">1- Bu Karar; </w:t>
                              </w:r>
                              <w:proofErr w:type="gramStart"/>
                              <w:r w:rsidRPr="000D74E0">
                                <w:rPr>
                                  <w:rFonts w:ascii="Verdana" w:eastAsia="Times New Roman" w:hAnsi="Verdana" w:cs="Times New Roman"/>
                                  <w:color w:val="000000"/>
                                  <w:sz w:val="18"/>
                                  <w:szCs w:val="18"/>
                                  <w:lang w:eastAsia="tr-TR"/>
                                </w:rPr>
                                <w:t>25/10/1984</w:t>
                              </w:r>
                              <w:proofErr w:type="gramEnd"/>
                              <w:r w:rsidRPr="000D74E0">
                                <w:rPr>
                                  <w:rFonts w:ascii="Verdana" w:eastAsia="Times New Roman" w:hAnsi="Verdana" w:cs="Times New Roman"/>
                                  <w:color w:val="000000"/>
                                  <w:sz w:val="18"/>
                                  <w:szCs w:val="18"/>
                                  <w:lang w:eastAsia="tr-TR"/>
                                </w:rPr>
                                <w:t xml:space="preserve"> tarihli ve 3065 sayılı Katma Değer Vergisi Kanununun 28 inci maddesi ile 6/6/2002 tarihli ve 4760 sayılı Özel Tüketim Vergisi Kanununun 12 </w:t>
                              </w:r>
                              <w:proofErr w:type="spellStart"/>
                              <w:r w:rsidRPr="000D74E0">
                                <w:rPr>
                                  <w:rFonts w:ascii="Verdana" w:eastAsia="Times New Roman" w:hAnsi="Verdana" w:cs="Times New Roman"/>
                                  <w:color w:val="000000"/>
                                  <w:sz w:val="18"/>
                                  <w:szCs w:val="18"/>
                                  <w:lang w:eastAsia="tr-TR"/>
                                </w:rPr>
                                <w:t>nci</w:t>
                              </w:r>
                              <w:proofErr w:type="spellEnd"/>
                              <w:r w:rsidRPr="000D74E0">
                                <w:rPr>
                                  <w:rFonts w:ascii="Verdana" w:eastAsia="Times New Roman" w:hAnsi="Verdana" w:cs="Times New Roman"/>
                                  <w:color w:val="000000"/>
                                  <w:sz w:val="18"/>
                                  <w:szCs w:val="18"/>
                                  <w:lang w:eastAsia="tr-TR"/>
                                </w:rPr>
                                <w:t xml:space="preserve"> maddesi uyarınca, bazı mal ve hizmetlere uygulanan katma değer vergisi oranları ile özel tüketim vergisi oranlarının yeniden belirlenmesi amacıyla hazırlanmıştır.</w:t>
                              </w:r>
                            </w:p>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b/>
                                  <w:bCs/>
                                  <w:color w:val="000000"/>
                                  <w:sz w:val="18"/>
                                  <w:szCs w:val="18"/>
                                  <w:lang w:eastAsia="tr-TR"/>
                                </w:rPr>
                                <w:t xml:space="preserve">MADDE 2- </w:t>
                              </w:r>
                              <w:proofErr w:type="gramStart"/>
                              <w:r w:rsidRPr="000D74E0">
                                <w:rPr>
                                  <w:rFonts w:ascii="Verdana" w:eastAsia="Times New Roman" w:hAnsi="Verdana" w:cs="Times New Roman"/>
                                  <w:color w:val="000000"/>
                                  <w:sz w:val="18"/>
                                  <w:szCs w:val="18"/>
                                  <w:lang w:eastAsia="tr-TR"/>
                                </w:rPr>
                                <w:t>24/12/2007</w:t>
                              </w:r>
                              <w:proofErr w:type="gramEnd"/>
                              <w:r w:rsidRPr="000D74E0">
                                <w:rPr>
                                  <w:rFonts w:ascii="Verdana" w:eastAsia="Times New Roman" w:hAnsi="Verdana" w:cs="Times New Roman"/>
                                  <w:color w:val="000000"/>
                                  <w:sz w:val="18"/>
                                  <w:szCs w:val="18"/>
                                  <w:lang w:eastAsia="tr-TR"/>
                                </w:rPr>
                                <w:t xml:space="preserve"> tarihli ve </w:t>
                              </w:r>
                              <w:hyperlink r:id="rId6" w:history="1">
                                <w:r w:rsidRPr="000D74E0">
                                  <w:rPr>
                                    <w:rFonts w:ascii="Verdana" w:eastAsia="Times New Roman" w:hAnsi="Verdana" w:cs="Times New Roman"/>
                                    <w:b/>
                                    <w:bCs/>
                                    <w:color w:val="104E83"/>
                                    <w:sz w:val="18"/>
                                    <w:szCs w:val="18"/>
                                    <w:lang w:eastAsia="tr-TR"/>
                                  </w:rPr>
                                  <w:t>2007/13033</w:t>
                                </w:r>
                              </w:hyperlink>
                              <w:r w:rsidRPr="000D74E0">
                                <w:rPr>
                                  <w:rFonts w:ascii="Verdana" w:eastAsia="Times New Roman" w:hAnsi="Verdana" w:cs="Times New Roman"/>
                                  <w:color w:val="000000"/>
                                  <w:sz w:val="18"/>
                                  <w:szCs w:val="18"/>
                                  <w:lang w:eastAsia="tr-TR"/>
                                </w:rPr>
                                <w:t xml:space="preserve"> sayılı Bakanlar Kurulu Kararı ile yürürlüğe konulan Mal ve Hizmetlere Uygulanacak Katma Değer Vergisi Oranlarının Tespitine İlişkin Karara ekli (II) sayılı listenin "B) DİĞER MAL VE HİZMETLER" bölümünün;</w:t>
                              </w:r>
                            </w:p>
                            <w:p w:rsidR="000D74E0" w:rsidRPr="000D74E0" w:rsidRDefault="000D74E0" w:rsidP="000D74E0">
                              <w:pPr>
                                <w:numPr>
                                  <w:ilvl w:val="0"/>
                                  <w:numId w:val="1"/>
                                </w:num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18"/>
                                  <w:szCs w:val="18"/>
                                  <w:lang w:eastAsia="tr-TR"/>
                                </w:rPr>
                                <w:t xml:space="preserve">5 inci sırası "5- Yukarıdaki 4 numaralı sırada yazılı mensucat, vatka, keçe ve dantela, </w:t>
                              </w:r>
                              <w:proofErr w:type="spellStart"/>
                              <w:r w:rsidRPr="000D74E0">
                                <w:rPr>
                                  <w:rFonts w:ascii="Verdana" w:eastAsia="Times New Roman" w:hAnsi="Verdana" w:cs="Times New Roman"/>
                                  <w:color w:val="000000"/>
                                  <w:sz w:val="18"/>
                                  <w:szCs w:val="18"/>
                                  <w:lang w:eastAsia="tr-TR"/>
                                </w:rPr>
                                <w:t>kordela</w:t>
                              </w:r>
                              <w:proofErr w:type="spellEnd"/>
                              <w:r w:rsidRPr="000D74E0">
                                <w:rPr>
                                  <w:rFonts w:ascii="Verdana" w:eastAsia="Times New Roman" w:hAnsi="Verdana" w:cs="Times New Roman"/>
                                  <w:color w:val="000000"/>
                                  <w:sz w:val="18"/>
                                  <w:szCs w:val="18"/>
                                  <w:lang w:eastAsia="tr-TR"/>
                                </w:rPr>
                                <w:t>, kordon ve işlemelerden mamul; iç ve dış giyim</w:t>
                              </w:r>
                              <w:r w:rsidRPr="000D74E0">
                                <w:rPr>
                                  <w:rFonts w:ascii="Verdana" w:eastAsia="Times New Roman" w:hAnsi="Verdana" w:cs="Times New Roman"/>
                                  <w:sz w:val="18"/>
                                  <w:szCs w:val="18"/>
                                  <w:lang w:eastAsia="tr-TR"/>
                                </w:rPr>
                                <w:t xml:space="preserve"> eşyası </w:t>
                              </w:r>
                              <w:r w:rsidRPr="000D74E0">
                                <w:rPr>
                                  <w:rFonts w:ascii="Verdana" w:eastAsia="Times New Roman" w:hAnsi="Verdana" w:cs="Times New Roman"/>
                                  <w:sz w:val="18"/>
                                  <w:szCs w:val="18"/>
                                  <w:highlight w:val="yellow"/>
                                  <w:lang w:eastAsia="tr-TR"/>
                                </w:rPr>
                                <w:t>(</w:t>
                              </w:r>
                              <w:r w:rsidRPr="000D74E0">
                                <w:rPr>
                                  <w:rFonts w:ascii="Verdana" w:eastAsia="Times New Roman" w:hAnsi="Verdana" w:cs="Times New Roman"/>
                                  <w:sz w:val="18"/>
                                  <w:szCs w:val="18"/>
                                  <w:lang w:eastAsia="tr-TR"/>
                                </w:rPr>
                                <w:t xml:space="preserve">şapka, kravat, kaşkol, şal, eşarp, kemer, çorap, eldiven vb. </w:t>
                              </w:r>
                              <w:proofErr w:type="gramStart"/>
                              <w:r w:rsidRPr="000D74E0">
                                <w:rPr>
                                  <w:rFonts w:ascii="Verdana" w:eastAsia="Times New Roman" w:hAnsi="Verdana" w:cs="Times New Roman"/>
                                  <w:sz w:val="18"/>
                                  <w:szCs w:val="18"/>
                                  <w:lang w:eastAsia="tr-TR"/>
                                </w:rPr>
                                <w:t>dahil</w:t>
                              </w:r>
                              <w:proofErr w:type="gramEnd"/>
                              <w:r w:rsidRPr="000D74E0">
                                <w:rPr>
                                  <w:rFonts w:ascii="Verdana" w:eastAsia="Times New Roman" w:hAnsi="Verdana" w:cs="Times New Roman"/>
                                  <w:color w:val="FF0000"/>
                                  <w:sz w:val="18"/>
                                  <w:szCs w:val="18"/>
                                  <w:highlight w:val="yellow"/>
                                  <w:lang w:eastAsia="tr-TR"/>
                                </w:rPr>
                                <w:t>), omuz vatkası, astar, apolet, ilikleme tertibatı,</w:t>
                              </w:r>
                              <w:r w:rsidRPr="000D74E0">
                                <w:rPr>
                                  <w:rFonts w:ascii="Verdana" w:eastAsia="Times New Roman" w:hAnsi="Verdana" w:cs="Times New Roman"/>
                                  <w:color w:val="000000"/>
                                  <w:sz w:val="18"/>
                                  <w:szCs w:val="18"/>
                                  <w:lang w:eastAsia="tr-TR"/>
                                </w:rPr>
                                <w:t xml:space="preserve"> cep, kol, yaka, rozet ve fırfır ile bunların benzerleri, havlu, bornoz, perde, çarşaf, yastık, yorgan, battaniye, uyku tulumu, her türlü kılıf ve örtüler ile bunların benzeri ev tekstil ürünleri (taşıtlarda kullanılanlar dahil) (yataklar hariç) </w:t>
                              </w:r>
                              <w:r w:rsidRPr="000D74E0">
                                <w:rPr>
                                  <w:rFonts w:ascii="Verdana" w:eastAsia="Times New Roman" w:hAnsi="Verdana" w:cs="Times New Roman"/>
                                  <w:color w:val="FF0000"/>
                                  <w:sz w:val="18"/>
                                  <w:szCs w:val="18"/>
                                  <w:highlight w:val="yellow"/>
                                  <w:lang w:eastAsia="tr-TR"/>
                                </w:rPr>
                                <w:t>ile kıymetli taş ve madenler hariç her nevi maddeden mamul fermuar, çıtçıt, düğme, kopça, boncuk ve benzerleri," şeklinde değiştirilmiş,</w:t>
                              </w:r>
                              <w:r w:rsidRPr="000D74E0">
                                <w:rPr>
                                  <w:rFonts w:ascii="Verdana" w:eastAsia="Times New Roman" w:hAnsi="Verdana" w:cs="Times New Roman"/>
                                  <w:color w:val="FF0000"/>
                                  <w:sz w:val="18"/>
                                  <w:szCs w:val="18"/>
                                  <w:lang w:eastAsia="tr-TR"/>
                                </w:rPr>
                                <w:t xml:space="preserve"> </w:t>
                              </w:r>
                            </w:p>
                            <w:p w:rsidR="000D74E0" w:rsidRPr="000D74E0" w:rsidRDefault="000D74E0" w:rsidP="000D74E0">
                              <w:pPr>
                                <w:numPr>
                                  <w:ilvl w:val="0"/>
                                  <w:numId w:val="1"/>
                                </w:num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18"/>
                                  <w:szCs w:val="18"/>
                                  <w:lang w:eastAsia="tr-TR"/>
                                </w:rPr>
                                <w:t xml:space="preserve">10 uncu sırası "10- </w:t>
                              </w:r>
                              <w:r w:rsidRPr="000D74E0">
                                <w:rPr>
                                  <w:rFonts w:ascii="Verdana" w:eastAsia="Times New Roman" w:hAnsi="Verdana" w:cs="Times New Roman"/>
                                  <w:color w:val="FF0000"/>
                                  <w:sz w:val="18"/>
                                  <w:szCs w:val="18"/>
                                  <w:highlight w:val="yellow"/>
                                  <w:lang w:eastAsia="tr-TR"/>
                                </w:rPr>
                                <w:t xml:space="preserve">Fason olarak yapılan tekstil, </w:t>
                              </w:r>
                              <w:proofErr w:type="gramStart"/>
                              <w:r w:rsidRPr="000D74E0">
                                <w:rPr>
                                  <w:rFonts w:ascii="Verdana" w:eastAsia="Times New Roman" w:hAnsi="Verdana" w:cs="Times New Roman"/>
                                  <w:color w:val="FF0000"/>
                                  <w:sz w:val="18"/>
                                  <w:szCs w:val="18"/>
                                  <w:highlight w:val="yellow"/>
                                  <w:lang w:eastAsia="tr-TR"/>
                                </w:rPr>
                                <w:t>konfeksiyon</w:t>
                              </w:r>
                              <w:proofErr w:type="gramEnd"/>
                              <w:r w:rsidRPr="000D74E0">
                                <w:rPr>
                                  <w:rFonts w:ascii="Verdana" w:eastAsia="Times New Roman" w:hAnsi="Verdana" w:cs="Times New Roman"/>
                                  <w:color w:val="FF0000"/>
                                  <w:sz w:val="18"/>
                                  <w:szCs w:val="18"/>
                                  <w:highlight w:val="yellow"/>
                                  <w:lang w:eastAsia="tr-TR"/>
                                </w:rPr>
                                <w:t>, deri ve saya işleri," şeklinde değiştirilmiş</w:t>
                              </w:r>
                              <w:r w:rsidRPr="000D74E0">
                                <w:rPr>
                                  <w:rFonts w:ascii="Verdana" w:eastAsia="Times New Roman" w:hAnsi="Verdana" w:cs="Times New Roman"/>
                                  <w:color w:val="000000"/>
                                  <w:sz w:val="18"/>
                                  <w:szCs w:val="18"/>
                                  <w:lang w:eastAsia="tr-TR"/>
                                </w:rPr>
                                <w:t xml:space="preserve">, </w:t>
                              </w:r>
                            </w:p>
                            <w:p w:rsidR="000D74E0" w:rsidRPr="000D74E0" w:rsidRDefault="000D74E0" w:rsidP="000D74E0">
                              <w:pPr>
                                <w:numPr>
                                  <w:ilvl w:val="0"/>
                                  <w:numId w:val="1"/>
                                </w:num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18"/>
                                  <w:szCs w:val="18"/>
                                  <w:lang w:eastAsia="tr-TR"/>
                                </w:rPr>
                                <w:t xml:space="preserve">21 inci sırasında yer alan ", ambulans hizmetleri" ibaresinden önce gelmek üzere "ile bu hizmetleri ifa edenlere hekimlerce veya hekimler vasıtasıyla verilen hizmetler" ibaresi eklenmiştir. </w:t>
                              </w:r>
                            </w:p>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b/>
                                  <w:bCs/>
                                  <w:color w:val="000000"/>
                                  <w:sz w:val="18"/>
                                  <w:szCs w:val="18"/>
                                  <w:lang w:eastAsia="tr-TR"/>
                                </w:rPr>
                                <w:t>MADDE 3</w:t>
                              </w:r>
                              <w:r w:rsidRPr="000D74E0">
                                <w:rPr>
                                  <w:rFonts w:ascii="Verdana" w:eastAsia="Times New Roman" w:hAnsi="Verdana" w:cs="Times New Roman"/>
                                  <w:color w:val="000000"/>
                                  <w:sz w:val="18"/>
                                  <w:szCs w:val="18"/>
                                  <w:lang w:eastAsia="tr-TR"/>
                                </w:rPr>
                                <w:t xml:space="preserve">- </w:t>
                              </w:r>
                              <w:r w:rsidRPr="000D74E0">
                                <w:rPr>
                                  <w:rFonts w:ascii="Verdana" w:eastAsia="Times New Roman" w:hAnsi="Verdana" w:cs="Times New Roman"/>
                                  <w:color w:val="FF0000"/>
                                  <w:sz w:val="18"/>
                                  <w:szCs w:val="18"/>
                                  <w:highlight w:val="yellow"/>
                                  <w:lang w:eastAsia="tr-TR"/>
                                </w:rPr>
                                <w:t xml:space="preserve">4760 sayılı Kanuna </w:t>
                              </w:r>
                              <w:hyperlink r:id="rId7" w:history="1">
                                <w:r w:rsidRPr="000D74E0">
                                  <w:rPr>
                                    <w:rFonts w:ascii="Verdana" w:eastAsia="Times New Roman" w:hAnsi="Verdana" w:cs="Times New Roman"/>
                                    <w:b/>
                                    <w:bCs/>
                                    <w:color w:val="FF0000"/>
                                    <w:sz w:val="18"/>
                                    <w:szCs w:val="18"/>
                                    <w:highlight w:val="yellow"/>
                                    <w:lang w:eastAsia="tr-TR"/>
                                  </w:rPr>
                                  <w:t>ekli (II)</w:t>
                                </w:r>
                              </w:hyperlink>
                              <w:r w:rsidRPr="000D74E0">
                                <w:rPr>
                                  <w:rFonts w:ascii="Verdana" w:eastAsia="Times New Roman" w:hAnsi="Verdana" w:cs="Times New Roman"/>
                                  <w:color w:val="FF0000"/>
                                  <w:sz w:val="18"/>
                                  <w:szCs w:val="18"/>
                                  <w:highlight w:val="yellow"/>
                                  <w:lang w:eastAsia="tr-TR"/>
                                </w:rPr>
                                <w:t xml:space="preserve"> sayılı listedeki "87.03" </w:t>
                              </w:r>
                              <w:proofErr w:type="gramStart"/>
                              <w:r w:rsidRPr="000D74E0">
                                <w:rPr>
                                  <w:rFonts w:ascii="Verdana" w:eastAsia="Times New Roman" w:hAnsi="Verdana" w:cs="Times New Roman"/>
                                  <w:color w:val="FF0000"/>
                                  <w:sz w:val="18"/>
                                  <w:szCs w:val="18"/>
                                  <w:highlight w:val="yellow"/>
                                  <w:lang w:eastAsia="tr-TR"/>
                                </w:rPr>
                                <w:t>G.T.İ</w:t>
                              </w:r>
                              <w:proofErr w:type="gramEnd"/>
                              <w:r w:rsidRPr="000D74E0">
                                <w:rPr>
                                  <w:rFonts w:ascii="Verdana" w:eastAsia="Times New Roman" w:hAnsi="Verdana" w:cs="Times New Roman"/>
                                  <w:color w:val="FF0000"/>
                                  <w:sz w:val="18"/>
                                  <w:szCs w:val="18"/>
                                  <w:highlight w:val="yellow"/>
                                  <w:lang w:eastAsia="tr-TR"/>
                                </w:rPr>
                                <w:t>.P. numaralı mallardan "-Diğerleri" satırı altında yer alan malların vergi oranları aşağıdaki gibi belirlenmiştir.</w:t>
                              </w: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55"/>
                                <w:gridCol w:w="1401"/>
                              </w:tblGrid>
                              <w:tr w:rsidR="000D74E0" w:rsidRPr="000D74E0">
                                <w:trPr>
                                  <w:trHeight w:val="480"/>
                                  <w:jc w:val="center"/>
                                </w:trPr>
                                <w:tc>
                                  <w:tcPr>
                                    <w:tcW w:w="4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Mal İsmi</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Vergi Oranı (%)</w:t>
                                    </w:r>
                                  </w:p>
                                </w:tc>
                              </w:tr>
                              <w:tr w:rsidR="000D74E0" w:rsidRPr="000D74E0">
                                <w:trPr>
                                  <w:trHeight w:val="225"/>
                                  <w:jc w:val="center"/>
                                </w:trPr>
                                <w:tc>
                                  <w:tcPr>
                                    <w:tcW w:w="4200" w:type="pct"/>
                                    <w:tcBorders>
                                      <w:top w:val="outset" w:sz="6" w:space="0" w:color="auto"/>
                                      <w:left w:val="outset" w:sz="6" w:space="0" w:color="auto"/>
                                      <w:bottom w:val="outset" w:sz="6" w:space="0" w:color="auto"/>
                                      <w:right w:val="outset" w:sz="6" w:space="0" w:color="auto"/>
                                    </w:tcBorders>
                                    <w:shd w:val="clear" w:color="auto" w:fill="FFFFFF"/>
                                    <w:hideMark/>
                                  </w:tcPr>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-Diğerleri</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0D74E0" w:rsidRPr="000D74E0" w:rsidRDefault="000D74E0" w:rsidP="000D74E0">
                                    <w:pPr>
                                      <w:spacing w:after="0" w:line="240" w:lineRule="auto"/>
                                      <w:rPr>
                                        <w:rFonts w:ascii="Verdana" w:eastAsia="Times New Roman" w:hAnsi="Verdana" w:cs="Times New Roman"/>
                                        <w:color w:val="000080"/>
                                        <w:sz w:val="18"/>
                                        <w:szCs w:val="18"/>
                                        <w:lang w:eastAsia="tr-TR"/>
                                      </w:rPr>
                                    </w:pPr>
                                  </w:p>
                                </w:tc>
                              </w:tr>
                              <w:tr w:rsidR="000D74E0" w:rsidRPr="000D74E0">
                                <w:trPr>
                                  <w:trHeight w:val="225"/>
                                  <w:jc w:val="center"/>
                                </w:trPr>
                                <w:tc>
                                  <w:tcPr>
                                    <w:tcW w:w="42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b/>
                                        <w:bCs/>
                                        <w:color w:val="000000"/>
                                        <w:sz w:val="20"/>
                                        <w:szCs w:val="20"/>
                                        <w:lang w:eastAsia="tr-TR"/>
                                      </w:rPr>
                                      <w:t>--Motor silindir hacmi 1600 cm</w:t>
                                    </w:r>
                                    <w:r w:rsidRPr="000D74E0">
                                      <w:rPr>
                                        <w:rFonts w:ascii="Verdana" w:eastAsia="Times New Roman" w:hAnsi="Verdana" w:cs="Times New Roman"/>
                                        <w:b/>
                                        <w:bCs/>
                                        <w:color w:val="000000"/>
                                        <w:sz w:val="20"/>
                                        <w:szCs w:val="20"/>
                                        <w:vertAlign w:val="superscript"/>
                                        <w:lang w:eastAsia="tr-TR"/>
                                      </w:rPr>
                                      <w:t>3,</w:t>
                                    </w:r>
                                    <w:r w:rsidRPr="000D74E0">
                                      <w:rPr>
                                        <w:rFonts w:ascii="Verdana" w:eastAsia="Times New Roman" w:hAnsi="Verdana" w:cs="Times New Roman"/>
                                        <w:b/>
                                        <w:bCs/>
                                        <w:color w:val="000000"/>
                                        <w:sz w:val="20"/>
                                        <w:szCs w:val="20"/>
                                        <w:lang w:eastAsia="tr-TR"/>
                                      </w:rPr>
                                      <w:t>ü geçmeyenler</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60</w:t>
                                    </w:r>
                                  </w:p>
                                </w:tc>
                              </w:tr>
                              <w:tr w:rsidR="000D74E0" w:rsidRPr="000D74E0">
                                <w:trPr>
                                  <w:trHeight w:val="225"/>
                                  <w:jc w:val="center"/>
                                </w:trPr>
                                <w:tc>
                                  <w:tcPr>
                                    <w:tcW w:w="42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b/>
                                        <w:bCs/>
                                        <w:color w:val="000000"/>
                                        <w:sz w:val="20"/>
                                        <w:szCs w:val="20"/>
                                        <w:lang w:eastAsia="tr-TR"/>
                                      </w:rPr>
                                      <w:t>--Motor silindir hacmi 1600 cm</w:t>
                                    </w:r>
                                    <w:r w:rsidRPr="000D74E0">
                                      <w:rPr>
                                        <w:rFonts w:ascii="Verdana" w:eastAsia="Times New Roman" w:hAnsi="Verdana" w:cs="Times New Roman"/>
                                        <w:b/>
                                        <w:bCs/>
                                        <w:color w:val="000000"/>
                                        <w:sz w:val="20"/>
                                        <w:szCs w:val="20"/>
                                        <w:vertAlign w:val="superscript"/>
                                        <w:lang w:eastAsia="tr-TR"/>
                                      </w:rPr>
                                      <w:t>3</w:t>
                                    </w:r>
                                    <w:r w:rsidRPr="000D74E0">
                                      <w:rPr>
                                        <w:rFonts w:ascii="Verdana" w:eastAsia="Times New Roman" w:hAnsi="Verdana" w:cs="Times New Roman"/>
                                        <w:b/>
                                        <w:bCs/>
                                        <w:color w:val="000000"/>
                                        <w:sz w:val="20"/>
                                        <w:szCs w:val="20"/>
                                        <w:lang w:eastAsia="tr-TR"/>
                                      </w:rPr>
                                      <w:t>'ü geçen fakat 2000 cm</w:t>
                                    </w:r>
                                    <w:r w:rsidRPr="000D74E0">
                                      <w:rPr>
                                        <w:rFonts w:ascii="Verdana" w:eastAsia="Times New Roman" w:hAnsi="Verdana" w:cs="Times New Roman"/>
                                        <w:b/>
                                        <w:bCs/>
                                        <w:color w:val="000000"/>
                                        <w:sz w:val="20"/>
                                        <w:szCs w:val="20"/>
                                        <w:vertAlign w:val="superscript"/>
                                        <w:lang w:eastAsia="tr-TR"/>
                                      </w:rPr>
                                      <w:t>3</w:t>
                                    </w:r>
                                    <w:r w:rsidRPr="000D74E0">
                                      <w:rPr>
                                        <w:rFonts w:ascii="Verdana" w:eastAsia="Times New Roman" w:hAnsi="Verdana" w:cs="Times New Roman"/>
                                        <w:b/>
                                        <w:bCs/>
                                        <w:color w:val="000000"/>
                                        <w:sz w:val="20"/>
                                        <w:szCs w:val="20"/>
                                        <w:lang w:eastAsia="tr-TR"/>
                                      </w:rPr>
                                      <w:t>'ü geçmeyenler</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0D74E0" w:rsidRPr="000D74E0" w:rsidRDefault="000D74E0" w:rsidP="000D74E0">
                                    <w:pPr>
                                      <w:spacing w:after="0" w:line="240" w:lineRule="auto"/>
                                      <w:rPr>
                                        <w:rFonts w:ascii="Verdana" w:eastAsia="Times New Roman" w:hAnsi="Verdana" w:cs="Times New Roman"/>
                                        <w:color w:val="000080"/>
                                        <w:sz w:val="18"/>
                                        <w:szCs w:val="18"/>
                                        <w:lang w:eastAsia="tr-TR"/>
                                      </w:rPr>
                                    </w:pPr>
                                  </w:p>
                                </w:tc>
                              </w:tr>
                              <w:tr w:rsidR="000D74E0" w:rsidRPr="000D74E0">
                                <w:trPr>
                                  <w:trHeight w:val="450"/>
                                  <w:jc w:val="center"/>
                                </w:trPr>
                                <w:tc>
                                  <w:tcPr>
                                    <w:tcW w:w="42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    ---Elektrik motoru da olanlardan elektrik motor gücü 50 KW’ı geçip motor silindir hacmi 1800 cm</w:t>
                                    </w:r>
                                    <w:r w:rsidRPr="000D74E0">
                                      <w:rPr>
                                        <w:rFonts w:ascii="Verdana" w:eastAsia="Times New Roman" w:hAnsi="Verdana" w:cs="Times New Roman"/>
                                        <w:color w:val="000000"/>
                                        <w:sz w:val="20"/>
                                        <w:szCs w:val="20"/>
                                        <w:vertAlign w:val="superscript"/>
                                        <w:lang w:eastAsia="tr-TR"/>
                                      </w:rPr>
                                      <w:t>3</w:t>
                                    </w:r>
                                    <w:r w:rsidRPr="000D74E0">
                                      <w:rPr>
                                        <w:rFonts w:ascii="Verdana" w:eastAsia="Times New Roman" w:hAnsi="Verdana" w:cs="Times New Roman"/>
                                        <w:color w:val="000000"/>
                                        <w:sz w:val="20"/>
                                        <w:szCs w:val="20"/>
                                        <w:lang w:eastAsia="tr-TR"/>
                                      </w:rPr>
                                      <w:t>’ü geçmeyenler</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60</w:t>
                                    </w:r>
                                  </w:p>
                                </w:tc>
                              </w:tr>
                              <w:tr w:rsidR="000D74E0" w:rsidRPr="000D74E0">
                                <w:trPr>
                                  <w:trHeight w:val="225"/>
                                  <w:jc w:val="center"/>
                                </w:trPr>
                                <w:tc>
                                  <w:tcPr>
                                    <w:tcW w:w="42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    ---Diğerleri</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110</w:t>
                                    </w:r>
                                  </w:p>
                                </w:tc>
                              </w:tr>
                              <w:tr w:rsidR="000D74E0" w:rsidRPr="000D74E0">
                                <w:trPr>
                                  <w:trHeight w:val="225"/>
                                  <w:jc w:val="center"/>
                                </w:trPr>
                                <w:tc>
                                  <w:tcPr>
                                    <w:tcW w:w="42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b/>
                                        <w:bCs/>
                                        <w:color w:val="000000"/>
                                        <w:sz w:val="20"/>
                                        <w:szCs w:val="20"/>
                                        <w:lang w:eastAsia="tr-TR"/>
                                      </w:rPr>
                                      <w:t>--Motor silindir hacmi 2000 cm</w:t>
                                    </w:r>
                                    <w:r w:rsidRPr="000D74E0">
                                      <w:rPr>
                                        <w:rFonts w:ascii="Verdana" w:eastAsia="Times New Roman" w:hAnsi="Verdana" w:cs="Times New Roman"/>
                                        <w:b/>
                                        <w:bCs/>
                                        <w:color w:val="000000"/>
                                        <w:sz w:val="20"/>
                                        <w:szCs w:val="20"/>
                                        <w:vertAlign w:val="superscript"/>
                                        <w:lang w:eastAsia="tr-TR"/>
                                      </w:rPr>
                                      <w:t>3</w:t>
                                    </w:r>
                                    <w:r w:rsidRPr="000D74E0">
                                      <w:rPr>
                                        <w:rFonts w:ascii="Verdana" w:eastAsia="Times New Roman" w:hAnsi="Verdana" w:cs="Times New Roman"/>
                                        <w:b/>
                                        <w:bCs/>
                                        <w:color w:val="000000"/>
                                        <w:sz w:val="20"/>
                                        <w:szCs w:val="20"/>
                                        <w:lang w:eastAsia="tr-TR"/>
                                      </w:rPr>
                                      <w:t>'ü geçenler</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0D74E0" w:rsidRPr="000D74E0" w:rsidRDefault="000D74E0" w:rsidP="000D74E0">
                                    <w:pPr>
                                      <w:spacing w:after="0" w:line="240" w:lineRule="auto"/>
                                      <w:rPr>
                                        <w:rFonts w:ascii="Verdana" w:eastAsia="Times New Roman" w:hAnsi="Verdana" w:cs="Times New Roman"/>
                                        <w:color w:val="000080"/>
                                        <w:sz w:val="18"/>
                                        <w:szCs w:val="18"/>
                                        <w:lang w:eastAsia="tr-TR"/>
                                      </w:rPr>
                                    </w:pPr>
                                  </w:p>
                                </w:tc>
                              </w:tr>
                              <w:tr w:rsidR="000D74E0" w:rsidRPr="000D74E0">
                                <w:trPr>
                                  <w:trHeight w:val="465"/>
                                  <w:jc w:val="center"/>
                                </w:trPr>
                                <w:tc>
                                  <w:tcPr>
                                    <w:tcW w:w="42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    ---Elektrik motoru da olanlardan elektrik motor gücü 100 KW’ı geçip  motor silindir hacmi 2500 cm</w:t>
                                    </w:r>
                                    <w:r w:rsidRPr="000D74E0">
                                      <w:rPr>
                                        <w:rFonts w:ascii="Verdana" w:eastAsia="Times New Roman" w:hAnsi="Verdana" w:cs="Times New Roman"/>
                                        <w:color w:val="000000"/>
                                        <w:sz w:val="20"/>
                                        <w:szCs w:val="20"/>
                                        <w:vertAlign w:val="superscript"/>
                                        <w:lang w:eastAsia="tr-TR"/>
                                      </w:rPr>
                                      <w:t>3</w:t>
                                    </w:r>
                                    <w:r w:rsidRPr="000D74E0">
                                      <w:rPr>
                                        <w:rFonts w:ascii="Verdana" w:eastAsia="Times New Roman" w:hAnsi="Verdana" w:cs="Times New Roman"/>
                                        <w:color w:val="000000"/>
                                        <w:sz w:val="20"/>
                                        <w:szCs w:val="20"/>
                                        <w:lang w:eastAsia="tr-TR"/>
                                      </w:rPr>
                                      <w:t>’ü geçmeyenler</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110</w:t>
                                    </w:r>
                                  </w:p>
                                </w:tc>
                              </w:tr>
                              <w:tr w:rsidR="000D74E0" w:rsidRPr="000D74E0">
                                <w:trPr>
                                  <w:trHeight w:val="255"/>
                                  <w:jc w:val="center"/>
                                </w:trPr>
                                <w:tc>
                                  <w:tcPr>
                                    <w:tcW w:w="4200" w:type="pct"/>
                                    <w:tcBorders>
                                      <w:top w:val="outset" w:sz="6" w:space="0" w:color="auto"/>
                                      <w:left w:val="outset" w:sz="6" w:space="0" w:color="auto"/>
                                      <w:bottom w:val="outset" w:sz="6" w:space="0" w:color="auto"/>
                                      <w:right w:val="outset" w:sz="6" w:space="0" w:color="auto"/>
                                    </w:tcBorders>
                                    <w:shd w:val="clear" w:color="auto" w:fill="FFFFFF"/>
                                    <w:hideMark/>
                                  </w:tcPr>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lastRenderedPageBreak/>
                                      <w:t>    ---Diğerleri</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160</w:t>
                                    </w:r>
                                  </w:p>
                                </w:tc>
                              </w:tr>
                            </w:tbl>
                            <w:p w:rsidR="000D74E0" w:rsidRPr="000D74E0" w:rsidRDefault="000D74E0" w:rsidP="000D74E0">
                              <w:pPr>
                                <w:spacing w:before="100" w:beforeAutospacing="1" w:after="100" w:afterAutospacing="1" w:line="240" w:lineRule="auto"/>
                                <w:rPr>
                                  <w:rFonts w:ascii="Verdana" w:eastAsia="Times New Roman" w:hAnsi="Verdana" w:cs="Times New Roman"/>
                                  <w:color w:val="FF0000"/>
                                  <w:sz w:val="18"/>
                                  <w:szCs w:val="18"/>
                                  <w:highlight w:val="yellow"/>
                                  <w:lang w:eastAsia="tr-TR"/>
                                </w:rPr>
                              </w:pPr>
                              <w:r w:rsidRPr="000D74E0">
                                <w:rPr>
                                  <w:rFonts w:ascii="Verdana" w:eastAsia="Times New Roman" w:hAnsi="Verdana" w:cs="Times New Roman"/>
                                  <w:b/>
                                  <w:bCs/>
                                  <w:color w:val="FF0000"/>
                                  <w:sz w:val="18"/>
                                  <w:szCs w:val="18"/>
                                  <w:highlight w:val="yellow"/>
                                  <w:lang w:eastAsia="tr-TR"/>
                                </w:rPr>
                                <w:t>MADDE 4</w:t>
                              </w:r>
                              <w:r w:rsidRPr="000D74E0">
                                <w:rPr>
                                  <w:rFonts w:ascii="Verdana" w:eastAsia="Times New Roman" w:hAnsi="Verdana" w:cs="Times New Roman"/>
                                  <w:color w:val="FF0000"/>
                                  <w:sz w:val="18"/>
                                  <w:szCs w:val="18"/>
                                  <w:highlight w:val="yellow"/>
                                  <w:lang w:eastAsia="tr-TR"/>
                                </w:rPr>
                                <w:t>- Bu Kararın 3 üncü maddesinde belirlenen vergi oranları;</w:t>
                              </w:r>
                            </w:p>
                            <w:p w:rsidR="000D74E0" w:rsidRPr="000D74E0" w:rsidRDefault="000D74E0" w:rsidP="000D74E0">
                              <w:pPr>
                                <w:spacing w:before="100" w:beforeAutospacing="1" w:after="100" w:afterAutospacing="1" w:line="240" w:lineRule="auto"/>
                                <w:rPr>
                                  <w:rFonts w:ascii="Verdana" w:eastAsia="Times New Roman" w:hAnsi="Verdana" w:cs="Times New Roman"/>
                                  <w:color w:val="FF0000"/>
                                  <w:sz w:val="18"/>
                                  <w:szCs w:val="18"/>
                                  <w:highlight w:val="yellow"/>
                                  <w:lang w:eastAsia="tr-TR"/>
                                </w:rPr>
                              </w:pPr>
                              <w:r w:rsidRPr="000D74E0">
                                <w:rPr>
                                  <w:rFonts w:ascii="Verdana" w:eastAsia="Times New Roman" w:hAnsi="Verdana" w:cs="Times New Roman"/>
                                  <w:color w:val="FF0000"/>
                                  <w:sz w:val="18"/>
                                  <w:szCs w:val="18"/>
                                  <w:highlight w:val="yellow"/>
                                  <w:lang w:eastAsia="tr-TR"/>
                                </w:rPr>
                                <w:t>a) Motor silindir hacmi 1600 cm</w:t>
                              </w:r>
                              <w:r w:rsidRPr="000D74E0">
                                <w:rPr>
                                  <w:rFonts w:ascii="Verdana" w:eastAsia="Times New Roman" w:hAnsi="Verdana" w:cs="Times New Roman"/>
                                  <w:color w:val="FF0000"/>
                                  <w:sz w:val="18"/>
                                  <w:szCs w:val="18"/>
                                  <w:highlight w:val="yellow"/>
                                  <w:vertAlign w:val="superscript"/>
                                  <w:lang w:eastAsia="tr-TR"/>
                                </w:rPr>
                                <w:t>3</w:t>
                              </w:r>
                              <w:r w:rsidRPr="000D74E0">
                                <w:rPr>
                                  <w:rFonts w:ascii="Verdana" w:eastAsia="Times New Roman" w:hAnsi="Verdana" w:cs="Times New Roman"/>
                                  <w:color w:val="FF0000"/>
                                  <w:sz w:val="18"/>
                                  <w:szCs w:val="18"/>
                                  <w:highlight w:val="yellow"/>
                                  <w:lang w:eastAsia="tr-TR"/>
                                </w:rPr>
                                <w:t xml:space="preserve">'ü geçmeyip; </w:t>
                              </w:r>
                            </w:p>
                            <w:p w:rsidR="000D74E0" w:rsidRPr="000D74E0" w:rsidRDefault="000D74E0" w:rsidP="000D74E0">
                              <w:pPr>
                                <w:spacing w:before="100" w:beforeAutospacing="1" w:after="100" w:afterAutospacing="1" w:line="240" w:lineRule="auto"/>
                                <w:rPr>
                                  <w:rFonts w:ascii="Verdana" w:eastAsia="Times New Roman" w:hAnsi="Verdana" w:cs="Times New Roman"/>
                                  <w:color w:val="FF0000"/>
                                  <w:sz w:val="18"/>
                                  <w:szCs w:val="18"/>
                                  <w:highlight w:val="yellow"/>
                                  <w:lang w:eastAsia="tr-TR"/>
                                </w:rPr>
                              </w:pPr>
                              <w:r w:rsidRPr="000D74E0">
                                <w:rPr>
                                  <w:rFonts w:ascii="Verdana" w:eastAsia="Times New Roman" w:hAnsi="Verdana" w:cs="Times New Roman"/>
                                  <w:color w:val="FF0000"/>
                                  <w:sz w:val="18"/>
                                  <w:szCs w:val="18"/>
                                  <w:highlight w:val="yellow"/>
                                  <w:lang w:eastAsia="tr-TR"/>
                                </w:rPr>
                                <w:t xml:space="preserve">  -ÖTV matrahı 40.000 TL’yi aşmayanlar için %45, </w:t>
                              </w:r>
                            </w:p>
                            <w:p w:rsidR="000D74E0" w:rsidRPr="000D74E0" w:rsidRDefault="000D74E0" w:rsidP="000D74E0">
                              <w:pPr>
                                <w:spacing w:before="100" w:beforeAutospacing="1" w:after="100" w:afterAutospacing="1" w:line="240" w:lineRule="auto"/>
                                <w:rPr>
                                  <w:rFonts w:ascii="Verdana" w:eastAsia="Times New Roman" w:hAnsi="Verdana" w:cs="Times New Roman"/>
                                  <w:color w:val="FF0000"/>
                                  <w:sz w:val="18"/>
                                  <w:szCs w:val="18"/>
                                  <w:highlight w:val="yellow"/>
                                  <w:lang w:eastAsia="tr-TR"/>
                                </w:rPr>
                              </w:pPr>
                              <w:r w:rsidRPr="000D74E0">
                                <w:rPr>
                                  <w:rFonts w:ascii="Verdana" w:eastAsia="Times New Roman" w:hAnsi="Verdana" w:cs="Times New Roman"/>
                                  <w:color w:val="FF0000"/>
                                  <w:sz w:val="18"/>
                                  <w:szCs w:val="18"/>
                                  <w:highlight w:val="yellow"/>
                                  <w:lang w:eastAsia="tr-TR"/>
                                </w:rPr>
                                <w:t xml:space="preserve">  -ÖTV matrahı 40.000 TL’yi aşıp, 70.000 TL’yi aşmayanlar için %50, </w:t>
                              </w:r>
                            </w:p>
                            <w:p w:rsidR="000D74E0" w:rsidRPr="000D74E0" w:rsidRDefault="000D74E0" w:rsidP="000D74E0">
                              <w:pPr>
                                <w:spacing w:before="100" w:beforeAutospacing="1" w:after="100" w:afterAutospacing="1" w:line="240" w:lineRule="auto"/>
                                <w:rPr>
                                  <w:rFonts w:ascii="Verdana" w:eastAsia="Times New Roman" w:hAnsi="Verdana" w:cs="Times New Roman"/>
                                  <w:color w:val="FF0000"/>
                                  <w:sz w:val="18"/>
                                  <w:szCs w:val="18"/>
                                  <w:highlight w:val="yellow"/>
                                  <w:lang w:eastAsia="tr-TR"/>
                                </w:rPr>
                              </w:pPr>
                              <w:r w:rsidRPr="000D74E0">
                                <w:rPr>
                                  <w:rFonts w:ascii="Verdana" w:eastAsia="Times New Roman" w:hAnsi="Verdana" w:cs="Times New Roman"/>
                                  <w:color w:val="FF0000"/>
                                  <w:sz w:val="18"/>
                                  <w:szCs w:val="18"/>
                                  <w:highlight w:val="yellow"/>
                                  <w:lang w:eastAsia="tr-TR"/>
                                </w:rPr>
                                <w:t>b) Motor silindir hacmi 1600 cm</w:t>
                              </w:r>
                              <w:r w:rsidRPr="000D74E0">
                                <w:rPr>
                                  <w:rFonts w:ascii="Verdana" w:eastAsia="Times New Roman" w:hAnsi="Verdana" w:cs="Times New Roman"/>
                                  <w:color w:val="FF0000"/>
                                  <w:sz w:val="18"/>
                                  <w:szCs w:val="18"/>
                                  <w:highlight w:val="yellow"/>
                                  <w:vertAlign w:val="superscript"/>
                                  <w:lang w:eastAsia="tr-TR"/>
                                </w:rPr>
                                <w:t>3</w:t>
                              </w:r>
                              <w:r w:rsidRPr="000D74E0">
                                <w:rPr>
                                  <w:rFonts w:ascii="Verdana" w:eastAsia="Times New Roman" w:hAnsi="Verdana" w:cs="Times New Roman"/>
                                  <w:color w:val="FF0000"/>
                                  <w:sz w:val="18"/>
                                  <w:szCs w:val="18"/>
                                  <w:highlight w:val="yellow"/>
                                  <w:lang w:eastAsia="tr-TR"/>
                                </w:rPr>
                                <w:t>'ü geçen fakat 2000 cm</w:t>
                              </w:r>
                              <w:r w:rsidRPr="000D74E0">
                                <w:rPr>
                                  <w:rFonts w:ascii="Verdana" w:eastAsia="Times New Roman" w:hAnsi="Verdana" w:cs="Times New Roman"/>
                                  <w:color w:val="FF0000"/>
                                  <w:sz w:val="18"/>
                                  <w:szCs w:val="18"/>
                                  <w:highlight w:val="yellow"/>
                                  <w:vertAlign w:val="superscript"/>
                                  <w:lang w:eastAsia="tr-TR"/>
                                </w:rPr>
                                <w:t>3</w:t>
                              </w:r>
                              <w:r w:rsidRPr="000D74E0">
                                <w:rPr>
                                  <w:rFonts w:ascii="Verdana" w:eastAsia="Times New Roman" w:hAnsi="Verdana" w:cs="Times New Roman"/>
                                  <w:color w:val="FF0000"/>
                                  <w:sz w:val="18"/>
                                  <w:szCs w:val="18"/>
                                  <w:highlight w:val="yellow"/>
                                  <w:lang w:eastAsia="tr-TR"/>
                                </w:rPr>
                                <w:t xml:space="preserve">'ü geçmeyenlerden; </w:t>
                              </w:r>
                            </w:p>
                            <w:p w:rsidR="000D74E0" w:rsidRPr="000D74E0" w:rsidRDefault="000D74E0" w:rsidP="000D74E0">
                              <w:pPr>
                                <w:spacing w:before="100" w:beforeAutospacing="1" w:after="100" w:afterAutospacing="1" w:line="240" w:lineRule="auto"/>
                                <w:rPr>
                                  <w:rFonts w:ascii="Verdana" w:eastAsia="Times New Roman" w:hAnsi="Verdana" w:cs="Times New Roman"/>
                                  <w:color w:val="FF0000"/>
                                  <w:sz w:val="18"/>
                                  <w:szCs w:val="18"/>
                                  <w:highlight w:val="yellow"/>
                                  <w:lang w:eastAsia="tr-TR"/>
                                </w:rPr>
                              </w:pPr>
                              <w:r w:rsidRPr="000D74E0">
                                <w:rPr>
                                  <w:rFonts w:ascii="Verdana" w:eastAsia="Times New Roman" w:hAnsi="Verdana" w:cs="Times New Roman"/>
                                  <w:color w:val="FF0000"/>
                                  <w:sz w:val="18"/>
                                  <w:szCs w:val="18"/>
                                  <w:highlight w:val="yellow"/>
                                  <w:lang w:eastAsia="tr-TR"/>
                                </w:rPr>
                                <w:t xml:space="preserve">  -ÖTV matrahı 100.000 TL’yi aşmayanlar için % 100, </w:t>
                              </w:r>
                            </w:p>
                            <w:p w:rsidR="000D74E0" w:rsidRPr="000D74E0" w:rsidRDefault="000D74E0" w:rsidP="000D74E0">
                              <w:pPr>
                                <w:spacing w:before="100" w:beforeAutospacing="1" w:after="100" w:afterAutospacing="1" w:line="240" w:lineRule="auto"/>
                                <w:rPr>
                                  <w:rFonts w:ascii="Verdana" w:eastAsia="Times New Roman" w:hAnsi="Verdana" w:cs="Times New Roman"/>
                                  <w:color w:val="FF0000"/>
                                  <w:sz w:val="18"/>
                                  <w:szCs w:val="18"/>
                                  <w:highlight w:val="yellow"/>
                                  <w:lang w:eastAsia="tr-TR"/>
                                </w:rPr>
                              </w:pPr>
                              <w:r w:rsidRPr="000D74E0">
                                <w:rPr>
                                  <w:rFonts w:ascii="Verdana" w:eastAsia="Times New Roman" w:hAnsi="Verdana" w:cs="Times New Roman"/>
                                  <w:color w:val="FF0000"/>
                                  <w:sz w:val="18"/>
                                  <w:szCs w:val="18"/>
                                  <w:highlight w:val="yellow"/>
                                  <w:lang w:eastAsia="tr-TR"/>
                                </w:rPr>
                                <w:t>  -Elektrik motoru da olanlardan elektrik motor gücü 50 KW’ı geçip motor silindir hacmi 1800 cm</w:t>
                              </w:r>
                              <w:r w:rsidRPr="000D74E0">
                                <w:rPr>
                                  <w:rFonts w:ascii="Verdana" w:eastAsia="Times New Roman" w:hAnsi="Verdana" w:cs="Times New Roman"/>
                                  <w:color w:val="FF0000"/>
                                  <w:sz w:val="18"/>
                                  <w:szCs w:val="18"/>
                                  <w:highlight w:val="yellow"/>
                                  <w:vertAlign w:val="superscript"/>
                                  <w:lang w:eastAsia="tr-TR"/>
                                </w:rPr>
                                <w:t>3</w:t>
                              </w:r>
                              <w:r w:rsidRPr="000D74E0">
                                <w:rPr>
                                  <w:rFonts w:ascii="Verdana" w:eastAsia="Times New Roman" w:hAnsi="Verdana" w:cs="Times New Roman"/>
                                  <w:color w:val="FF0000"/>
                                  <w:sz w:val="18"/>
                                  <w:szCs w:val="18"/>
                                  <w:highlight w:val="yellow"/>
                                  <w:lang w:eastAsia="tr-TR"/>
                                </w:rPr>
                                <w:t xml:space="preserve">'ü geçmeyenlerden; </w:t>
                              </w:r>
                            </w:p>
                            <w:p w:rsidR="000D74E0" w:rsidRPr="000D74E0" w:rsidRDefault="000D74E0" w:rsidP="000D74E0">
                              <w:pPr>
                                <w:spacing w:before="100" w:beforeAutospacing="1" w:after="100" w:afterAutospacing="1" w:line="240" w:lineRule="auto"/>
                                <w:rPr>
                                  <w:rFonts w:ascii="Verdana" w:eastAsia="Times New Roman" w:hAnsi="Verdana" w:cs="Times New Roman"/>
                                  <w:color w:val="FF0000"/>
                                  <w:sz w:val="18"/>
                                  <w:szCs w:val="18"/>
                                  <w:highlight w:val="yellow"/>
                                  <w:lang w:eastAsia="tr-TR"/>
                                </w:rPr>
                              </w:pPr>
                              <w:r w:rsidRPr="000D74E0">
                                <w:rPr>
                                  <w:rFonts w:ascii="Verdana" w:eastAsia="Times New Roman" w:hAnsi="Verdana" w:cs="Times New Roman"/>
                                  <w:color w:val="FF0000"/>
                                  <w:sz w:val="18"/>
                                  <w:szCs w:val="18"/>
                                  <w:highlight w:val="yellow"/>
                                  <w:lang w:eastAsia="tr-TR"/>
                                </w:rPr>
                                <w:t xml:space="preserve">  --ÖTV matrahı 50.000 TL’yi aşmayanlar için %45, </w:t>
                              </w:r>
                            </w:p>
                            <w:p w:rsidR="000D74E0" w:rsidRPr="000D74E0" w:rsidRDefault="000D74E0" w:rsidP="000D74E0">
                              <w:pPr>
                                <w:spacing w:before="100" w:beforeAutospacing="1" w:after="100" w:afterAutospacing="1" w:line="240" w:lineRule="auto"/>
                                <w:rPr>
                                  <w:rFonts w:ascii="Verdana" w:eastAsia="Times New Roman" w:hAnsi="Verdana" w:cs="Times New Roman"/>
                                  <w:color w:val="FF0000"/>
                                  <w:sz w:val="18"/>
                                  <w:szCs w:val="18"/>
                                  <w:highlight w:val="yellow"/>
                                  <w:lang w:eastAsia="tr-TR"/>
                                </w:rPr>
                              </w:pPr>
                              <w:r w:rsidRPr="000D74E0">
                                <w:rPr>
                                  <w:rFonts w:ascii="Verdana" w:eastAsia="Times New Roman" w:hAnsi="Verdana" w:cs="Times New Roman"/>
                                  <w:color w:val="FF0000"/>
                                  <w:sz w:val="18"/>
                                  <w:szCs w:val="18"/>
                                  <w:highlight w:val="yellow"/>
                                  <w:lang w:eastAsia="tr-TR"/>
                                </w:rPr>
                                <w:t xml:space="preserve">  --ÖTV matrahı 50.000 TL’yi aşıp, 80.000 TL’yi aşmayanlar için %50, </w:t>
                              </w:r>
                            </w:p>
                            <w:p w:rsidR="000D74E0" w:rsidRPr="000D74E0" w:rsidRDefault="000D74E0" w:rsidP="000D74E0">
                              <w:pPr>
                                <w:spacing w:before="100" w:beforeAutospacing="1" w:after="100" w:afterAutospacing="1" w:line="240" w:lineRule="auto"/>
                                <w:rPr>
                                  <w:rFonts w:ascii="Verdana" w:eastAsia="Times New Roman" w:hAnsi="Verdana" w:cs="Times New Roman"/>
                                  <w:color w:val="FF0000"/>
                                  <w:sz w:val="18"/>
                                  <w:szCs w:val="18"/>
                                  <w:highlight w:val="yellow"/>
                                  <w:lang w:eastAsia="tr-TR"/>
                                </w:rPr>
                              </w:pPr>
                              <w:r w:rsidRPr="000D74E0">
                                <w:rPr>
                                  <w:rFonts w:ascii="Verdana" w:eastAsia="Times New Roman" w:hAnsi="Verdana" w:cs="Times New Roman"/>
                                  <w:color w:val="FF0000"/>
                                  <w:sz w:val="18"/>
                                  <w:szCs w:val="18"/>
                                  <w:highlight w:val="yellow"/>
                                  <w:lang w:eastAsia="tr-TR"/>
                                </w:rPr>
                                <w:t>c) Elektrik motoru da olanlardan elektrik motor gücü 100 KW’ı geçip motor silindir hacmi 2000 cm</w:t>
                              </w:r>
                              <w:r w:rsidRPr="000D74E0">
                                <w:rPr>
                                  <w:rFonts w:ascii="Verdana" w:eastAsia="Times New Roman" w:hAnsi="Verdana" w:cs="Times New Roman"/>
                                  <w:color w:val="FF0000"/>
                                  <w:sz w:val="18"/>
                                  <w:szCs w:val="18"/>
                                  <w:highlight w:val="yellow"/>
                                  <w:vertAlign w:val="superscript"/>
                                  <w:lang w:eastAsia="tr-TR"/>
                                </w:rPr>
                                <w:t>3</w:t>
                              </w:r>
                              <w:r w:rsidRPr="000D74E0">
                                <w:rPr>
                                  <w:rFonts w:ascii="Verdana" w:eastAsia="Times New Roman" w:hAnsi="Verdana" w:cs="Times New Roman"/>
                                  <w:color w:val="FF0000"/>
                                  <w:sz w:val="18"/>
                                  <w:szCs w:val="18"/>
                                  <w:highlight w:val="yellow"/>
                                  <w:lang w:eastAsia="tr-TR"/>
                                </w:rPr>
                                <w:t xml:space="preserve"> ila 2500 cm</w:t>
                              </w:r>
                              <w:r w:rsidRPr="000D74E0">
                                <w:rPr>
                                  <w:rFonts w:ascii="Verdana" w:eastAsia="Times New Roman" w:hAnsi="Verdana" w:cs="Times New Roman"/>
                                  <w:color w:val="FF0000"/>
                                  <w:sz w:val="18"/>
                                  <w:szCs w:val="18"/>
                                  <w:highlight w:val="yellow"/>
                                  <w:vertAlign w:val="superscript"/>
                                  <w:lang w:eastAsia="tr-TR"/>
                                </w:rPr>
                                <w:t>3</w:t>
                              </w:r>
                              <w:r w:rsidRPr="000D74E0">
                                <w:rPr>
                                  <w:rFonts w:ascii="Verdana" w:eastAsia="Times New Roman" w:hAnsi="Verdana" w:cs="Times New Roman"/>
                                  <w:color w:val="FF0000"/>
                                  <w:sz w:val="18"/>
                                  <w:szCs w:val="18"/>
                                  <w:highlight w:val="yellow"/>
                                  <w:lang w:eastAsia="tr-TR"/>
                                </w:rPr>
                                <w:t xml:space="preserve"> arasında olanlardan ÖTV matrahı 100.000 TL’yi aşmayanlar için %100, </w:t>
                              </w:r>
                            </w:p>
                            <w:p w:rsidR="000D74E0" w:rsidRPr="000D74E0" w:rsidRDefault="000D74E0" w:rsidP="000D74E0">
                              <w:pPr>
                                <w:spacing w:before="100" w:beforeAutospacing="1" w:after="100" w:afterAutospacing="1" w:line="240" w:lineRule="auto"/>
                                <w:rPr>
                                  <w:rFonts w:ascii="Verdana" w:eastAsia="Times New Roman" w:hAnsi="Verdana" w:cs="Times New Roman"/>
                                  <w:color w:val="FF0000"/>
                                  <w:sz w:val="18"/>
                                  <w:szCs w:val="18"/>
                                  <w:lang w:eastAsia="tr-TR"/>
                                </w:rPr>
                              </w:pPr>
                              <w:r w:rsidRPr="000D74E0">
                                <w:rPr>
                                  <w:rFonts w:ascii="Verdana" w:eastAsia="Times New Roman" w:hAnsi="Verdana" w:cs="Times New Roman"/>
                                  <w:color w:val="FF0000"/>
                                  <w:sz w:val="18"/>
                                  <w:szCs w:val="18"/>
                                  <w:highlight w:val="yellow"/>
                                  <w:lang w:eastAsia="tr-TR"/>
                                </w:rPr>
                                <w:t> </w:t>
                              </w:r>
                              <w:proofErr w:type="gramStart"/>
                              <w:r w:rsidRPr="000D74E0">
                                <w:rPr>
                                  <w:rFonts w:ascii="Verdana" w:eastAsia="Times New Roman" w:hAnsi="Verdana" w:cs="Times New Roman"/>
                                  <w:color w:val="FF0000"/>
                                  <w:sz w:val="18"/>
                                  <w:szCs w:val="18"/>
                                  <w:highlight w:val="yellow"/>
                                  <w:lang w:eastAsia="tr-TR"/>
                                </w:rPr>
                                <w:t>olarak</w:t>
                              </w:r>
                              <w:proofErr w:type="gramEnd"/>
                              <w:r w:rsidRPr="000D74E0">
                                <w:rPr>
                                  <w:rFonts w:ascii="Verdana" w:eastAsia="Times New Roman" w:hAnsi="Verdana" w:cs="Times New Roman"/>
                                  <w:color w:val="FF0000"/>
                                  <w:sz w:val="18"/>
                                  <w:szCs w:val="18"/>
                                  <w:highlight w:val="yellow"/>
                                  <w:lang w:eastAsia="tr-TR"/>
                                </w:rPr>
                                <w:t xml:space="preserve"> uygulanır.</w:t>
                              </w:r>
                            </w:p>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b/>
                                  <w:bCs/>
                                  <w:color w:val="000000"/>
                                  <w:sz w:val="18"/>
                                  <w:szCs w:val="18"/>
                                  <w:lang w:eastAsia="tr-TR"/>
                                </w:rPr>
                                <w:t>MADDE 5-</w:t>
                              </w:r>
                              <w:r w:rsidRPr="000D74E0">
                                <w:rPr>
                                  <w:rFonts w:ascii="Verdana" w:eastAsia="Times New Roman" w:hAnsi="Verdana" w:cs="Times New Roman"/>
                                  <w:color w:val="000000"/>
                                  <w:sz w:val="18"/>
                                  <w:szCs w:val="18"/>
                                  <w:lang w:eastAsia="tr-TR"/>
                                </w:rPr>
                                <w:t xml:space="preserve"> Bu Karar yayımı tarihinde yürürlüğe girer.</w:t>
                              </w:r>
                            </w:p>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b/>
                                  <w:bCs/>
                                  <w:color w:val="000000"/>
                                  <w:sz w:val="18"/>
                                  <w:szCs w:val="18"/>
                                  <w:lang w:eastAsia="tr-TR"/>
                                </w:rPr>
                                <w:t>MADDE 6</w:t>
                              </w:r>
                              <w:r w:rsidRPr="000D74E0">
                                <w:rPr>
                                  <w:rFonts w:ascii="Verdana" w:eastAsia="Times New Roman" w:hAnsi="Verdana" w:cs="Times New Roman"/>
                                  <w:color w:val="000000"/>
                                  <w:sz w:val="18"/>
                                  <w:szCs w:val="18"/>
                                  <w:lang w:eastAsia="tr-TR"/>
                                </w:rPr>
                                <w:t>- Bu Karar hükümlerini Maliye Bakanı yürütür.</w:t>
                              </w: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2"/>
                                <w:gridCol w:w="4186"/>
                              </w:tblGrid>
                              <w:tr w:rsidR="000D74E0" w:rsidRPr="000D74E0">
                                <w:trPr>
                                  <w:trHeight w:val="24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Bakanlar Kurulu Kararının Yayımlandığı Resmi Gazetenin</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Tarihi</w:t>
                                    </w:r>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Sayısı</w:t>
                                    </w:r>
                                  </w:p>
                                </w:tc>
                              </w:tr>
                              <w:tr w:rsidR="000D74E0" w:rsidRPr="000D74E0">
                                <w:trPr>
                                  <w:trHeight w:val="240"/>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30/12/2007</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26742</w:t>
                                    </w:r>
                                  </w:p>
                                </w:tc>
                              </w:tr>
                            </w:tbl>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18"/>
                                  <w:szCs w:val="18"/>
                                  <w:lang w:eastAsia="tr-TR"/>
                                </w:rPr>
                                <w:t> </w:t>
                              </w:r>
                            </w:p>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18"/>
                                  <w:szCs w:val="18"/>
                                  <w:lang w:eastAsia="tr-TR"/>
                                </w:rPr>
                                <w:t> </w:t>
                              </w:r>
                            </w:p>
                            <w:p w:rsidR="000D74E0" w:rsidRPr="000D74E0" w:rsidRDefault="000D74E0" w:rsidP="000D74E0">
                              <w:pPr>
                                <w:spacing w:before="100" w:beforeAutospacing="1" w:after="100" w:afterAutospacing="1" w:line="240" w:lineRule="auto"/>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18"/>
                                  <w:szCs w:val="18"/>
                                  <w:lang w:eastAsia="tr-TR"/>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15"/>
                                <w:gridCol w:w="4641"/>
                              </w:tblGrid>
                              <w:tr w:rsidR="000D74E0" w:rsidRPr="000D74E0">
                                <w:trPr>
                                  <w:trHeight w:val="42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Bakanlar Kurulu Kararında Değişiklik Yapan Düzenlemelerin Yayımlandığı Resmi Gazetelerin</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Tarihi</w:t>
                                    </w:r>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Sayısı</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8/2/2008</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26781</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6/4/2008</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26839</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19/7/2008</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26941</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20/9/2008</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27003</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29/3/2009</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27184</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15/7/2009</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27289</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28/4/2011</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27918</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27/11/2011</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28125</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27/12/2011</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28155</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lastRenderedPageBreak/>
                                      <w:t>27/1/2012</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28186</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24/3/2012</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28243</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12/9/2012</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28409</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1/1/2013</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28515</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24/2/2013</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28569</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1/12/2013</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28838</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31/1/2015</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29253</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1/1/2016</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29580</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5/5/2016</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29703</w:t>
                                    </w:r>
                                  </w:p>
                                </w:tc>
                              </w:tr>
                              <w:tr w:rsidR="000D74E0" w:rsidRPr="000D74E0">
                                <w:trPr>
                                  <w:trHeight w:val="22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30/6/2016</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29758</w:t>
                                    </w:r>
                                  </w:p>
                                </w:tc>
                              </w:tr>
                              <w:tr w:rsidR="000D74E0" w:rsidRPr="000D74E0">
                                <w:trPr>
                                  <w:trHeight w:val="255"/>
                                  <w:jc w:val="center"/>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proofErr w:type="gramStart"/>
                                    <w:r w:rsidRPr="000D74E0">
                                      <w:rPr>
                                        <w:rFonts w:ascii="Verdana" w:eastAsia="Times New Roman" w:hAnsi="Verdana" w:cs="Times New Roman"/>
                                        <w:color w:val="000000"/>
                                        <w:sz w:val="20"/>
                                        <w:szCs w:val="20"/>
                                        <w:lang w:eastAsia="tr-TR"/>
                                      </w:rPr>
                                      <w:t>8/9/2016</w:t>
                                    </w:r>
                                    <w:proofErr w:type="gramEnd"/>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0D74E0" w:rsidRPr="000D74E0" w:rsidRDefault="000D74E0" w:rsidP="000D74E0">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0D74E0">
                                      <w:rPr>
                                        <w:rFonts w:ascii="Verdana" w:eastAsia="Times New Roman" w:hAnsi="Verdana" w:cs="Times New Roman"/>
                                        <w:color w:val="000000"/>
                                        <w:sz w:val="20"/>
                                        <w:szCs w:val="20"/>
                                        <w:lang w:eastAsia="tr-TR"/>
                                      </w:rPr>
                                      <w:t>29825</w:t>
                                    </w:r>
                                  </w:p>
                                </w:tc>
                              </w:tr>
                            </w:tbl>
                            <w:p w:rsidR="000D74E0" w:rsidRPr="000D74E0" w:rsidRDefault="000D74E0" w:rsidP="000D74E0">
                              <w:pPr>
                                <w:spacing w:after="0" w:line="240" w:lineRule="auto"/>
                                <w:rPr>
                                  <w:rFonts w:ascii="Verdana" w:eastAsia="Times New Roman" w:hAnsi="Verdana" w:cs="Times New Roman"/>
                                  <w:color w:val="000000"/>
                                  <w:sz w:val="18"/>
                                  <w:szCs w:val="18"/>
                                  <w:lang w:eastAsia="tr-TR"/>
                                </w:rPr>
                              </w:pPr>
                            </w:p>
                          </w:tc>
                        </w:tr>
                      </w:tbl>
                      <w:p w:rsidR="000D74E0" w:rsidRPr="000D74E0" w:rsidRDefault="000D74E0" w:rsidP="000D74E0">
                        <w:pPr>
                          <w:spacing w:after="0" w:line="240" w:lineRule="auto"/>
                          <w:rPr>
                            <w:rFonts w:ascii="Verdana" w:eastAsia="Times New Roman" w:hAnsi="Verdana" w:cs="Times New Roman"/>
                            <w:color w:val="FFFFFF"/>
                            <w:sz w:val="18"/>
                            <w:szCs w:val="18"/>
                            <w:lang w:eastAsia="tr-TR"/>
                          </w:rPr>
                        </w:pPr>
                      </w:p>
                    </w:tc>
                  </w:tr>
                  <w:tr w:rsidR="000D74E0" w:rsidRPr="000D74E0">
                    <w:trPr>
                      <w:trHeight w:val="180"/>
                      <w:tblCellSpacing w:w="0" w:type="dxa"/>
                      <w:hidden/>
                    </w:trPr>
                    <w:tc>
                      <w:tcPr>
                        <w:tcW w:w="0" w:type="auto"/>
                        <w:shd w:val="clear" w:color="auto" w:fill="104E83"/>
                        <w:hideMark/>
                      </w:tcPr>
                      <w:p w:rsidR="000D74E0" w:rsidRPr="000D74E0" w:rsidRDefault="000D74E0" w:rsidP="000D74E0">
                        <w:pPr>
                          <w:spacing w:after="0" w:line="240" w:lineRule="auto"/>
                          <w:rPr>
                            <w:rFonts w:ascii="Verdana" w:eastAsia="Times New Roman" w:hAnsi="Verdana" w:cs="Times New Roman"/>
                            <w:vanish/>
                            <w:color w:val="FFFFFF"/>
                            <w:sz w:val="18"/>
                            <w:szCs w:val="18"/>
                            <w:lang w:eastAsia="tr-TR"/>
                          </w:rPr>
                        </w:pPr>
                        <w:r w:rsidRPr="000D74E0">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8" o:title=""/>
                            </v:shape>
                            <w:control r:id="rId9" w:name="DefaultOcxName" w:shapeid="_x0000_i1048"/>
                          </w:object>
                        </w:r>
                        <w:r w:rsidRPr="000D74E0">
                          <w:rPr>
                            <w:rFonts w:ascii="Verdana" w:eastAsia="Times New Roman" w:hAnsi="Verdana" w:cs="Times New Roman"/>
                            <w:vanish/>
                            <w:color w:val="FFFFFF"/>
                            <w:sz w:val="18"/>
                            <w:szCs w:val="18"/>
                            <w:lang w:eastAsia="tr-TR"/>
                          </w:rPr>
                          <w:t>  İlgili Mevzuatları Göster</w:t>
                        </w:r>
                      </w:p>
                    </w:tc>
                  </w:tr>
                  <w:tr w:rsidR="000D74E0" w:rsidRPr="000D74E0">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0D74E0" w:rsidRPr="000D74E0">
                          <w:tc>
                            <w:tcPr>
                              <w:tcW w:w="0" w:type="auto"/>
                              <w:vAlign w:val="center"/>
                              <w:hideMark/>
                            </w:tcPr>
                            <w:p w:rsidR="000D74E0" w:rsidRPr="000D74E0" w:rsidRDefault="000D74E0" w:rsidP="000D74E0">
                              <w:pPr>
                                <w:spacing w:after="0" w:line="240" w:lineRule="auto"/>
                                <w:rPr>
                                  <w:rFonts w:ascii="Times New Roman" w:eastAsia="Times New Roman" w:hAnsi="Times New Roman" w:cs="Times New Roman"/>
                                  <w:sz w:val="24"/>
                                  <w:szCs w:val="24"/>
                                  <w:lang w:eastAsia="tr-TR"/>
                                </w:rPr>
                              </w:pPr>
                            </w:p>
                          </w:tc>
                        </w:tr>
                      </w:tbl>
                      <w:p w:rsidR="000D74E0" w:rsidRPr="000D74E0" w:rsidRDefault="000D74E0" w:rsidP="000D74E0">
                        <w:pPr>
                          <w:spacing w:after="0" w:line="240" w:lineRule="auto"/>
                          <w:rPr>
                            <w:rFonts w:ascii="Verdana" w:eastAsia="Times New Roman" w:hAnsi="Verdana" w:cs="Times New Roman"/>
                            <w:vanish/>
                            <w:color w:val="7AA6D3"/>
                            <w:sz w:val="18"/>
                            <w:szCs w:val="18"/>
                            <w:lang w:eastAsia="tr-TR"/>
                          </w:rPr>
                        </w:pPr>
                      </w:p>
                    </w:tc>
                  </w:tr>
                  <w:tr w:rsidR="000D74E0" w:rsidRPr="000D74E0">
                    <w:trPr>
                      <w:trHeight w:val="180"/>
                      <w:tblCellSpacing w:w="0" w:type="dxa"/>
                      <w:hidden/>
                    </w:trPr>
                    <w:tc>
                      <w:tcPr>
                        <w:tcW w:w="0" w:type="auto"/>
                        <w:shd w:val="clear" w:color="auto" w:fill="104E83"/>
                        <w:hideMark/>
                      </w:tcPr>
                      <w:p w:rsidR="000D74E0" w:rsidRPr="000D74E0" w:rsidRDefault="000D74E0" w:rsidP="000D74E0">
                        <w:pPr>
                          <w:spacing w:after="0" w:line="240" w:lineRule="auto"/>
                          <w:rPr>
                            <w:rFonts w:ascii="Verdana" w:eastAsia="Times New Roman" w:hAnsi="Verdana" w:cs="Times New Roman"/>
                            <w:vanish/>
                            <w:color w:val="FFFFFF"/>
                            <w:sz w:val="18"/>
                            <w:szCs w:val="18"/>
                            <w:lang w:eastAsia="tr-TR"/>
                          </w:rPr>
                        </w:pPr>
                        <w:r w:rsidRPr="000D74E0">
                          <w:rPr>
                            <w:rFonts w:ascii="Verdana" w:eastAsia="Times New Roman" w:hAnsi="Verdana" w:cs="Times New Roman"/>
                            <w:vanish/>
                            <w:color w:val="FFFFFF"/>
                            <w:sz w:val="18"/>
                            <w:szCs w:val="18"/>
                            <w:lang w:eastAsia="tr-TR"/>
                          </w:rPr>
                          <w:object w:dxaOrig="1440" w:dyaOrig="1440">
                            <v:shape id="_x0000_i1047" type="#_x0000_t75" style="width:20.25pt;height:18pt" o:ole="">
                              <v:imagedata r:id="rId8" o:title=""/>
                            </v:shape>
                            <w:control r:id="rId10" w:name="DefaultOcxName1" w:shapeid="_x0000_i1047"/>
                          </w:object>
                        </w:r>
                        <w:r w:rsidRPr="000D74E0">
                          <w:rPr>
                            <w:rFonts w:ascii="Verdana" w:eastAsia="Times New Roman" w:hAnsi="Verdana" w:cs="Times New Roman"/>
                            <w:vanish/>
                            <w:color w:val="FFFFFF"/>
                            <w:sz w:val="18"/>
                            <w:szCs w:val="18"/>
                            <w:lang w:eastAsia="tr-TR"/>
                          </w:rPr>
                          <w:t>Bu Mevzuatın Yürürlükten Kaldırdığı/Değiştirdiği Mevzuatları Göster</w:t>
                        </w:r>
                      </w:p>
                    </w:tc>
                  </w:tr>
                  <w:tr w:rsidR="000D74E0" w:rsidRPr="000D74E0">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0D74E0" w:rsidRPr="000D74E0">
                          <w:tc>
                            <w:tcPr>
                              <w:tcW w:w="0" w:type="auto"/>
                              <w:vAlign w:val="center"/>
                              <w:hideMark/>
                            </w:tcPr>
                            <w:p w:rsidR="000D74E0" w:rsidRPr="000D74E0" w:rsidRDefault="000D74E0" w:rsidP="000D74E0">
                              <w:pPr>
                                <w:spacing w:after="0" w:line="240" w:lineRule="auto"/>
                                <w:rPr>
                                  <w:rFonts w:ascii="Times New Roman" w:eastAsia="Times New Roman" w:hAnsi="Times New Roman" w:cs="Times New Roman"/>
                                  <w:sz w:val="24"/>
                                  <w:szCs w:val="24"/>
                                  <w:lang w:eastAsia="tr-TR"/>
                                </w:rPr>
                              </w:pPr>
                            </w:p>
                          </w:tc>
                        </w:tr>
                      </w:tbl>
                      <w:p w:rsidR="000D74E0" w:rsidRPr="000D74E0" w:rsidRDefault="000D74E0" w:rsidP="000D74E0">
                        <w:pPr>
                          <w:spacing w:after="0" w:line="150" w:lineRule="atLeast"/>
                          <w:rPr>
                            <w:rFonts w:ascii="Verdana" w:eastAsia="Times New Roman" w:hAnsi="Verdana" w:cs="Times New Roman"/>
                            <w:vanish/>
                            <w:color w:val="7AA6D3"/>
                            <w:sz w:val="18"/>
                            <w:szCs w:val="18"/>
                            <w:lang w:eastAsia="tr-TR"/>
                          </w:rPr>
                        </w:pPr>
                      </w:p>
                    </w:tc>
                  </w:tr>
                </w:tbl>
                <w:p w:rsidR="000D74E0" w:rsidRPr="000D74E0" w:rsidRDefault="000D74E0" w:rsidP="000D74E0">
                  <w:pPr>
                    <w:spacing w:after="0" w:line="240" w:lineRule="auto"/>
                    <w:rPr>
                      <w:rFonts w:ascii="Times New Roman" w:eastAsia="Times New Roman" w:hAnsi="Times New Roman" w:cs="Times New Roman"/>
                      <w:sz w:val="24"/>
                      <w:szCs w:val="24"/>
                      <w:lang w:eastAsia="tr-TR"/>
                    </w:rPr>
                  </w:pPr>
                </w:p>
              </w:tc>
            </w:tr>
          </w:tbl>
          <w:p w:rsidR="000D74E0" w:rsidRPr="000D74E0" w:rsidRDefault="000D74E0" w:rsidP="000D74E0">
            <w:pPr>
              <w:spacing w:after="0" w:line="240" w:lineRule="auto"/>
              <w:rPr>
                <w:rFonts w:ascii="Times New Roman" w:eastAsia="Times New Roman" w:hAnsi="Times New Roman" w:cs="Times New Roman"/>
                <w:sz w:val="24"/>
                <w:szCs w:val="24"/>
                <w:lang w:eastAsia="tr-TR"/>
              </w:rPr>
            </w:pPr>
          </w:p>
        </w:tc>
        <w:bookmarkStart w:id="0" w:name="_GoBack"/>
        <w:bookmarkEnd w:id="0"/>
      </w:tr>
    </w:tbl>
    <w:p w:rsidR="000D74E0" w:rsidRPr="000D74E0" w:rsidRDefault="000D74E0" w:rsidP="000D74E0">
      <w:pPr>
        <w:spacing w:after="0" w:line="240" w:lineRule="auto"/>
        <w:rPr>
          <w:rFonts w:ascii="Times New Roman" w:eastAsia="Times New Roman" w:hAnsi="Times New Roman" w:cs="Times New Roman"/>
          <w:sz w:val="24"/>
          <w:szCs w:val="24"/>
          <w:lang w:eastAsia="tr-TR"/>
        </w:rPr>
      </w:pPr>
      <w:r w:rsidRPr="000D74E0">
        <w:rPr>
          <w:rFonts w:ascii="Times New Roman" w:eastAsia="Times New Roman" w:hAnsi="Times New Roman" w:cs="Times New Roman"/>
          <w:sz w:val="24"/>
          <w:szCs w:val="24"/>
          <w:lang w:eastAsia="tr-TR"/>
        </w:rPr>
        <w:lastRenderedPageBreak/>
        <w:t xml:space="preserve">    </w:t>
      </w:r>
    </w:p>
    <w:p w:rsidR="000D74E0" w:rsidRPr="000D74E0" w:rsidRDefault="000D74E0" w:rsidP="000D74E0">
      <w:pPr>
        <w:spacing w:after="0" w:line="240" w:lineRule="auto"/>
        <w:rPr>
          <w:rFonts w:ascii="Times New Roman" w:eastAsia="Times New Roman" w:hAnsi="Times New Roman" w:cs="Times New Roman"/>
          <w:vanish/>
          <w:sz w:val="24"/>
          <w:szCs w:val="24"/>
          <w:lang w:eastAsia="tr-TR"/>
        </w:rPr>
      </w:pPr>
      <w:r w:rsidRPr="000D74E0">
        <w:rPr>
          <w:rFonts w:ascii="Times New Roman" w:eastAsia="Times New Roman" w:hAnsi="Times New Roman" w:cs="Times New Roman"/>
          <w:vanish/>
          <w:sz w:val="24"/>
          <w:szCs w:val="24"/>
          <w:lang w:eastAsia="tr-TR"/>
        </w:rPr>
        <w:object w:dxaOrig="1440" w:dyaOrig="1440">
          <v:shape id="_x0000_i1036" type="#_x0000_t75" style="width:36pt;height:22.5pt" o:ole="">
            <v:imagedata r:id="rId11" o:title=""/>
          </v:shape>
          <w:control r:id="rId12" w:name="DefaultOcxName2" w:shapeid="_x0000_i1036"/>
        </w:object>
      </w:r>
      <w:r w:rsidRPr="000D74E0">
        <w:rPr>
          <w:rFonts w:ascii="Times New Roman" w:eastAsia="Times New Roman" w:hAnsi="Times New Roman" w:cs="Times New Roman"/>
          <w:vanish/>
          <w:sz w:val="24"/>
          <w:szCs w:val="24"/>
          <w:lang w:eastAsia="tr-TR"/>
        </w:rPr>
        <w:object w:dxaOrig="1440" w:dyaOrig="1440">
          <v:shape id="_x0000_i1035" type="#_x0000_t75" style="width:49.5pt;height:18pt" o:ole="">
            <v:imagedata r:id="rId13" o:title=""/>
          </v:shape>
          <w:control r:id="rId14" w:name="DefaultOcxName3" w:shapeid="_x0000_i1035"/>
        </w:object>
      </w:r>
    </w:p>
    <w:p w:rsidR="00CF0920" w:rsidRDefault="000D74E0" w:rsidP="000D74E0">
      <w:r w:rsidRPr="000D74E0">
        <w:rPr>
          <w:rFonts w:ascii="Times New Roman" w:eastAsia="Times New Roman" w:hAnsi="Times New Roman" w:cs="Times New Roman"/>
          <w:vanish/>
          <w:sz w:val="24"/>
          <w:szCs w:val="24"/>
          <w:lang w:eastAsia="tr-TR"/>
        </w:rPr>
        <w:pict/>
      </w:r>
    </w:p>
    <w:sectPr w:rsidR="00CF0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17EEC"/>
    <w:multiLevelType w:val="multilevel"/>
    <w:tmpl w:val="CF9413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73"/>
    <w:rsid w:val="000D74E0"/>
    <w:rsid w:val="0072730A"/>
    <w:rsid w:val="00907973"/>
    <w:rsid w:val="00CF0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654585">
      <w:bodyDiv w:val="1"/>
      <w:marLeft w:val="0"/>
      <w:marRight w:val="0"/>
      <w:marTop w:val="0"/>
      <w:marBottom w:val="0"/>
      <w:divBdr>
        <w:top w:val="none" w:sz="0" w:space="0" w:color="auto"/>
        <w:left w:val="none" w:sz="0" w:space="0" w:color="auto"/>
        <w:bottom w:val="none" w:sz="0" w:space="0" w:color="auto"/>
        <w:right w:val="none" w:sz="0" w:space="0" w:color="auto"/>
      </w:divBdr>
      <w:divsChild>
        <w:div w:id="52189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hyperlink" Target="http://192.168.16.4:8080/mavi/mevzuatGoster.aspx?id=32054" TargetMode="External"/><Relationship Id="rId12"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192.168.16.4:8080/mavi/mevzuatGoster.aspx?id=31990" TargetMode="Externa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697</Words>
  <Characters>3976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3</cp:revision>
  <dcterms:created xsi:type="dcterms:W3CDTF">2016-11-25T05:47:00Z</dcterms:created>
  <dcterms:modified xsi:type="dcterms:W3CDTF">2016-11-25T05:51:00Z</dcterms:modified>
</cp:coreProperties>
</file>