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A21B20" w:rsidRPr="00A21B20" w14:paraId="5B5D397F"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A21B20" w:rsidRPr="00A21B20" w14:paraId="4EF48B42"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5E41E01C" w14:textId="77777777" w:rsidR="00A21B20" w:rsidRPr="00A21B20" w:rsidRDefault="00A21B20" w:rsidP="00A21B20">
                  <w:r w:rsidRPr="00A21B20">
                    <w:t>4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203F6891" w14:textId="77777777" w:rsidR="00A21B20" w:rsidRPr="00A21B20" w:rsidRDefault="00A21B20" w:rsidP="00A21B20">
                  <w:r w:rsidRPr="00A21B20">
                    <w:rPr>
                      <w:b/>
                      <w:bCs/>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3B9B46B6" w14:textId="77777777" w:rsidR="00A21B20" w:rsidRPr="00A21B20" w:rsidRDefault="00A21B20" w:rsidP="00A21B20">
                  <w:r w:rsidRPr="00A21B20">
                    <w:t>Sayı : 33300</w:t>
                  </w:r>
                </w:p>
              </w:tc>
            </w:tr>
            <w:tr w:rsidR="00A21B20" w:rsidRPr="00A21B20" w14:paraId="1189FF2D" w14:textId="77777777">
              <w:trPr>
                <w:trHeight w:val="480"/>
                <w:jc w:val="center"/>
              </w:trPr>
              <w:tc>
                <w:tcPr>
                  <w:tcW w:w="8789" w:type="dxa"/>
                  <w:gridSpan w:val="3"/>
                  <w:tcMar>
                    <w:top w:w="0" w:type="dxa"/>
                    <w:left w:w="108" w:type="dxa"/>
                    <w:bottom w:w="0" w:type="dxa"/>
                    <w:right w:w="108" w:type="dxa"/>
                  </w:tcMar>
                  <w:vAlign w:val="center"/>
                  <w:hideMark/>
                </w:tcPr>
                <w:p w14:paraId="168F4656" w14:textId="77777777" w:rsidR="00A21B20" w:rsidRPr="00A21B20" w:rsidRDefault="00A21B20" w:rsidP="00A21B20">
                  <w:r w:rsidRPr="00A21B20">
                    <w:rPr>
                      <w:b/>
                      <w:bCs/>
                    </w:rPr>
                    <w:t>TEBLİĞ</w:t>
                  </w:r>
                </w:p>
              </w:tc>
            </w:tr>
            <w:tr w:rsidR="00A21B20" w:rsidRPr="00A21B20" w14:paraId="5E289AFE" w14:textId="77777777">
              <w:trPr>
                <w:trHeight w:val="480"/>
                <w:jc w:val="center"/>
              </w:trPr>
              <w:tc>
                <w:tcPr>
                  <w:tcW w:w="8789" w:type="dxa"/>
                  <w:gridSpan w:val="3"/>
                  <w:tcMar>
                    <w:top w:w="0" w:type="dxa"/>
                    <w:left w:w="108" w:type="dxa"/>
                    <w:bottom w:w="0" w:type="dxa"/>
                    <w:right w:w="108" w:type="dxa"/>
                  </w:tcMar>
                  <w:vAlign w:val="center"/>
                  <w:hideMark/>
                </w:tcPr>
                <w:p w14:paraId="760F2215" w14:textId="77777777" w:rsidR="00A21B20" w:rsidRPr="00A21B20" w:rsidRDefault="00A21B20" w:rsidP="00A21B20">
                  <w:pPr>
                    <w:rPr>
                      <w:u w:val="single"/>
                    </w:rPr>
                  </w:pPr>
                  <w:r w:rsidRPr="00A21B20">
                    <w:rPr>
                      <w:u w:val="single"/>
                    </w:rPr>
                    <w:t>Ticaret Bakanlığından:</w:t>
                  </w:r>
                </w:p>
                <w:p w14:paraId="3D9B7D6F" w14:textId="77777777" w:rsidR="00A21B20" w:rsidRPr="00A21B20" w:rsidRDefault="00A21B20" w:rsidP="00A21B20">
                  <w:pPr>
                    <w:rPr>
                      <w:b/>
                      <w:bCs/>
                    </w:rPr>
                  </w:pPr>
                  <w:r w:rsidRPr="00A21B20">
                    <w:rPr>
                      <w:b/>
                      <w:bCs/>
                    </w:rPr>
                    <w:t>İTHALATTA HAKSIZ REKABETİN ÖNLENMESİNE İLİŞKİN TEBLİĞ</w:t>
                  </w:r>
                </w:p>
                <w:p w14:paraId="1127E444" w14:textId="77777777" w:rsidR="00A21B20" w:rsidRPr="00A21B20" w:rsidRDefault="00A21B20" w:rsidP="00A21B20">
                  <w:pPr>
                    <w:rPr>
                      <w:b/>
                      <w:bCs/>
                    </w:rPr>
                  </w:pPr>
                  <w:r w:rsidRPr="00A21B20">
                    <w:rPr>
                      <w:b/>
                      <w:bCs/>
                    </w:rPr>
                    <w:t>(TEBLİĞ NO: 2026/26)</w:t>
                  </w:r>
                </w:p>
                <w:p w14:paraId="426CCF7B" w14:textId="77777777" w:rsidR="00A21B20" w:rsidRPr="00A21B20" w:rsidRDefault="00A21B20" w:rsidP="00A21B20">
                  <w:r w:rsidRPr="00A21B20">
                    <w:rPr>
                      <w:b/>
                      <w:bCs/>
                    </w:rPr>
                    <w:t>Amaç ve kapsam</w:t>
                  </w:r>
                </w:p>
                <w:p w14:paraId="63608629" w14:textId="77777777" w:rsidR="00A21B20" w:rsidRPr="00A21B20" w:rsidRDefault="00A21B20" w:rsidP="00A21B20">
                  <w:r w:rsidRPr="00A21B20">
                    <w:rPr>
                      <w:b/>
                      <w:bCs/>
                    </w:rPr>
                    <w:t>MADDE 1- </w:t>
                  </w:r>
                  <w:r w:rsidRPr="00A21B20">
                    <w:t xml:space="preserve">(1) Bu Tebliğin amacı, yerli üretici </w:t>
                  </w:r>
                  <w:proofErr w:type="spellStart"/>
                  <w:r w:rsidRPr="00A21B20">
                    <w:t>Pensan</w:t>
                  </w:r>
                  <w:proofErr w:type="spellEnd"/>
                  <w:r w:rsidRPr="00A21B20">
                    <w:t xml:space="preserve"> Kalem ve Kağıt San. ve Tic. A.Ş. firması tarafından yapılan ve Adel Kalemcilik Ticaret ve Sanayi A.Ş., </w:t>
                  </w:r>
                  <w:proofErr w:type="spellStart"/>
                  <w:r w:rsidRPr="00A21B20">
                    <w:t>Baypen</w:t>
                  </w:r>
                  <w:proofErr w:type="spellEnd"/>
                  <w:r w:rsidRPr="00A21B20">
                    <w:t xml:space="preserve"> Kalemcilik San. Tic. Ltd. Şti. ile </w:t>
                  </w:r>
                  <w:proofErr w:type="spellStart"/>
                  <w:r w:rsidRPr="00A21B20">
                    <w:t>Silka</w:t>
                  </w:r>
                  <w:proofErr w:type="spellEnd"/>
                  <w:r w:rsidRPr="00A21B20">
                    <w:t xml:space="preserve"> Kırtasiye İmalat San. ve Tic. Ltd. Şti. firmaları tarafından desteklenen başvuruya istinaden Çin Halk Cumhuriyeti menşeli 9608.10.10.10.00 gümrük tarife istatistik pozisyonu altında yer alan “plastik maddelerden olan sıvı mürekkepli </w:t>
                  </w:r>
                  <w:proofErr w:type="spellStart"/>
                  <w:r w:rsidRPr="00A21B20">
                    <w:t>bilyalı</w:t>
                  </w:r>
                  <w:proofErr w:type="spellEnd"/>
                  <w:r w:rsidRPr="00A21B20">
                    <w:t xml:space="preserve"> kalemler”, 9608.10.99.00.00 gümrük tarife istatistik pozisyonu altında yer alan “diğerleri (yalnız plastik maddelerden olan jel mürekkepli </w:t>
                  </w:r>
                  <w:proofErr w:type="spellStart"/>
                  <w:r w:rsidRPr="00A21B20">
                    <w:t>bilyalı</w:t>
                  </w:r>
                  <w:proofErr w:type="spellEnd"/>
                  <w:r w:rsidRPr="00A21B20">
                    <w:t xml:space="preserve"> kalemler)” ile 9608.50.00.10.00 gümrük tarife istatistik pozisyonu altında yer alan “plastik maddelerden olanlar (takımın içindeki 9608.10.10.10.00 gümrük tarife istatistik pozisyonlu eşya veya 9608.10.99.00.00 gümrük tarife istatistik pozisyonlu plastik maddelerden olan jel mürekkepli </w:t>
                  </w:r>
                  <w:proofErr w:type="spellStart"/>
                  <w:r w:rsidRPr="00A21B20">
                    <w:t>bilyalı</w:t>
                  </w:r>
                  <w:proofErr w:type="spellEnd"/>
                  <w:r w:rsidRPr="00A21B20">
                    <w:t xml:space="preserve"> kalemler için)” ürünleri ithalatına yönelik yürürlükte bulunan dampinge karşı kesin önleme ilişkin olarak nihai gözden geçirme soruşturması açılması ve açılan soruşturmanın usul ve esaslarının belirlenmesidir.</w:t>
                  </w:r>
                </w:p>
                <w:p w14:paraId="0907C2FE" w14:textId="77777777" w:rsidR="00A21B20" w:rsidRPr="00A21B20" w:rsidRDefault="00A21B20" w:rsidP="00A21B20">
                  <w:r w:rsidRPr="00A21B20">
                    <w:rPr>
                      <w:b/>
                      <w:bCs/>
                    </w:rPr>
                    <w:t>Dayanak</w:t>
                  </w:r>
                </w:p>
                <w:p w14:paraId="09D03390" w14:textId="77777777" w:rsidR="00A21B20" w:rsidRPr="00A21B20" w:rsidRDefault="00A21B20" w:rsidP="00A21B20">
                  <w:r w:rsidRPr="00A21B20">
                    <w:rPr>
                      <w:b/>
                      <w:bCs/>
                    </w:rPr>
                    <w:t>MADDE 2- </w:t>
                  </w:r>
                  <w:r w:rsidRPr="00A21B20">
                    <w:t xml:space="preserve">(1)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A21B20">
                    <w:t>Gazete’de</w:t>
                  </w:r>
                  <w:proofErr w:type="spellEnd"/>
                  <w:r w:rsidRPr="00A21B20">
                    <w:t xml:space="preserve"> yayımlanan İthalatta Haksız Rekabetin Önlenmesi Hakkında Yönetmeliğe dayanılarak hazırlanmıştır.</w:t>
                  </w:r>
                </w:p>
                <w:p w14:paraId="1356D203" w14:textId="77777777" w:rsidR="00A21B20" w:rsidRPr="00A21B20" w:rsidRDefault="00A21B20" w:rsidP="00A21B20">
                  <w:r w:rsidRPr="00A21B20">
                    <w:rPr>
                      <w:b/>
                      <w:bCs/>
                    </w:rPr>
                    <w:t>Tanımlar</w:t>
                  </w:r>
                </w:p>
                <w:p w14:paraId="04C3877F" w14:textId="77777777" w:rsidR="00A21B20" w:rsidRPr="00A21B20" w:rsidRDefault="00A21B20" w:rsidP="00A21B20">
                  <w:r w:rsidRPr="00A21B20">
                    <w:rPr>
                      <w:b/>
                      <w:bCs/>
                    </w:rPr>
                    <w:t>MADDE 3- </w:t>
                  </w:r>
                  <w:r w:rsidRPr="00A21B20">
                    <w:t>(1) Bu Tebliğde geçen;</w:t>
                  </w:r>
                </w:p>
                <w:p w14:paraId="5C31D4C6" w14:textId="77777777" w:rsidR="00A21B20" w:rsidRPr="00A21B20" w:rsidRDefault="00A21B20" w:rsidP="00A21B20">
                  <w:r w:rsidRPr="00A21B20">
                    <w:t>a) Bakanlık: Ticaret Bakanlığını,</w:t>
                  </w:r>
                </w:p>
                <w:p w14:paraId="7EBC8E43" w14:textId="77777777" w:rsidR="00A21B20" w:rsidRPr="00A21B20" w:rsidRDefault="00A21B20" w:rsidP="00A21B20">
                  <w:r w:rsidRPr="00A21B20">
                    <w:t>b) ÇHC: Çin Halk Cumhuriyeti’ni,</w:t>
                  </w:r>
                </w:p>
                <w:p w14:paraId="22AA947B" w14:textId="77777777" w:rsidR="00A21B20" w:rsidRPr="00A21B20" w:rsidRDefault="00A21B20" w:rsidP="00A21B20">
                  <w:r w:rsidRPr="00A21B20">
                    <w:t>c) EBYS: Elektronik belge yönetim sistemini,</w:t>
                  </w:r>
                </w:p>
                <w:p w14:paraId="050EFB25" w14:textId="77777777" w:rsidR="00A21B20" w:rsidRPr="00A21B20" w:rsidRDefault="00A21B20" w:rsidP="00A21B20">
                  <w:proofErr w:type="gramStart"/>
                  <w:r w:rsidRPr="00A21B20">
                    <w:t>ç</w:t>
                  </w:r>
                  <w:proofErr w:type="gramEnd"/>
                  <w:r w:rsidRPr="00A21B20">
                    <w:t>) Genel Müdürlük: Bakanlık İthalat Genel Müdürlüğünü,</w:t>
                  </w:r>
                </w:p>
                <w:p w14:paraId="2AC5605B" w14:textId="77777777" w:rsidR="00A21B20" w:rsidRPr="00A21B20" w:rsidRDefault="00A21B20" w:rsidP="00A21B20">
                  <w:r w:rsidRPr="00A21B20">
                    <w:t>d) GTİP: Gümrük tarife istatistik pozisyonunu,</w:t>
                  </w:r>
                </w:p>
                <w:p w14:paraId="710E5973" w14:textId="77777777" w:rsidR="00A21B20" w:rsidRPr="00A21B20" w:rsidRDefault="00A21B20" w:rsidP="00A21B20">
                  <w:r w:rsidRPr="00A21B20">
                    <w:t>e) KEP: Kayıtlı elektronik posta adresini,</w:t>
                  </w:r>
                </w:p>
                <w:p w14:paraId="4E8A7B2D" w14:textId="77777777" w:rsidR="00A21B20" w:rsidRPr="00A21B20" w:rsidRDefault="00A21B20" w:rsidP="00A21B20">
                  <w:r w:rsidRPr="00A21B20">
                    <w:t>f) NGGS: Nihai gözden geçirme soruşturmasını,</w:t>
                  </w:r>
                </w:p>
                <w:p w14:paraId="31A4447E" w14:textId="77777777" w:rsidR="00A21B20" w:rsidRPr="00A21B20" w:rsidRDefault="00A21B20" w:rsidP="00A21B20">
                  <w:r w:rsidRPr="00A21B20">
                    <w:t>g) TGTC: İstatistik Pozisyonlarına Bölünmüş Türk Gümrük Tarife Cetvelini,</w:t>
                  </w:r>
                </w:p>
                <w:p w14:paraId="05E452C5" w14:textId="77777777" w:rsidR="00A21B20" w:rsidRPr="00A21B20" w:rsidRDefault="00A21B20" w:rsidP="00A21B20">
                  <w:proofErr w:type="gramStart"/>
                  <w:r w:rsidRPr="00A21B20">
                    <w:t>ğ</w:t>
                  </w:r>
                  <w:proofErr w:type="gramEnd"/>
                  <w:r w:rsidRPr="00A21B20">
                    <w:t xml:space="preserve">) Yönetmelik: 30/10/1999 tarihli ve 23861 sayılı Resmî </w:t>
                  </w:r>
                  <w:proofErr w:type="spellStart"/>
                  <w:r w:rsidRPr="00A21B20">
                    <w:t>Gazete’de</w:t>
                  </w:r>
                  <w:proofErr w:type="spellEnd"/>
                  <w:r w:rsidRPr="00A21B20">
                    <w:t xml:space="preserve"> yayımlanan İthalatta Haksız Rekabetin Önlenmesi Hakkında Yönetmeliği,</w:t>
                  </w:r>
                </w:p>
                <w:p w14:paraId="2347FD80" w14:textId="77777777" w:rsidR="00A21B20" w:rsidRPr="00A21B20" w:rsidRDefault="00A21B20" w:rsidP="00A21B20">
                  <w:proofErr w:type="gramStart"/>
                  <w:r w:rsidRPr="00A21B20">
                    <w:lastRenderedPageBreak/>
                    <w:t>ifade</w:t>
                  </w:r>
                  <w:proofErr w:type="gramEnd"/>
                  <w:r w:rsidRPr="00A21B20">
                    <w:t xml:space="preserve"> eder.</w:t>
                  </w:r>
                </w:p>
                <w:p w14:paraId="1BD4D83E" w14:textId="77777777" w:rsidR="00A21B20" w:rsidRPr="00A21B20" w:rsidRDefault="00A21B20" w:rsidP="00A21B20">
                  <w:r w:rsidRPr="00A21B20">
                    <w:rPr>
                      <w:b/>
                      <w:bCs/>
                    </w:rPr>
                    <w:t>Soruşturma konusu ürün</w:t>
                  </w:r>
                </w:p>
                <w:p w14:paraId="4F78739A" w14:textId="77777777" w:rsidR="00A21B20" w:rsidRPr="00A21B20" w:rsidRDefault="00A21B20" w:rsidP="00A21B20">
                  <w:r w:rsidRPr="00A21B20">
                    <w:rPr>
                      <w:b/>
                      <w:bCs/>
                    </w:rPr>
                    <w:t>MADDE 4- </w:t>
                  </w:r>
                  <w:r w:rsidRPr="00A21B20">
                    <w:t xml:space="preserve">(1) Soruşturma konusu ürün, ÇHC menşeli 9608.10.10.10.00 </w:t>
                  </w:r>
                  <w:proofErr w:type="spellStart"/>
                  <w:r w:rsidRPr="00A21B20">
                    <w:t>GTİP’i</w:t>
                  </w:r>
                  <w:proofErr w:type="spellEnd"/>
                  <w:r w:rsidRPr="00A21B20">
                    <w:t xml:space="preserve"> altında yer alan “plastik maddelerden olan sıvı mürekkepli </w:t>
                  </w:r>
                  <w:proofErr w:type="spellStart"/>
                  <w:r w:rsidRPr="00A21B20">
                    <w:t>bilyalı</w:t>
                  </w:r>
                  <w:proofErr w:type="spellEnd"/>
                  <w:r w:rsidRPr="00A21B20">
                    <w:t xml:space="preserve"> kalemler”, 9608.10.99.00.00 </w:t>
                  </w:r>
                  <w:proofErr w:type="spellStart"/>
                  <w:r w:rsidRPr="00A21B20">
                    <w:t>GTİP’i</w:t>
                  </w:r>
                  <w:proofErr w:type="spellEnd"/>
                  <w:r w:rsidRPr="00A21B20">
                    <w:t xml:space="preserve"> altında yer alan “diğerleri (yalnız plastik maddelerden olan jel mürekkepli </w:t>
                  </w:r>
                  <w:proofErr w:type="spellStart"/>
                  <w:r w:rsidRPr="00A21B20">
                    <w:t>bilyalı</w:t>
                  </w:r>
                  <w:proofErr w:type="spellEnd"/>
                  <w:r w:rsidRPr="00A21B20">
                    <w:t xml:space="preserve"> kalemler)” ile 9608.50.00.10.00 </w:t>
                  </w:r>
                  <w:proofErr w:type="spellStart"/>
                  <w:r w:rsidRPr="00A21B20">
                    <w:t>GTİP’i</w:t>
                  </w:r>
                  <w:proofErr w:type="spellEnd"/>
                  <w:r w:rsidRPr="00A21B20">
                    <w:t xml:space="preserve"> altında yer alan “plastik maddelerden olanlar (takımın içindeki 9608.10.10.10.00 gümrük tarife istatistik pozisyonlu eşya veya 9608.10.99.00.00 gümrük tarife istatistik pozisyonlu plastik maddelerden olan jel mürekkepli </w:t>
                  </w:r>
                  <w:proofErr w:type="spellStart"/>
                  <w:r w:rsidRPr="00A21B20">
                    <w:t>bilyalı</w:t>
                  </w:r>
                  <w:proofErr w:type="spellEnd"/>
                  <w:r w:rsidRPr="00A21B20">
                    <w:t xml:space="preserve"> kalemler için)”</w:t>
                  </w:r>
                  <w:proofErr w:type="spellStart"/>
                  <w:r w:rsidRPr="00A21B20">
                    <w:t>dır</w:t>
                  </w:r>
                  <w:proofErr w:type="spellEnd"/>
                  <w:r w:rsidRPr="00A21B20">
                    <w:t>.</w:t>
                  </w:r>
                </w:p>
                <w:p w14:paraId="5AF7B3CF" w14:textId="77777777" w:rsidR="00A21B20" w:rsidRPr="00A21B20" w:rsidRDefault="00A21B20" w:rsidP="00A21B20">
                  <w:r w:rsidRPr="00A21B20">
                    <w:t xml:space="preserve">(2) Bahse konu </w:t>
                  </w:r>
                  <w:proofErr w:type="spellStart"/>
                  <w:r w:rsidRPr="00A21B20">
                    <w:t>GTİP’ler</w:t>
                  </w:r>
                  <w:proofErr w:type="spellEnd"/>
                  <w:r w:rsidRPr="00A21B20">
                    <w:t>, yalnızca bilgi amaçlı verilmiş olup bağlayıcı mahiyette değildir.</w:t>
                  </w:r>
                </w:p>
                <w:p w14:paraId="6BB9F65F" w14:textId="77777777" w:rsidR="00A21B20" w:rsidRPr="00A21B20" w:rsidRDefault="00A21B20" w:rsidP="00A21B20">
                  <w:r w:rsidRPr="00A21B20">
                    <w:t xml:space="preserve">(3) Soruşturma konusu ürünün </w:t>
                  </w:r>
                  <w:proofErr w:type="spellStart"/>
                  <w:r w:rsidRPr="00A21B20">
                    <w:t>TGTC’de</w:t>
                  </w:r>
                  <w:proofErr w:type="spellEnd"/>
                  <w:r w:rsidRPr="00A21B20">
                    <w:t xml:space="preserve"> yer alan tarife pozisyonunda ve/veya eşya tanımında yapılacak değişiklikler, bu Tebliğ hükümlerinin uygulanmasına engel teşkil etmez.</w:t>
                  </w:r>
                </w:p>
                <w:p w14:paraId="582D831C" w14:textId="77777777" w:rsidR="00A21B20" w:rsidRPr="00A21B20" w:rsidRDefault="00A21B20" w:rsidP="00A21B20">
                  <w:r w:rsidRPr="00A21B20">
                    <w:rPr>
                      <w:b/>
                      <w:bCs/>
                    </w:rPr>
                    <w:t>Başvurunun temsil niteliği</w:t>
                  </w:r>
                </w:p>
                <w:p w14:paraId="650BB8E3" w14:textId="77777777" w:rsidR="00A21B20" w:rsidRPr="00A21B20" w:rsidRDefault="00A21B20" w:rsidP="00A21B20">
                  <w:r w:rsidRPr="00A21B20">
                    <w:rPr>
                      <w:b/>
                      <w:bCs/>
                    </w:rPr>
                    <w:t>MADDE 5- </w:t>
                  </w:r>
                  <w:r w:rsidRPr="00A21B20">
                    <w:t xml:space="preserve">(1) Başvuru aşamasında sunulan delillerden, Yönetmeliğin 18 inci maddesi çerçevesinde yerli üretim dalını temsil niteliğini haiz olduğu anlaşılan yerli üretici </w:t>
                  </w:r>
                  <w:proofErr w:type="spellStart"/>
                  <w:r w:rsidRPr="00A21B20">
                    <w:t>Pensan</w:t>
                  </w:r>
                  <w:proofErr w:type="spellEnd"/>
                  <w:r w:rsidRPr="00A21B20">
                    <w:t xml:space="preserve"> Kalem ve </w:t>
                  </w:r>
                  <w:proofErr w:type="gramStart"/>
                  <w:r w:rsidRPr="00A21B20">
                    <w:t>Kağıt</w:t>
                  </w:r>
                  <w:proofErr w:type="gramEnd"/>
                  <w:r w:rsidRPr="00A21B20">
                    <w:t xml:space="preserve"> San. ve Tic. A.Ş. tarafından yapılan başvurunun Yönetmeliğin </w:t>
                  </w:r>
                  <w:proofErr w:type="gramStart"/>
                  <w:r w:rsidRPr="00A21B20">
                    <w:t>20 nci</w:t>
                  </w:r>
                  <w:proofErr w:type="gramEnd"/>
                  <w:r w:rsidRPr="00A21B20">
                    <w:t xml:space="preserve"> maddesi uyarınca yerli üretim dalı adına yapıldığı anlaşılmıştır. Bu kapsamda, söz konusu firma bu Tebliğin ilgili bölümlerinde “yerli üretim dalı” olarak anılacaktır.</w:t>
                  </w:r>
                </w:p>
                <w:p w14:paraId="0DC0D600" w14:textId="77777777" w:rsidR="00A21B20" w:rsidRPr="00A21B20" w:rsidRDefault="00A21B20" w:rsidP="00A21B20">
                  <w:r w:rsidRPr="00A21B20">
                    <w:rPr>
                      <w:b/>
                      <w:bCs/>
                    </w:rPr>
                    <w:t>Mevcut önlem</w:t>
                  </w:r>
                </w:p>
                <w:p w14:paraId="39DE894E" w14:textId="77777777" w:rsidR="00A21B20" w:rsidRPr="00A21B20" w:rsidRDefault="00A21B20" w:rsidP="00A21B20">
                  <w:r w:rsidRPr="00A21B20">
                    <w:rPr>
                      <w:b/>
                      <w:bCs/>
                    </w:rPr>
                    <w:t>MADDE 6- </w:t>
                  </w:r>
                  <w:r w:rsidRPr="00A21B20">
                    <w:t xml:space="preserve">(1) 2/3/2004 tarihli ve 25322 sayılı Resmî </w:t>
                  </w:r>
                  <w:proofErr w:type="spellStart"/>
                  <w:r w:rsidRPr="00A21B20">
                    <w:t>Gazete’de</w:t>
                  </w:r>
                  <w:proofErr w:type="spellEnd"/>
                  <w:r w:rsidRPr="00A21B20">
                    <w:t xml:space="preserve"> yayımlanan İthalatta Haksız Rekabetin Önlenmesine İlişkin Tebliğ (Tebliğ No: 2004/4) kapsamında ÇHC menşeli 9608.10.10.10.00 </w:t>
                  </w:r>
                  <w:proofErr w:type="spellStart"/>
                  <w:r w:rsidRPr="00A21B20">
                    <w:t>GTİP’i</w:t>
                  </w:r>
                  <w:proofErr w:type="spellEnd"/>
                  <w:r w:rsidRPr="00A21B20">
                    <w:t xml:space="preserve"> altında kayıtlı “plastik maddelerden olan sıvı mürekkepli </w:t>
                  </w:r>
                  <w:proofErr w:type="spellStart"/>
                  <w:r w:rsidRPr="00A21B20">
                    <w:t>bilyalı</w:t>
                  </w:r>
                  <w:proofErr w:type="spellEnd"/>
                  <w:r w:rsidRPr="00A21B20">
                    <w:t xml:space="preserve"> kalemler” ithalatına yönelik olarak 0,066 ABD doları/adet, 9608.40.00.10.00 </w:t>
                  </w:r>
                  <w:proofErr w:type="spellStart"/>
                  <w:r w:rsidRPr="00A21B20">
                    <w:t>GTİP’i</w:t>
                  </w:r>
                  <w:proofErr w:type="spellEnd"/>
                  <w:r w:rsidRPr="00A21B20">
                    <w:t xml:space="preserve"> altında kayıtlı “plastik maddelerden olan dolma kurşun kalemler” ithalatına yönelik 0,040 ABD doları/adet dampinge karşı kesin yürürlüğe konulmuştur.</w:t>
                  </w:r>
                </w:p>
                <w:p w14:paraId="29463DDE" w14:textId="77777777" w:rsidR="00A21B20" w:rsidRPr="00A21B20" w:rsidRDefault="00A21B20" w:rsidP="00A21B20">
                  <w:r w:rsidRPr="00A21B20">
                    <w:t xml:space="preserve">(2) 2/8/2008 tarihli ve 26955 sayılı Resmî </w:t>
                  </w:r>
                  <w:proofErr w:type="spellStart"/>
                  <w:r w:rsidRPr="00A21B20">
                    <w:t>Gazete’de</w:t>
                  </w:r>
                  <w:proofErr w:type="spellEnd"/>
                  <w:r w:rsidRPr="00A21B20">
                    <w:t xml:space="preserve"> yayımlanan İthalatta Haksız Rekabetin Önlenmesine İlişkin 2004/4 Sayılı Tebliğde Değişiklik Yapılmasına Dair Tebliğ (Tebliğ No: 2008/28) ile 9608.50.00.10.00 </w:t>
                  </w:r>
                  <w:proofErr w:type="spellStart"/>
                  <w:r w:rsidRPr="00A21B20">
                    <w:t>GTİP’i</w:t>
                  </w:r>
                  <w:proofErr w:type="spellEnd"/>
                  <w:r w:rsidRPr="00A21B20">
                    <w:t xml:space="preserve"> altında kayıtlı “plastik maddelerden olanlar” ithalatına yönelik olarak takımın içindeki 9608.10.10.10.00 </w:t>
                  </w:r>
                  <w:proofErr w:type="spellStart"/>
                  <w:r w:rsidRPr="00A21B20">
                    <w:t>GTİP’li</w:t>
                  </w:r>
                  <w:proofErr w:type="spellEnd"/>
                  <w:r w:rsidRPr="00A21B20">
                    <w:t xml:space="preserve"> eşya için 0,066 ABD doları/adet ve takımın içindeki 9608.40.00.10.00 </w:t>
                  </w:r>
                  <w:proofErr w:type="spellStart"/>
                  <w:r w:rsidRPr="00A21B20">
                    <w:t>GTİP’li</w:t>
                  </w:r>
                  <w:proofErr w:type="spellEnd"/>
                  <w:r w:rsidRPr="00A21B20">
                    <w:t xml:space="preserve"> eşya için 0,040 ABD doları/adet dampinge karşı kesin önlemler, İthalatta Haksız Rekabetin Önlenmesine İlişkin Tebliğ (Tebliğ No: 2004/4) ile yürürlüğe konulan önlemlere ilave edilmiştir.</w:t>
                  </w:r>
                </w:p>
                <w:p w14:paraId="06C040E6" w14:textId="77777777" w:rsidR="00A21B20" w:rsidRPr="00A21B20" w:rsidRDefault="00A21B20" w:rsidP="00A21B20">
                  <w:r w:rsidRPr="00A21B20">
                    <w:t xml:space="preserve">(3) İthalatta Haksız Rekabetin Önlenmesine İlişkin 2004/4 Sayılı Tebliğde Değişiklik Yapılmasına Dair Tebliğ (Tebliğ No: 2008/28) ile değişik İthalatta Haksız Rekabetin Önlenmesine İlişkin Tebliğ (Tebliğ No: 2004/4) kapsamında konulan 9608.40.00.10.00 ve 9608.50.00.10.00 </w:t>
                  </w:r>
                  <w:proofErr w:type="spellStart"/>
                  <w:r w:rsidRPr="00A21B20">
                    <w:t>GTİP’leri</w:t>
                  </w:r>
                  <w:proofErr w:type="spellEnd"/>
                  <w:r w:rsidRPr="00A21B20">
                    <w:t xml:space="preserve"> altında ithal edilen ÇHC menşeli “plastik maddelerden olan dolma kurşun kalemler” ithalatına yönelik önlem ise 2/3/2009 tarihinde yürürlükten kalkmıştır.</w:t>
                  </w:r>
                </w:p>
                <w:p w14:paraId="18866377" w14:textId="77777777" w:rsidR="00A21B20" w:rsidRPr="00A21B20" w:rsidRDefault="00A21B20" w:rsidP="00A21B20">
                  <w:r w:rsidRPr="00A21B20">
                    <w:t xml:space="preserve">(4) Diğer yandan, yerli üretim dalı tarafından söz konusu ürüne yönelik olarak bir NGGS açılması talebinde bulunulması üzerine, 12/11/2009 tarihli ve 27404 sayılı Resmî </w:t>
                  </w:r>
                  <w:proofErr w:type="spellStart"/>
                  <w:r w:rsidRPr="00A21B20">
                    <w:t>Gazete’de</w:t>
                  </w:r>
                  <w:proofErr w:type="spellEnd"/>
                  <w:r w:rsidRPr="00A21B20">
                    <w:t xml:space="preserve"> yayımlanan İthalatta Haksız Rekabetin Önlenmesine İlişkin Tebliğ (Tebliğ No: 2009/35) ile tamamlanan NGGS kapsamında önlemin aynen devamına karar verilmiştir.</w:t>
                  </w:r>
                </w:p>
                <w:p w14:paraId="76A290A3" w14:textId="77777777" w:rsidR="00A21B20" w:rsidRPr="00A21B20" w:rsidRDefault="00A21B20" w:rsidP="00A21B20">
                  <w:r w:rsidRPr="00A21B20">
                    <w:t xml:space="preserve">(5) Söz konusu ürüne yönelik önlemin yürürlük süresi dolmadan yerli üretim dalı tarafından bir NGGS açılması talebinde bulunulması üzerine, 22/8/2015 tarihli ve 29453 sayılı Resmî </w:t>
                  </w:r>
                  <w:proofErr w:type="spellStart"/>
                  <w:r w:rsidRPr="00A21B20">
                    <w:t>Gazete’de</w:t>
                  </w:r>
                  <w:proofErr w:type="spellEnd"/>
                  <w:r w:rsidRPr="00A21B20">
                    <w:t xml:space="preserve"> yayımlanan İthalatta Haksız Rekabetin Önlenmesine İlişkin Tebliğ (Tebliğ No: 2015/39) ile tamamlanan NGGS ile anılan önlem aynı şekilde yürürlükte kalmaya devam etmiştir.</w:t>
                  </w:r>
                </w:p>
                <w:p w14:paraId="5593B732" w14:textId="77777777" w:rsidR="00A21B20" w:rsidRPr="00A21B20" w:rsidRDefault="00A21B20" w:rsidP="00A21B20">
                  <w:r w:rsidRPr="00A21B20">
                    <w:t xml:space="preserve">(6) 15/7/2021 tarihli ve 31542 sayılı Resmî </w:t>
                  </w:r>
                  <w:proofErr w:type="spellStart"/>
                  <w:r w:rsidRPr="00A21B20">
                    <w:t>Gazete’de</w:t>
                  </w:r>
                  <w:proofErr w:type="spellEnd"/>
                  <w:r w:rsidRPr="00A21B20">
                    <w:t xml:space="preserve"> yayımlanan İthalatta Haksız Rekabetin Önlenmesine İlişkin Tebliğ (Tebliğ No: 2021/37) ile tamamlanan son NGGS ile anılan önlem, 9608.10.10.10.00 </w:t>
                  </w:r>
                  <w:proofErr w:type="spellStart"/>
                  <w:r w:rsidRPr="00A21B20">
                    <w:t>GTİP’i</w:t>
                  </w:r>
                  <w:proofErr w:type="spellEnd"/>
                  <w:r w:rsidRPr="00A21B20">
                    <w:t xml:space="preserve"> altında yer alan “plastik maddelerden olan sıvı mürekkepli </w:t>
                  </w:r>
                  <w:proofErr w:type="spellStart"/>
                  <w:r w:rsidRPr="00A21B20">
                    <w:t>bilyalı</w:t>
                  </w:r>
                  <w:proofErr w:type="spellEnd"/>
                  <w:r w:rsidRPr="00A21B20">
                    <w:t xml:space="preserve"> kalemler”, 9608.10.99.00.00 </w:t>
                  </w:r>
                  <w:proofErr w:type="spellStart"/>
                  <w:r w:rsidRPr="00A21B20">
                    <w:t>GTİP’i</w:t>
                  </w:r>
                  <w:proofErr w:type="spellEnd"/>
                  <w:r w:rsidRPr="00A21B20">
                    <w:t xml:space="preserve"> altında yer alan “diğerleri (yalnız plastik maddelerden olan jel mürekkepli </w:t>
                  </w:r>
                  <w:proofErr w:type="spellStart"/>
                  <w:r w:rsidRPr="00A21B20">
                    <w:t>bilyalı</w:t>
                  </w:r>
                  <w:proofErr w:type="spellEnd"/>
                  <w:r w:rsidRPr="00A21B20">
                    <w:t xml:space="preserve"> kalemler)” ile 9608.50.00.10.00 </w:t>
                  </w:r>
                  <w:proofErr w:type="spellStart"/>
                  <w:r w:rsidRPr="00A21B20">
                    <w:t>GTİP’i</w:t>
                  </w:r>
                  <w:proofErr w:type="spellEnd"/>
                  <w:r w:rsidRPr="00A21B20">
                    <w:t xml:space="preserve"> altında yer alan “plastik maddelerden olanlar (takımın içindeki 9608.10.10.10.00 gümrük tarife istatistik pozisyonlu eşya veya 9608.10.99.00.00 gümrük tarife istatistik pozisyonlu plastik maddelerden olan jel mürekkepli </w:t>
                  </w:r>
                  <w:proofErr w:type="spellStart"/>
                  <w:r w:rsidRPr="00A21B20">
                    <w:t>bilyalı</w:t>
                  </w:r>
                  <w:proofErr w:type="spellEnd"/>
                  <w:r w:rsidRPr="00A21B20">
                    <w:t xml:space="preserve"> kalemler için)” ithalatının ÇHC menşeli olanlarına karşı 0,066 ABD doları/adet olarak devam ettirilmiştir.</w:t>
                  </w:r>
                </w:p>
                <w:p w14:paraId="1EE7EE48" w14:textId="77777777" w:rsidR="00A21B20" w:rsidRPr="00A21B20" w:rsidRDefault="00A21B20" w:rsidP="00A21B20">
                  <w:r w:rsidRPr="00A21B20">
                    <w:rPr>
                      <w:b/>
                      <w:bCs/>
                    </w:rPr>
                    <w:t>Gerekçe</w:t>
                  </w:r>
                </w:p>
                <w:p w14:paraId="42ACEFF6" w14:textId="77777777" w:rsidR="00A21B20" w:rsidRPr="00A21B20" w:rsidRDefault="00A21B20" w:rsidP="00A21B20">
                  <w:r w:rsidRPr="00A21B20">
                    <w:rPr>
                      <w:b/>
                      <w:bCs/>
                    </w:rPr>
                    <w:t>MADDE 7- </w:t>
                  </w:r>
                  <w:r w:rsidRPr="00A21B20">
                    <w:t xml:space="preserve">(1) Yönetmeliğin 35 inci maddesinin ikinci fıkrası hükmünce 6/2/2026 tarihli ve 33160 sayılı Resmî </w:t>
                  </w:r>
                  <w:proofErr w:type="spellStart"/>
                  <w:r w:rsidRPr="00A21B20">
                    <w:t>Gazete’de</w:t>
                  </w:r>
                  <w:proofErr w:type="spellEnd"/>
                  <w:r w:rsidRPr="00A21B20">
                    <w:t xml:space="preserve"> yayımlanan İthalatta Haksız Rekabetin Önlenmesine İlişkin Tebliğ (Tebliğ No: 2026/4) vasıtasıyla mevcut önlemin yürürlükten kalkacağı ve ilgili ürünün yerli üretici veya üreticilerinin mevzuatta öngörülen sürelerde yeterli delillerle desteklenmiş bir başvuru ile NGGS açılması talebinde bulunabilecekleri duyurulmuştur.</w:t>
                  </w:r>
                </w:p>
                <w:p w14:paraId="7F7E85DB" w14:textId="77777777" w:rsidR="00A21B20" w:rsidRPr="00A21B20" w:rsidRDefault="00A21B20" w:rsidP="00A21B20">
                  <w:r w:rsidRPr="00A21B20">
                    <w:t>(2) Mezkûr ilanı müteakip yerli üretim dalı tarafından iletilen başvurunun incelenmesi neticesinde, uygulanan dampinge karşı önlemin yürürlükten kalkması halinde dampingin ve zararın devam etmesi veya yeniden meydana gelmesinin muhtemel olduğuna ilişkin olarak bir NGGS açılmasını haklı kılacak bilgi, belge ve delillerin mevcut olduğu anlaşılmıştır.</w:t>
                  </w:r>
                </w:p>
                <w:p w14:paraId="33E22C6D" w14:textId="77777777" w:rsidR="00A21B20" w:rsidRPr="00A21B20" w:rsidRDefault="00A21B20" w:rsidP="00A21B20">
                  <w:r w:rsidRPr="00A21B20">
                    <w:rPr>
                      <w:b/>
                      <w:bCs/>
                    </w:rPr>
                    <w:t>Karar ve işlemler</w:t>
                  </w:r>
                </w:p>
                <w:p w14:paraId="06CF33D5" w14:textId="77777777" w:rsidR="00A21B20" w:rsidRPr="00A21B20" w:rsidRDefault="00A21B20" w:rsidP="00A21B20">
                  <w:r w:rsidRPr="00A21B20">
                    <w:rPr>
                      <w:b/>
                      <w:bCs/>
                    </w:rPr>
                    <w:t>MADDE 8- </w:t>
                  </w:r>
                  <w:r w:rsidRPr="00A21B20">
                    <w:t xml:space="preserve">(1) Yapılan inceleme sonucunda, bir NGGS açılabilmesi için yeterli bilgi, belge ve delillerin bulunduğu anlaşıldığından, İthalatta Haksız Rekabeti Değerlendirme Kurulu Kararı ile ÇHC menşeli 9608.10.10.10.00 </w:t>
                  </w:r>
                  <w:proofErr w:type="spellStart"/>
                  <w:r w:rsidRPr="00A21B20">
                    <w:t>GTİP’i</w:t>
                  </w:r>
                  <w:proofErr w:type="spellEnd"/>
                  <w:r w:rsidRPr="00A21B20">
                    <w:t xml:space="preserve"> altında yer alan “plastik maddelerden olan sıvı mürekkepli </w:t>
                  </w:r>
                  <w:proofErr w:type="spellStart"/>
                  <w:r w:rsidRPr="00A21B20">
                    <w:t>bilyalı</w:t>
                  </w:r>
                  <w:proofErr w:type="spellEnd"/>
                  <w:r w:rsidRPr="00A21B20">
                    <w:t xml:space="preserve"> kalemler”, 9608.10.99.00.00 </w:t>
                  </w:r>
                  <w:proofErr w:type="spellStart"/>
                  <w:r w:rsidRPr="00A21B20">
                    <w:t>GTİP’i</w:t>
                  </w:r>
                  <w:proofErr w:type="spellEnd"/>
                  <w:r w:rsidRPr="00A21B20">
                    <w:t xml:space="preserve"> altında yer alan “diğerleri (yalnız plastik maddelerden olan jel mürekkepli </w:t>
                  </w:r>
                  <w:proofErr w:type="spellStart"/>
                  <w:r w:rsidRPr="00A21B20">
                    <w:t>bilyalı</w:t>
                  </w:r>
                  <w:proofErr w:type="spellEnd"/>
                  <w:r w:rsidRPr="00A21B20">
                    <w:t xml:space="preserve"> kalemler)” ile 9608.50.00.10.00 </w:t>
                  </w:r>
                  <w:proofErr w:type="spellStart"/>
                  <w:r w:rsidRPr="00A21B20">
                    <w:t>GTİP’i</w:t>
                  </w:r>
                  <w:proofErr w:type="spellEnd"/>
                  <w:r w:rsidRPr="00A21B20">
                    <w:t xml:space="preserve"> altında yer alan “plastik maddelerden olanlar (takımın içindeki 9608.10.10.10.00 gümrük tarife istatistik pozisyonlu eşya veya 9608.10.99.00.00 gümrük tarife istatistik pozisyonlu plastik maddelerden olan jel mürekkepli </w:t>
                  </w:r>
                  <w:proofErr w:type="spellStart"/>
                  <w:r w:rsidRPr="00A21B20">
                    <w:t>bilyalı</w:t>
                  </w:r>
                  <w:proofErr w:type="spellEnd"/>
                  <w:r w:rsidRPr="00A21B20">
                    <w:t xml:space="preserve"> kalemler için)” ithalatına yönelik olarak Yönetmeliğin 35 inci maddesi çerçevesinde bir NGGS açılmasına karar verilmiştir.</w:t>
                  </w:r>
                </w:p>
                <w:p w14:paraId="56042AE0" w14:textId="77777777" w:rsidR="00A21B20" w:rsidRPr="00A21B20" w:rsidRDefault="00A21B20" w:rsidP="00A21B20">
                  <w:r w:rsidRPr="00A21B20">
                    <w:rPr>
                      <w:b/>
                      <w:bCs/>
                    </w:rPr>
                    <w:t>Piyasa ekonomisi değerlendirmesi</w:t>
                  </w:r>
                </w:p>
                <w:p w14:paraId="78EDAB90" w14:textId="77777777" w:rsidR="00A21B20" w:rsidRPr="00A21B20" w:rsidRDefault="00A21B20" w:rsidP="00A21B20">
                  <w:r w:rsidRPr="00A21B20">
                    <w:rPr>
                      <w:b/>
                      <w:bCs/>
                    </w:rPr>
                    <w:t>MADDE 9- </w:t>
                  </w:r>
                  <w:r w:rsidRPr="00A21B20">
                    <w:t xml:space="preserve">(1) </w:t>
                  </w:r>
                  <w:proofErr w:type="spellStart"/>
                  <w:r w:rsidRPr="00A21B20">
                    <w:t>ÇHC’de</w:t>
                  </w:r>
                  <w:proofErr w:type="spellEnd"/>
                  <w:r w:rsidRPr="00A21B20">
                    <w:t xml:space="preserve"> yerleşik soruşturmaya tabi üretici veya üreticilerin soruşturma konusu ürünün üretiminde ve satışında Yönetmeliğin ek 1 inci maddesinde yer alan ölçütler çerçevesinde piyasa ekonomisi koşullarının geçerli olduğunu </w:t>
                  </w:r>
                  <w:proofErr w:type="gramStart"/>
                  <w:r w:rsidRPr="00A21B20">
                    <w:t>12 nci</w:t>
                  </w:r>
                  <w:proofErr w:type="gramEnd"/>
                  <w:r w:rsidRPr="00A21B20">
                    <w:t xml:space="preserve"> maddede belirtilen süreler içinde yeterli deliller ile ispat etmesi durumunda bu üretici veya üreticiler için normal değerin tespitinde Yönetmeliğin 5 inci maddesi, aksi takdirde Yönetmeliğin </w:t>
                  </w:r>
                  <w:proofErr w:type="gramStart"/>
                  <w:r w:rsidRPr="00A21B20">
                    <w:t>7 nci</w:t>
                  </w:r>
                  <w:proofErr w:type="gramEnd"/>
                  <w:r w:rsidRPr="00A21B20">
                    <w:t xml:space="preserve"> maddesi hükümleri uygulanır. Yönetmeliğin </w:t>
                  </w:r>
                  <w:proofErr w:type="gramStart"/>
                  <w:r w:rsidRPr="00A21B20">
                    <w:t>7 nci</w:t>
                  </w:r>
                  <w:proofErr w:type="gramEnd"/>
                  <w:r w:rsidRPr="00A21B20">
                    <w:t xml:space="preserve"> maddesi hükümlerinin tatbiki halinde adı geçen ülke için piyasa ekonomisi uygulayan emsal ülke olarak Türkiye’nin seçilmesi öngörülür.</w:t>
                  </w:r>
                </w:p>
                <w:p w14:paraId="50DBAB7F" w14:textId="77777777" w:rsidR="00A21B20" w:rsidRPr="00A21B20" w:rsidRDefault="00A21B20" w:rsidP="00A21B20">
                  <w:r w:rsidRPr="00A21B20">
                    <w:rPr>
                      <w:b/>
                      <w:bCs/>
                    </w:rPr>
                    <w:t>İlgili taraflara soruşturma açılışının bildirilmesi</w:t>
                  </w:r>
                </w:p>
                <w:p w14:paraId="164F0E77" w14:textId="77777777" w:rsidR="00A21B20" w:rsidRPr="00A21B20" w:rsidRDefault="00A21B20" w:rsidP="00A21B20">
                  <w:r w:rsidRPr="00A21B20">
                    <w:rPr>
                      <w:b/>
                      <w:bCs/>
                    </w:rPr>
                    <w:t>MADDE 10- </w:t>
                  </w:r>
                  <w:r w:rsidRPr="00A21B20">
                    <w:t xml:space="preserve">(1) Yönetmeliğin </w:t>
                  </w:r>
                  <w:proofErr w:type="gramStart"/>
                  <w:r w:rsidRPr="00A21B20">
                    <w:t>23 üncü</w:t>
                  </w:r>
                  <w:proofErr w:type="gramEnd"/>
                  <w:r w:rsidRPr="00A21B20">
                    <w:t xml:space="preserve"> maddesi uyarınca, soruşturma konusu malın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w:t>
                  </w:r>
                  <w:proofErr w:type="gramStart"/>
                  <w:r w:rsidRPr="00A21B20">
                    <w:t>12 nci</w:t>
                  </w:r>
                  <w:proofErr w:type="gramEnd"/>
                  <w:r w:rsidRPr="00A21B20">
                    <w:t xml:space="preserve"> maddede belirtilen süreler içinde soru formlarını cevaplamak veya görüşlerini sunmak suretiyle kendilerini yetkili mercie bildirenler soruşturmada ilgili taraf olarak dikkate alınır.</w:t>
                  </w:r>
                </w:p>
                <w:p w14:paraId="71EAB136" w14:textId="77777777" w:rsidR="00A21B20" w:rsidRPr="00A21B20" w:rsidRDefault="00A21B20" w:rsidP="00A21B20">
                  <w:r w:rsidRPr="00A21B20">
                    <w:t>(2) Soruşturma açılmasını müteakip, soruşturma konusu ülkede yerleşik bilinen üretici/ihracatçılara, soruşturma konusu ülkenin Ankara’daki Büyükelçiliği ile başvuruda belirtilen ve Bakanlıkça tespit edilen soruşturma konusu ürünün bilinen ithalatçılarına soruşturmanın açılışına ilişkin bildirimde bulunulur.</w:t>
                  </w:r>
                </w:p>
                <w:p w14:paraId="539D577B" w14:textId="77777777" w:rsidR="00A21B20" w:rsidRPr="00A21B20" w:rsidRDefault="00A21B20" w:rsidP="00A21B20">
                  <w:r w:rsidRPr="00A21B20">
                    <w:t>(3) Bildirimde, soruşturma açılış Tebliği, başvurunun gizli olmayan özeti ve soru formlarına erişim hususunda bilgiye yer verilir.</w:t>
                  </w:r>
                </w:p>
                <w:p w14:paraId="5631F50E" w14:textId="77777777" w:rsidR="00A21B20" w:rsidRPr="00A21B20" w:rsidRDefault="00A21B20" w:rsidP="00A21B20">
                  <w:r w:rsidRPr="00A21B20">
                    <w:t>(4) Bildirim gönderilemeyen veya kendilerine bildirim ulaşmayan diğer ilgili taraflar, soruşturma ile ilgili bilgilere Bakanlığın “https://www.ticaret.gov.tr/ithalat” uzantılı internet sitesinden sırasıyla “Ticaret Politikası Savunma Araçları”, “Damping ve Sübvansiyon”, “Soruşturmalar” sekmelerini takip ederek soruşturmaya dair ilgili başlıktan erişebilir.</w:t>
                  </w:r>
                </w:p>
                <w:p w14:paraId="5592FF17" w14:textId="77777777" w:rsidR="00A21B20" w:rsidRPr="00A21B20" w:rsidRDefault="00A21B20" w:rsidP="00A21B20">
                  <w:r w:rsidRPr="00A21B20">
                    <w:rPr>
                      <w:b/>
                      <w:bCs/>
                    </w:rPr>
                    <w:t>Yetkili merci, ilgili tarafların görüş ve cevaplarını sunmaları</w:t>
                  </w:r>
                </w:p>
                <w:p w14:paraId="0350E981" w14:textId="77777777" w:rsidR="00A21B20" w:rsidRPr="00A21B20" w:rsidRDefault="00A21B20" w:rsidP="00A21B20">
                  <w:r w:rsidRPr="00A21B20">
                    <w:rPr>
                      <w:b/>
                      <w:bCs/>
                    </w:rPr>
                    <w:t>MADDE 11- </w:t>
                  </w:r>
                  <w:r w:rsidRPr="00A21B20">
                    <w:t>(1) Soruşturma, aşağıda iletişim bilgileri yer alan Genel Müdürlük tarafından yürütülür.</w:t>
                  </w:r>
                </w:p>
                <w:p w14:paraId="521AACAA" w14:textId="77777777" w:rsidR="00A21B20" w:rsidRPr="00A21B20" w:rsidRDefault="00A21B20" w:rsidP="00A21B20">
                  <w:r w:rsidRPr="00A21B20">
                    <w:t>T. C. Ticaret Bakanlığı</w:t>
                  </w:r>
                </w:p>
                <w:p w14:paraId="645ED571" w14:textId="77777777" w:rsidR="00A21B20" w:rsidRPr="00A21B20" w:rsidRDefault="00A21B20" w:rsidP="00A21B20">
                  <w:r w:rsidRPr="00A21B20">
                    <w:t>İthalat Genel Müdürlüğü</w:t>
                  </w:r>
                </w:p>
                <w:p w14:paraId="252F3F2C" w14:textId="77777777" w:rsidR="00A21B20" w:rsidRPr="00A21B20" w:rsidRDefault="00A21B20" w:rsidP="00A21B20">
                  <w:r w:rsidRPr="00A21B20">
                    <w:t>Damping ve Sübvansiyon Dairesi</w:t>
                  </w:r>
                </w:p>
                <w:p w14:paraId="20973CC6" w14:textId="77777777" w:rsidR="00A21B20" w:rsidRPr="00A21B20" w:rsidRDefault="00A21B20" w:rsidP="00A21B20">
                  <w:r w:rsidRPr="00A21B20">
                    <w:t xml:space="preserve">Adres: Söğütözü Mah. Nizami </w:t>
                  </w:r>
                  <w:proofErr w:type="spellStart"/>
                  <w:r w:rsidRPr="00A21B20">
                    <w:t>Gencevi</w:t>
                  </w:r>
                  <w:proofErr w:type="spellEnd"/>
                  <w:r w:rsidRPr="00A21B20">
                    <w:t xml:space="preserve"> Caddesi No:63/1 06530 Çankaya/ANKARA</w:t>
                  </w:r>
                </w:p>
                <w:p w14:paraId="65033DD6" w14:textId="77777777" w:rsidR="00A21B20" w:rsidRPr="00A21B20" w:rsidRDefault="00A21B20" w:rsidP="00A21B20">
                  <w:r w:rsidRPr="00A21B20">
                    <w:t>Tel: +90 312 204 75 00</w:t>
                  </w:r>
                </w:p>
                <w:p w14:paraId="486826A4" w14:textId="77777777" w:rsidR="00A21B20" w:rsidRPr="00A21B20" w:rsidRDefault="00A21B20" w:rsidP="00A21B20">
                  <w:r w:rsidRPr="00A21B20">
                    <w:t>(2) Soruşturmada “Türkiye’de yerleşik firma, kurum ve kuruluşlar”, soru formlarına cevapları ile resmî görüşlerini kendilerine ait KEP adreslerinden Bakanlığın aşağıda yer alan KEP adresine gönderir.</w:t>
                  </w:r>
                </w:p>
                <w:p w14:paraId="5E9F2AA2" w14:textId="77777777" w:rsidR="00A21B20" w:rsidRPr="00A21B20" w:rsidRDefault="00A21B20" w:rsidP="00A21B20">
                  <w:r w:rsidRPr="00A21B20">
                    <w:t>KEP adresi: </w:t>
                  </w:r>
                  <w:r w:rsidRPr="00A21B20">
                    <w:rPr>
                      <w:u w:val="single"/>
                    </w:rPr>
                    <w:t>ticaretbakanligi@hs01.kep.tr</w:t>
                  </w:r>
                </w:p>
                <w:p w14:paraId="1B336684" w14:textId="77777777" w:rsidR="00A21B20" w:rsidRPr="00A21B20" w:rsidRDefault="00A21B20" w:rsidP="00A21B20">
                  <w:r w:rsidRPr="00A21B20">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e-posta adresine gönderilir.</w:t>
                  </w:r>
                </w:p>
                <w:p w14:paraId="1DF08B61" w14:textId="77777777" w:rsidR="00A21B20" w:rsidRPr="00A21B20" w:rsidRDefault="00A21B20" w:rsidP="00A21B20">
                  <w:r w:rsidRPr="00A21B20">
                    <w:t>EBYS e-posta adresi: </w:t>
                  </w:r>
                  <w:r w:rsidRPr="00A21B20">
                    <w:rPr>
                      <w:u w:val="single"/>
                    </w:rPr>
                    <w:t>ithebys@ticaret.gov.tr</w:t>
                  </w:r>
                </w:p>
                <w:p w14:paraId="301FCF46" w14:textId="77777777" w:rsidR="00A21B20" w:rsidRPr="00A21B20" w:rsidRDefault="00A21B20" w:rsidP="00A21B20">
                  <w:r w:rsidRPr="00A21B20">
                    <w:t>(4) Soruşturma kapsamında yurt dışında yerleşik firma, kurum ya da kuruluşların soru formu cevaplarını bir yasal temsilci vasıtasıyla Bakanlığa iletmeleri durumunda, ilgili firma, kurum ya da kuruluşların anılan yasal temsilci adına resmî bir vekaletname (yetki belgesi) düzenlemesi gerekmektedir. Düzenlenecek vekaletnamenin soru formu cevaplarını ileten yurt dışında yerleşik firma, kurum ya da kuruluşun imza yetkilisi tarafından imzalanmış olması; Türkçe veya İngilizce tercümesinin sunulması, Yabancı Resmî Belgelerin Tasdiki Mecburiyetinin Kaldırılması Sözleşmesine uygun olarak “</w:t>
                  </w:r>
                  <w:proofErr w:type="spellStart"/>
                  <w:r w:rsidRPr="00A21B20">
                    <w:t>apostil</w:t>
                  </w:r>
                  <w:proofErr w:type="spellEnd"/>
                  <w:r w:rsidRPr="00A21B20">
                    <w:t xml:space="preserve"> tasdik şerhi” taşıması, </w:t>
                  </w:r>
                  <w:proofErr w:type="spellStart"/>
                  <w:r w:rsidRPr="00A21B20">
                    <w:t>apostil</w:t>
                  </w:r>
                  <w:proofErr w:type="spellEnd"/>
                  <w:r w:rsidRPr="00A21B20">
                    <w:t xml:space="preserve"> tasdik şerhi bulunmaması halinde o ülkedeki Türk Konsolosluğunun tasdikini içermesi gerekmektedir.</w:t>
                  </w:r>
                </w:p>
                <w:p w14:paraId="4F5F6B66" w14:textId="77777777" w:rsidR="00A21B20" w:rsidRPr="00A21B20" w:rsidRDefault="00A21B20" w:rsidP="00A21B20">
                  <w:r w:rsidRPr="00A21B20">
                    <w:t>(5) Soruşturmaya ilişkin yazılı ve sözlü iletişim Türkçe yapılır. Soru formuna yanıtlar hariç olmak üzere, Türkçe dışında bir dilde sunulan hiçbir bilgi, belge, görüş ve talep dikkate alınmaz.</w:t>
                  </w:r>
                </w:p>
                <w:p w14:paraId="1AA80006" w14:textId="77777777" w:rsidR="00A21B20" w:rsidRPr="00A21B20" w:rsidRDefault="00A21B20" w:rsidP="00A21B20">
                  <w:r w:rsidRPr="00A21B20">
                    <w:t>(6) İlgili taraflarca soru formuna verilen cevaplar, soruşturmayla ilgili sunulan diğer bilgi, belge, görüş ve destekleyici deliller aksi belirtilmedikçe yazılı olarak sunulur. Yazılı sunumlarda ilgili tarafların isim ve unvanı, adres bilgileri, elektronik posta adresi, telefon numaraları belirtilir. “Türkiye’de yerleşik firma, kurum ve kuruluşlardan ilgili taraf olmak isteyenler” tarafından yazılı sunumlarda kendilerine ait KEP adresleri de belirtilir.</w:t>
                  </w:r>
                </w:p>
                <w:p w14:paraId="3A15A319" w14:textId="77777777" w:rsidR="00A21B20" w:rsidRPr="00A21B20" w:rsidRDefault="00A21B20" w:rsidP="00A21B20">
                  <w:r w:rsidRPr="00A21B20">
                    <w:t xml:space="preserve">(7) İlgili taraflar, soru formunda istenilen bilgiler haricinde soruşturmayla ilgili olduğu düşünülen diğer bilgi, belge ve görüşlerini, destekleyici deliller </w:t>
                  </w:r>
                  <w:proofErr w:type="gramStart"/>
                  <w:r w:rsidRPr="00A21B20">
                    <w:t>ile birlikte</w:t>
                  </w:r>
                  <w:proofErr w:type="gramEnd"/>
                  <w:r w:rsidRPr="00A21B20">
                    <w:t xml:space="preserve"> Genel Müdürlüğe yazılı olarak </w:t>
                  </w:r>
                  <w:proofErr w:type="gramStart"/>
                  <w:r w:rsidRPr="00A21B20">
                    <w:t>12 nci</w:t>
                  </w:r>
                  <w:proofErr w:type="gramEnd"/>
                  <w:r w:rsidRPr="00A21B20">
                    <w:t xml:space="preserve"> maddenin ikinci fıkrasında belirtilen süre içerisinde sunabilir.</w:t>
                  </w:r>
                </w:p>
                <w:p w14:paraId="6B1EC368" w14:textId="77777777" w:rsidR="00A21B20" w:rsidRPr="00A21B20" w:rsidRDefault="00A21B20" w:rsidP="00A21B20">
                  <w:r w:rsidRPr="00A21B20">
                    <w:t xml:space="preserve">(8) Soruşturma süresince Yönetmeliğin </w:t>
                  </w:r>
                  <w:proofErr w:type="gramStart"/>
                  <w:r w:rsidRPr="00A21B20">
                    <w:t>22 nci</w:t>
                  </w:r>
                  <w:proofErr w:type="gramEnd"/>
                  <w:r w:rsidRPr="00A21B20">
                    <w:t xml:space="preserve">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163B5802" w14:textId="77777777" w:rsidR="00A21B20" w:rsidRPr="00A21B20" w:rsidRDefault="00A21B20" w:rsidP="00A21B20">
                  <w:r w:rsidRPr="00A21B20">
                    <w:rPr>
                      <w:b/>
                      <w:bCs/>
                    </w:rPr>
                    <w:t>Süreler</w:t>
                  </w:r>
                </w:p>
                <w:p w14:paraId="7DABF580" w14:textId="77777777" w:rsidR="00A21B20" w:rsidRPr="00A21B20" w:rsidRDefault="00A21B20" w:rsidP="00A21B20">
                  <w:r w:rsidRPr="00A21B20">
                    <w:rPr>
                      <w:b/>
                      <w:bCs/>
                    </w:rPr>
                    <w:t>MADDE 12- </w:t>
                  </w:r>
                  <w:r w:rsidRPr="00A21B20">
                    <w:t>(1) 10 uncu maddenin ikinci fıkrasında belirtilen bildirimin gönderildiği bütün ilgili taraflar için soru formunu cevaplama süresi, soruşturmanın açılışına ilişkin bildirimin gönderildiği tarihten itibaren posta süresi dâhil 37 gündür.</w:t>
                  </w:r>
                </w:p>
                <w:p w14:paraId="48F63938" w14:textId="77777777" w:rsidR="00A21B20" w:rsidRPr="00A21B20" w:rsidRDefault="00A21B20" w:rsidP="00A21B20">
                  <w:r w:rsidRPr="00A21B20">
                    <w:t>(2) 10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28FDEDCA" w14:textId="77777777" w:rsidR="00A21B20" w:rsidRPr="00A21B20" w:rsidRDefault="00A21B20" w:rsidP="00A21B20">
                  <w:r w:rsidRPr="00A21B20">
                    <w:t>(3) Soruşturmanın sonucundan etkilenebileceklerini iddia eden ve 10 uncu maddenin birinci fıkrası dışında kalan diğer yerli ve yabancı taraflar görüşlerini bu Tebliğin yayımı tarihinden itibaren soruşturmanın akışını etkilemeyecek şekilde soruşturma süreci içerisinde sunabilir.</w:t>
                  </w:r>
                </w:p>
                <w:p w14:paraId="30982D0F" w14:textId="77777777" w:rsidR="00A21B20" w:rsidRPr="00A21B20" w:rsidRDefault="00A21B20" w:rsidP="00A21B20">
                  <w:r w:rsidRPr="00A21B20">
                    <w:rPr>
                      <w:b/>
                      <w:bCs/>
                    </w:rPr>
                    <w:t>İş birliğine gelinmemesi</w:t>
                  </w:r>
                </w:p>
                <w:p w14:paraId="590567A6" w14:textId="77777777" w:rsidR="00A21B20" w:rsidRPr="00A21B20" w:rsidRDefault="00A21B20" w:rsidP="00A21B20">
                  <w:r w:rsidRPr="00A21B20">
                    <w:rPr>
                      <w:b/>
                      <w:bCs/>
                    </w:rPr>
                    <w:t>MADDE 13- </w:t>
                  </w:r>
                  <w:r w:rsidRPr="00A21B20">
                    <w:t xml:space="preserve">(1) Yönetmeliğin </w:t>
                  </w:r>
                  <w:proofErr w:type="gramStart"/>
                  <w:r w:rsidRPr="00A21B20">
                    <w:t>26 ncı</w:t>
                  </w:r>
                  <w:proofErr w:type="gramEnd"/>
                  <w:r w:rsidRPr="00A21B20">
                    <w:t xml:space="preserve">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3F6624EB" w14:textId="77777777" w:rsidR="00A21B20" w:rsidRPr="00A21B20" w:rsidRDefault="00A21B20" w:rsidP="00A21B20">
                  <w:r w:rsidRPr="00A21B20">
                    <w:t>(2) İlgili tarafların iş birliğine gelmemesi veya kısmen iş birliğine gelmesi halinde bahse konu taraf için soruşturmanın sonucu iş birliğine gelinmesine nazaran daha az avantajlı olabilir.</w:t>
                  </w:r>
                </w:p>
                <w:p w14:paraId="4CA32E80" w14:textId="77777777" w:rsidR="00A21B20" w:rsidRPr="00A21B20" w:rsidRDefault="00A21B20" w:rsidP="00A21B20">
                  <w:r w:rsidRPr="00A21B20">
                    <w:rPr>
                      <w:b/>
                      <w:bCs/>
                    </w:rPr>
                    <w:t>Meri önlemin uygulanması</w:t>
                  </w:r>
                </w:p>
                <w:p w14:paraId="2B3BCA41" w14:textId="77777777" w:rsidR="00A21B20" w:rsidRPr="00A21B20" w:rsidRDefault="00A21B20" w:rsidP="00A21B20">
                  <w:r w:rsidRPr="00A21B20">
                    <w:rPr>
                      <w:b/>
                      <w:bCs/>
                    </w:rPr>
                    <w:t>MADDE 14- </w:t>
                  </w:r>
                  <w:r w:rsidRPr="00A21B20">
                    <w:t>(1) Yönetmeliğin 35 inci maddesi uyarınca, meri önlem soruşturma sonuçlanıncaya kadar yürürlükte kalmaya devam eder.</w:t>
                  </w:r>
                </w:p>
                <w:p w14:paraId="2FCAECB7" w14:textId="77777777" w:rsidR="00A21B20" w:rsidRPr="00A21B20" w:rsidRDefault="00A21B20" w:rsidP="00A21B20">
                  <w:r w:rsidRPr="00A21B20">
                    <w:rPr>
                      <w:b/>
                      <w:bCs/>
                    </w:rPr>
                    <w:t>Soruşturmanın başlangıç tarihi</w:t>
                  </w:r>
                </w:p>
                <w:p w14:paraId="16E7FECD" w14:textId="77777777" w:rsidR="00A21B20" w:rsidRPr="00A21B20" w:rsidRDefault="00A21B20" w:rsidP="00A21B20">
                  <w:r w:rsidRPr="00A21B20">
                    <w:rPr>
                      <w:b/>
                      <w:bCs/>
                    </w:rPr>
                    <w:t>MADDE 15- </w:t>
                  </w:r>
                  <w:r w:rsidRPr="00A21B20">
                    <w:t>(1) Soruşturma, bu Tebliğin yayımı tarihinde başlamış kabul edilir.</w:t>
                  </w:r>
                </w:p>
                <w:p w14:paraId="5D26BB8A" w14:textId="77777777" w:rsidR="00A21B20" w:rsidRPr="00A21B20" w:rsidRDefault="00A21B20" w:rsidP="00A21B20">
                  <w:r w:rsidRPr="00A21B20">
                    <w:rPr>
                      <w:b/>
                      <w:bCs/>
                    </w:rPr>
                    <w:t>Yürürlük</w:t>
                  </w:r>
                </w:p>
                <w:p w14:paraId="31F57866" w14:textId="77777777" w:rsidR="00A21B20" w:rsidRPr="00A21B20" w:rsidRDefault="00A21B20" w:rsidP="00A21B20">
                  <w:r w:rsidRPr="00A21B20">
                    <w:rPr>
                      <w:b/>
                      <w:bCs/>
                    </w:rPr>
                    <w:t>MADDE 16- </w:t>
                  </w:r>
                  <w:r w:rsidRPr="00A21B20">
                    <w:t>(1) Bu Tebliğ yayımı tarihinde yürürlüğe girer.</w:t>
                  </w:r>
                </w:p>
                <w:p w14:paraId="31189DAC" w14:textId="77777777" w:rsidR="00A21B20" w:rsidRPr="00A21B20" w:rsidRDefault="00A21B20" w:rsidP="00A21B20">
                  <w:r w:rsidRPr="00A21B20">
                    <w:rPr>
                      <w:b/>
                      <w:bCs/>
                    </w:rPr>
                    <w:t>Yürütme</w:t>
                  </w:r>
                </w:p>
                <w:p w14:paraId="1865A74E" w14:textId="77777777" w:rsidR="00A21B20" w:rsidRPr="00A21B20" w:rsidRDefault="00A21B20" w:rsidP="00A21B20">
                  <w:r w:rsidRPr="00A21B20">
                    <w:rPr>
                      <w:b/>
                      <w:bCs/>
                    </w:rPr>
                    <w:t>MADDE 17- </w:t>
                  </w:r>
                  <w:r w:rsidRPr="00A21B20">
                    <w:t>(1) Bu Tebliğ hükümlerini Ticaret Bakanı yürütür.</w:t>
                  </w:r>
                </w:p>
                <w:p w14:paraId="0ED00A52" w14:textId="77777777" w:rsidR="00A21B20" w:rsidRPr="00A21B20" w:rsidRDefault="00A21B20" w:rsidP="00A21B20">
                  <w:r w:rsidRPr="00A21B20">
                    <w:rPr>
                      <w:b/>
                      <w:bCs/>
                    </w:rPr>
                    <w:t> </w:t>
                  </w:r>
                </w:p>
              </w:tc>
            </w:tr>
          </w:tbl>
          <w:p w14:paraId="56CEECBF" w14:textId="77777777" w:rsidR="00A21B20" w:rsidRPr="00A21B20" w:rsidRDefault="00A21B20" w:rsidP="00A21B20"/>
        </w:tc>
      </w:tr>
    </w:tbl>
    <w:p w14:paraId="22739C5F" w14:textId="77777777" w:rsidR="00A21B20" w:rsidRPr="00A21B20" w:rsidRDefault="00A21B20" w:rsidP="00A21B20">
      <w:r w:rsidRPr="00A21B20">
        <w:lastRenderedPageBreak/>
        <w:t> </w:t>
      </w:r>
    </w:p>
    <w:p w14:paraId="36BFE0BC" w14:textId="77777777" w:rsidR="00A21B20" w:rsidRDefault="00A21B20"/>
    <w:sectPr w:rsidR="00A21B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7C"/>
    <w:rsid w:val="002A327C"/>
    <w:rsid w:val="00321E8D"/>
    <w:rsid w:val="009A391C"/>
    <w:rsid w:val="00A21B20"/>
    <w:rsid w:val="00BE77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3D38"/>
  <w15:chartTrackingRefBased/>
  <w15:docId w15:val="{43CF4249-9ED9-4136-B894-FEDDA632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327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A327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2A327C"/>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A327C"/>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A327C"/>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A32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32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32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32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327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A327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2A327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A327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A327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A32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32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32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327C"/>
    <w:rPr>
      <w:rFonts w:eastAsiaTheme="majorEastAsia" w:cstheme="majorBidi"/>
      <w:color w:val="272727" w:themeColor="text1" w:themeTint="D8"/>
    </w:rPr>
  </w:style>
  <w:style w:type="paragraph" w:styleId="KonuBal">
    <w:name w:val="Title"/>
    <w:basedOn w:val="Normal"/>
    <w:next w:val="Normal"/>
    <w:link w:val="KonuBalChar"/>
    <w:uiPriority w:val="10"/>
    <w:qFormat/>
    <w:rsid w:val="002A3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32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32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32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32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327C"/>
    <w:rPr>
      <w:i/>
      <w:iCs/>
      <w:color w:val="404040" w:themeColor="text1" w:themeTint="BF"/>
    </w:rPr>
  </w:style>
  <w:style w:type="paragraph" w:styleId="ListeParagraf">
    <w:name w:val="List Paragraph"/>
    <w:basedOn w:val="Normal"/>
    <w:uiPriority w:val="34"/>
    <w:qFormat/>
    <w:rsid w:val="002A327C"/>
    <w:pPr>
      <w:ind w:left="720"/>
      <w:contextualSpacing/>
    </w:pPr>
  </w:style>
  <w:style w:type="character" w:styleId="GlVurgulama">
    <w:name w:val="Intense Emphasis"/>
    <w:basedOn w:val="VarsaylanParagrafYazTipi"/>
    <w:uiPriority w:val="21"/>
    <w:qFormat/>
    <w:rsid w:val="002A327C"/>
    <w:rPr>
      <w:i/>
      <w:iCs/>
      <w:color w:val="2E74B5" w:themeColor="accent1" w:themeShade="BF"/>
    </w:rPr>
  </w:style>
  <w:style w:type="paragraph" w:styleId="GlAlnt">
    <w:name w:val="Intense Quote"/>
    <w:basedOn w:val="Normal"/>
    <w:next w:val="Normal"/>
    <w:link w:val="GlAlntChar"/>
    <w:uiPriority w:val="30"/>
    <w:qFormat/>
    <w:rsid w:val="002A32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A327C"/>
    <w:rPr>
      <w:i/>
      <w:iCs/>
      <w:color w:val="2E74B5" w:themeColor="accent1" w:themeShade="BF"/>
    </w:rPr>
  </w:style>
  <w:style w:type="character" w:styleId="GlBavuru">
    <w:name w:val="Intense Reference"/>
    <w:basedOn w:val="VarsaylanParagrafYazTipi"/>
    <w:uiPriority w:val="32"/>
    <w:qFormat/>
    <w:rsid w:val="002A327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1693</Words>
  <Characters>13547</Characters>
  <Application>Microsoft Office Word</Application>
  <DocSecurity>0</DocSecurity>
  <Lines>188</Lines>
  <Paragraphs>208</Paragraphs>
  <ScaleCrop>false</ScaleCrop>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2026-07-06T06:11:00Z</dcterms:created>
  <dcterms:modified xsi:type="dcterms:W3CDTF">2026-07-06T06:11:00Z</dcterms:modified>
</cp:coreProperties>
</file>