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C36" w:rsidRDefault="00E44C36">
      <w:pPr>
        <w:rPr>
          <w:rFonts w:ascii="Verdana" w:hAnsi="Verdana"/>
          <w:b/>
          <w:bCs/>
          <w:color w:val="9CA4BE"/>
          <w:sz w:val="18"/>
          <w:szCs w:val="18"/>
        </w:rPr>
      </w:pPr>
      <w:bookmarkStart w:id="0" w:name="_GoBack"/>
      <w:bookmarkEnd w:id="0"/>
    </w:p>
    <w:tbl>
      <w:tblPr>
        <w:tblW w:w="5000" w:type="pct"/>
        <w:jc w:val="center"/>
        <w:tblCellSpacing w:w="0" w:type="dxa"/>
        <w:tblCellMar>
          <w:left w:w="0" w:type="dxa"/>
          <w:right w:w="0" w:type="dxa"/>
        </w:tblCellMar>
        <w:tblLook w:val="04A0" w:firstRow="1" w:lastRow="0" w:firstColumn="1" w:lastColumn="0" w:noHBand="0" w:noVBand="1"/>
      </w:tblPr>
      <w:tblGrid>
        <w:gridCol w:w="9072"/>
      </w:tblGrid>
      <w:tr w:rsidR="000579EB" w:rsidRPr="000579EB" w:rsidTr="000579EB">
        <w:trPr>
          <w:tblCellSpacing w:w="0" w:type="dxa"/>
          <w:jc w:val="center"/>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0579EB" w:rsidRPr="000579EB">
              <w:trPr>
                <w:tblCellSpacing w:w="0" w:type="dxa"/>
              </w:trPr>
              <w:tc>
                <w:tcPr>
                  <w:tcW w:w="0" w:type="auto"/>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0579EB" w:rsidRPr="000579EB">
                    <w:trPr>
                      <w:trHeight w:val="4995"/>
                      <w:tblCellSpacing w:w="0" w:type="dxa"/>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72"/>
                        </w:tblGrid>
                        <w:tr w:rsidR="000579EB" w:rsidRPr="000579EB">
                          <w:tc>
                            <w:tcPr>
                              <w:tcW w:w="0" w:type="auto"/>
                              <w:vAlign w:val="center"/>
                              <w:hideMark/>
                            </w:tcPr>
                            <w:p w:rsidR="000579EB" w:rsidRPr="000579EB" w:rsidRDefault="000579EB" w:rsidP="000579EB">
                              <w:pPr>
                                <w:spacing w:after="0" w:line="240" w:lineRule="auto"/>
                                <w:jc w:val="center"/>
                                <w:rPr>
                                  <w:rFonts w:ascii="Verdana" w:eastAsia="Times New Roman" w:hAnsi="Verdana" w:cs="Times New Roman"/>
                                  <w:b/>
                                  <w:bCs/>
                                  <w:color w:val="9CA4BE"/>
                                  <w:sz w:val="18"/>
                                  <w:szCs w:val="18"/>
                                  <w:lang w:eastAsia="tr-TR"/>
                                </w:rPr>
                              </w:pPr>
                              <w:r w:rsidRPr="000579EB">
                                <w:rPr>
                                  <w:rFonts w:ascii="Verdana" w:eastAsia="Times New Roman" w:hAnsi="Verdana" w:cs="Times New Roman"/>
                                  <w:b/>
                                  <w:bCs/>
                                  <w:color w:val="9CA4BE"/>
                                  <w:sz w:val="18"/>
                                  <w:szCs w:val="18"/>
                                  <w:lang w:eastAsia="tr-TR"/>
                                </w:rPr>
                                <w:t>Akaryakıt Haricinde Kalan Petrol Ürünlerinin Yurt İçi ve Yurt Dışı Kaynaklardan Teminine İlişkin Usul ve Esaslar Hakkında Tebliğde Değişiklik Yapılmasına Dair Tebliğ (10.03.2017 T. 30003 R.G.)</w:t>
                              </w:r>
                            </w:p>
                          </w:tc>
                        </w:tr>
                        <w:tr w:rsidR="000579EB" w:rsidRPr="000579EB">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0579EB" w:rsidRPr="000579EB">
                                <w:trPr>
                                  <w:tblCellSpacing w:w="15" w:type="dxa"/>
                                </w:trPr>
                                <w:tc>
                                  <w:tcPr>
                                    <w:tcW w:w="0" w:type="auto"/>
                                    <w:vAlign w:val="center"/>
                                    <w:hideMark/>
                                  </w:tcPr>
                                  <w:p w:rsidR="000579EB" w:rsidRPr="000579EB" w:rsidRDefault="000579EB" w:rsidP="000579EB">
                                    <w:pPr>
                                      <w:spacing w:after="0" w:line="240" w:lineRule="auto"/>
                                      <w:rPr>
                                        <w:rFonts w:ascii="Times New Roman" w:eastAsia="Times New Roman" w:hAnsi="Times New Roman" w:cs="Times New Roman"/>
                                        <w:sz w:val="24"/>
                                        <w:szCs w:val="24"/>
                                        <w:lang w:eastAsia="tr-TR"/>
                                      </w:rPr>
                                    </w:pPr>
                                  </w:p>
                                </w:tc>
                              </w:tr>
                            </w:tbl>
                            <w:p w:rsidR="000579EB" w:rsidRPr="000579EB" w:rsidRDefault="000579EB" w:rsidP="000579EB">
                              <w:pPr>
                                <w:spacing w:after="0" w:line="240" w:lineRule="auto"/>
                                <w:rPr>
                                  <w:rFonts w:ascii="Times New Roman" w:eastAsia="Times New Roman" w:hAnsi="Times New Roman" w:cs="Times New Roman"/>
                                  <w:sz w:val="24"/>
                                  <w:szCs w:val="24"/>
                                  <w:lang w:eastAsia="tr-TR"/>
                                </w:rPr>
                              </w:pPr>
                            </w:p>
                          </w:tc>
                        </w:tr>
                        <w:tr w:rsidR="000579EB" w:rsidRPr="000579EB">
                          <w:tc>
                            <w:tcPr>
                              <w:tcW w:w="0" w:type="auto"/>
                              <w:tcMar>
                                <w:top w:w="300" w:type="dxa"/>
                                <w:left w:w="150" w:type="dxa"/>
                                <w:bottom w:w="0" w:type="dxa"/>
                                <w:right w:w="150" w:type="dxa"/>
                              </w:tcMar>
                              <w:vAlign w:val="center"/>
                              <w:hideMark/>
                            </w:tcPr>
                            <w:tbl>
                              <w:tblPr>
                                <w:tblW w:w="0" w:type="auto"/>
                                <w:jc w:val="center"/>
                                <w:tblInd w:w="108" w:type="dxa"/>
                                <w:tblCellMar>
                                  <w:left w:w="0" w:type="dxa"/>
                                  <w:right w:w="0" w:type="dxa"/>
                                </w:tblCellMar>
                                <w:tblLook w:val="04A0" w:firstRow="1" w:lastRow="0" w:firstColumn="1" w:lastColumn="0" w:noHBand="0" w:noVBand="1"/>
                              </w:tblPr>
                              <w:tblGrid>
                                <w:gridCol w:w="8664"/>
                              </w:tblGrid>
                              <w:tr w:rsidR="000579EB" w:rsidRPr="000579EB">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8789"/>
                                    </w:tblGrid>
                                    <w:tr w:rsidR="000579EB" w:rsidRPr="000579EB">
                                      <w:trPr>
                                        <w:trHeight w:val="480"/>
                                        <w:jc w:val="center"/>
                                      </w:trPr>
                                      <w:tc>
                                        <w:tcPr>
                                          <w:tcW w:w="8789" w:type="dxa"/>
                                          <w:tcMar>
                                            <w:top w:w="0" w:type="dxa"/>
                                            <w:left w:w="108" w:type="dxa"/>
                                            <w:bottom w:w="0" w:type="dxa"/>
                                            <w:right w:w="108" w:type="dxa"/>
                                          </w:tcMar>
                                          <w:vAlign w:val="center"/>
                                          <w:hideMark/>
                                        </w:tcPr>
                                        <w:p w:rsidR="000579EB" w:rsidRPr="000579EB" w:rsidRDefault="000579EB" w:rsidP="000579EB">
                                          <w:pPr>
                                            <w:spacing w:after="0" w:line="240" w:lineRule="atLeast"/>
                                            <w:ind w:firstLine="566"/>
                                            <w:jc w:val="both"/>
                                            <w:rPr>
                                              <w:rFonts w:ascii="Times New Roman" w:eastAsia="Times New Roman" w:hAnsi="Times New Roman" w:cs="Times New Roman"/>
                                              <w:color w:val="000000"/>
                                              <w:u w:val="single"/>
                                              <w:lang w:eastAsia="tr-TR"/>
                                            </w:rPr>
                                          </w:pPr>
                                          <w:r w:rsidRPr="000579EB">
                                            <w:rPr>
                                              <w:rFonts w:ascii="Verdana" w:eastAsia="Times New Roman" w:hAnsi="Verdana" w:cs="Times New Roman"/>
                                              <w:color w:val="000000"/>
                                              <w:sz w:val="20"/>
                                              <w:szCs w:val="20"/>
                                              <w:u w:val="single"/>
                                              <w:lang w:eastAsia="tr-TR"/>
                                            </w:rPr>
                                            <w:t>Enerji Piyasası Düzenleme Kurumundan:</w:t>
                                          </w:r>
                                        </w:p>
                                        <w:p w:rsidR="000579EB" w:rsidRPr="000579EB" w:rsidRDefault="000579EB" w:rsidP="000579EB">
                                          <w:pPr>
                                            <w:spacing w:after="0" w:line="240" w:lineRule="atLeast"/>
                                            <w:jc w:val="center"/>
                                            <w:rPr>
                                              <w:rFonts w:ascii="Times New Roman" w:eastAsia="Times New Roman" w:hAnsi="Times New Roman" w:cs="Times New Roman"/>
                                              <w:b/>
                                              <w:bCs/>
                                              <w:color w:val="000000"/>
                                              <w:sz w:val="19"/>
                                              <w:szCs w:val="19"/>
                                              <w:lang w:eastAsia="tr-TR"/>
                                            </w:rPr>
                                          </w:pPr>
                                          <w:r w:rsidRPr="000579EB">
                                            <w:rPr>
                                              <w:rFonts w:ascii="Verdana" w:eastAsia="Times New Roman" w:hAnsi="Verdana" w:cs="Times New Roman"/>
                                              <w:b/>
                                              <w:bCs/>
                                              <w:color w:val="000000"/>
                                              <w:sz w:val="20"/>
                                              <w:szCs w:val="20"/>
                                              <w:lang w:eastAsia="tr-TR"/>
                                            </w:rPr>
                                            <w:t>AKARYAKIT HARİCİNDE KALAN PETROL ÜRÜNLERİNİN YURT İÇİ VE</w:t>
                                          </w:r>
                                        </w:p>
                                        <w:p w:rsidR="000579EB" w:rsidRPr="000579EB" w:rsidRDefault="000579EB" w:rsidP="000579EB">
                                          <w:pPr>
                                            <w:spacing w:after="0" w:line="240" w:lineRule="atLeast"/>
                                            <w:jc w:val="center"/>
                                            <w:rPr>
                                              <w:rFonts w:ascii="Times New Roman" w:eastAsia="Times New Roman" w:hAnsi="Times New Roman" w:cs="Times New Roman"/>
                                              <w:b/>
                                              <w:bCs/>
                                              <w:color w:val="000000"/>
                                              <w:sz w:val="19"/>
                                              <w:szCs w:val="19"/>
                                              <w:lang w:eastAsia="tr-TR"/>
                                            </w:rPr>
                                          </w:pPr>
                                          <w:r w:rsidRPr="000579EB">
                                            <w:rPr>
                                              <w:rFonts w:ascii="Verdana" w:eastAsia="Times New Roman" w:hAnsi="Verdana" w:cs="Times New Roman"/>
                                              <w:b/>
                                              <w:bCs/>
                                              <w:color w:val="000000"/>
                                              <w:sz w:val="20"/>
                                              <w:szCs w:val="20"/>
                                              <w:lang w:eastAsia="tr-TR"/>
                                            </w:rPr>
                                            <w:t>YURT DIŞI KAYNAKLARDAN TEMİNİNE İLİŞKİN USUL VE</w:t>
                                          </w:r>
                                        </w:p>
                                        <w:p w:rsidR="000579EB" w:rsidRPr="000579EB" w:rsidRDefault="000579EB" w:rsidP="000579EB">
                                          <w:pPr>
                                            <w:spacing w:after="0" w:line="240" w:lineRule="atLeast"/>
                                            <w:jc w:val="center"/>
                                            <w:rPr>
                                              <w:rFonts w:ascii="Times New Roman" w:eastAsia="Times New Roman" w:hAnsi="Times New Roman" w:cs="Times New Roman"/>
                                              <w:b/>
                                              <w:bCs/>
                                              <w:color w:val="000000"/>
                                              <w:sz w:val="19"/>
                                              <w:szCs w:val="19"/>
                                              <w:lang w:eastAsia="tr-TR"/>
                                            </w:rPr>
                                          </w:pPr>
                                          <w:r w:rsidRPr="000579EB">
                                            <w:rPr>
                                              <w:rFonts w:ascii="Verdana" w:eastAsia="Times New Roman" w:hAnsi="Verdana" w:cs="Times New Roman"/>
                                              <w:b/>
                                              <w:bCs/>
                                              <w:color w:val="000000"/>
                                              <w:sz w:val="20"/>
                                              <w:szCs w:val="20"/>
                                              <w:lang w:eastAsia="tr-TR"/>
                                            </w:rPr>
                                            <w:t>ESASLAR HAKKINDA TEBLİĞDE DEĞİŞİKLİK</w:t>
                                          </w:r>
                                        </w:p>
                                        <w:p w:rsidR="000579EB" w:rsidRPr="000579EB" w:rsidRDefault="000579EB" w:rsidP="000579EB">
                                          <w:pPr>
                                            <w:spacing w:after="0" w:line="240" w:lineRule="atLeast"/>
                                            <w:jc w:val="center"/>
                                            <w:rPr>
                                              <w:rFonts w:ascii="Times New Roman" w:eastAsia="Times New Roman" w:hAnsi="Times New Roman" w:cs="Times New Roman"/>
                                              <w:b/>
                                              <w:bCs/>
                                              <w:color w:val="000000"/>
                                              <w:sz w:val="19"/>
                                              <w:szCs w:val="19"/>
                                              <w:lang w:eastAsia="tr-TR"/>
                                            </w:rPr>
                                          </w:pPr>
                                          <w:r w:rsidRPr="000579EB">
                                            <w:rPr>
                                              <w:rFonts w:ascii="Verdana" w:eastAsia="Times New Roman" w:hAnsi="Verdana" w:cs="Times New Roman"/>
                                              <w:b/>
                                              <w:bCs/>
                                              <w:color w:val="000000"/>
                                              <w:sz w:val="20"/>
                                              <w:szCs w:val="20"/>
                                              <w:lang w:eastAsia="tr-TR"/>
                                            </w:rPr>
                                            <w:t>YAPILMASINA DAİR TEBLİĞ</w:t>
                                          </w:r>
                                        </w:p>
                                        <w:p w:rsidR="000579EB" w:rsidRPr="000579EB" w:rsidRDefault="000579EB" w:rsidP="000579EB">
                                          <w:pPr>
                                            <w:spacing w:after="0" w:line="240" w:lineRule="atLeast"/>
                                            <w:ind w:firstLine="566"/>
                                            <w:jc w:val="both"/>
                                            <w:rPr>
                                              <w:rFonts w:ascii="Times New Roman" w:eastAsia="Times New Roman" w:hAnsi="Times New Roman" w:cs="Times New Roman"/>
                                              <w:color w:val="000000"/>
                                              <w:sz w:val="19"/>
                                              <w:szCs w:val="19"/>
                                              <w:lang w:eastAsia="tr-TR"/>
                                            </w:rPr>
                                          </w:pPr>
                                          <w:r w:rsidRPr="000579EB">
                                            <w:rPr>
                                              <w:rFonts w:ascii="Verdana" w:eastAsia="Times New Roman" w:hAnsi="Verdana" w:cs="Times New Roman"/>
                                              <w:b/>
                                              <w:bCs/>
                                              <w:color w:val="000000"/>
                                              <w:sz w:val="18"/>
                                              <w:szCs w:val="18"/>
                                              <w:lang w:eastAsia="tr-TR"/>
                                            </w:rPr>
                                            <w:t>MADDE 1 –</w:t>
                                          </w:r>
                                          <w:r w:rsidRPr="000579EB">
                                            <w:rPr>
                                              <w:rFonts w:ascii="Verdana" w:eastAsia="Times New Roman" w:hAnsi="Verdana" w:cs="Times New Roman"/>
                                              <w:color w:val="000000"/>
                                              <w:sz w:val="18"/>
                                              <w:szCs w:val="18"/>
                                              <w:lang w:eastAsia="tr-TR"/>
                                            </w:rPr>
                                            <w:t> </w:t>
                                          </w:r>
                                          <w:proofErr w:type="gramStart"/>
                                          <w:r w:rsidRPr="000579EB">
                                            <w:rPr>
                                              <w:rFonts w:ascii="Verdana" w:eastAsia="Times New Roman" w:hAnsi="Verdana" w:cs="Times New Roman"/>
                                              <w:color w:val="000000"/>
                                              <w:sz w:val="18"/>
                                              <w:szCs w:val="18"/>
                                              <w:lang w:eastAsia="tr-TR"/>
                                            </w:rPr>
                                            <w:t>24/4/2013</w:t>
                                          </w:r>
                                          <w:proofErr w:type="gramEnd"/>
                                          <w:r w:rsidRPr="000579EB">
                                            <w:rPr>
                                              <w:rFonts w:ascii="Verdana" w:eastAsia="Times New Roman" w:hAnsi="Verdana" w:cs="Times New Roman"/>
                                              <w:color w:val="000000"/>
                                              <w:sz w:val="18"/>
                                              <w:szCs w:val="18"/>
                                              <w:lang w:eastAsia="tr-TR"/>
                                            </w:rPr>
                                            <w:t xml:space="preserve"> tarihli ve 28627 sayılı Resmî </w:t>
                                          </w:r>
                                          <w:proofErr w:type="spellStart"/>
                                          <w:r w:rsidRPr="000579EB">
                                            <w:rPr>
                                              <w:rFonts w:ascii="Verdana" w:eastAsia="Times New Roman" w:hAnsi="Verdana" w:cs="Times New Roman"/>
                                              <w:color w:val="000000"/>
                                              <w:sz w:val="18"/>
                                              <w:szCs w:val="18"/>
                                              <w:lang w:eastAsia="tr-TR"/>
                                            </w:rPr>
                                            <w:t>Gazete’de</w:t>
                                          </w:r>
                                          <w:proofErr w:type="spellEnd"/>
                                          <w:r w:rsidRPr="000579EB">
                                            <w:rPr>
                                              <w:rFonts w:ascii="Verdana" w:eastAsia="Times New Roman" w:hAnsi="Verdana" w:cs="Times New Roman"/>
                                              <w:color w:val="000000"/>
                                              <w:sz w:val="18"/>
                                              <w:szCs w:val="18"/>
                                              <w:lang w:eastAsia="tr-TR"/>
                                            </w:rPr>
                                            <w:t xml:space="preserve"> yayımlanan Akaryakıt Haricinde Kalan Petrol Ürünlerinin Yurt İçi ve Yurt Dışı Kaynaklardan Teminine İlişkin Usul ve Esaslar Hakkında Tebliğin 4 üncü maddesinin altıncı fıkrasının birinci cümlesi aşağıdaki şekilde değiştirilmiştir.</w:t>
                                          </w:r>
                                        </w:p>
                                        <w:p w:rsidR="000579EB" w:rsidRPr="000579EB" w:rsidRDefault="000579EB" w:rsidP="000579EB">
                                          <w:pPr>
                                            <w:spacing w:after="0" w:line="240" w:lineRule="atLeast"/>
                                            <w:jc w:val="both"/>
                                            <w:rPr>
                                              <w:rFonts w:ascii="Times New Roman" w:eastAsia="Times New Roman" w:hAnsi="Times New Roman" w:cs="Times New Roman"/>
                                              <w:color w:val="000000"/>
                                              <w:sz w:val="19"/>
                                              <w:szCs w:val="19"/>
                                              <w:lang w:eastAsia="tr-TR"/>
                                            </w:rPr>
                                          </w:pPr>
                                          <w:r w:rsidRPr="000579EB">
                                            <w:rPr>
                                              <w:rFonts w:ascii="Verdana" w:eastAsia="Times New Roman" w:hAnsi="Verdana" w:cs="Times New Roman"/>
                                              <w:color w:val="000000"/>
                                              <w:sz w:val="20"/>
                                              <w:szCs w:val="20"/>
                                              <w:lang w:eastAsia="tr-TR"/>
                                            </w:rPr>
                                            <w:t>“Sanayiciler üretim amacıyla, ithalatçılar ise üreticiler adına temin ettikleri akaryakıt haricinde kalan petrol ürünlerini Kurumdan izin almaksızın üçüncü kişilere teslim edemez, bu maddeler üçüncü kişilerce teslim alınamaz.”</w:t>
                                          </w:r>
                                        </w:p>
                                        <w:p w:rsidR="000579EB" w:rsidRPr="000579EB" w:rsidRDefault="000579EB" w:rsidP="000579EB">
                                          <w:pPr>
                                            <w:spacing w:after="0" w:line="240" w:lineRule="atLeast"/>
                                            <w:ind w:firstLine="566"/>
                                            <w:jc w:val="both"/>
                                            <w:rPr>
                                              <w:rFonts w:ascii="Times New Roman" w:eastAsia="Times New Roman" w:hAnsi="Times New Roman" w:cs="Times New Roman"/>
                                              <w:color w:val="000000"/>
                                              <w:sz w:val="19"/>
                                              <w:szCs w:val="19"/>
                                              <w:lang w:eastAsia="tr-TR"/>
                                            </w:rPr>
                                          </w:pPr>
                                          <w:r w:rsidRPr="000579EB">
                                            <w:rPr>
                                              <w:rFonts w:ascii="Verdana" w:eastAsia="Times New Roman" w:hAnsi="Verdana" w:cs="Times New Roman"/>
                                              <w:b/>
                                              <w:bCs/>
                                              <w:color w:val="000000"/>
                                              <w:sz w:val="18"/>
                                              <w:szCs w:val="18"/>
                                              <w:lang w:eastAsia="tr-TR"/>
                                            </w:rPr>
                                            <w:t>MADDE 2 – </w:t>
                                          </w:r>
                                          <w:r w:rsidRPr="000579EB">
                                            <w:rPr>
                                              <w:rFonts w:ascii="Verdana" w:eastAsia="Times New Roman" w:hAnsi="Verdana" w:cs="Times New Roman"/>
                                              <w:color w:val="000000"/>
                                              <w:sz w:val="18"/>
                                              <w:szCs w:val="18"/>
                                              <w:lang w:eastAsia="tr-TR"/>
                                            </w:rPr>
                                            <w:t>Aynı Tebliğin 8 inci maddesinin sekizinci fıkrasına aşağıdaki cümle eklenmiş ve aynı maddenin </w:t>
                                          </w:r>
                                          <w:proofErr w:type="spellStart"/>
                                          <w:r w:rsidRPr="000579EB">
                                            <w:rPr>
                                              <w:rFonts w:ascii="Verdana" w:eastAsia="Times New Roman" w:hAnsi="Verdana" w:cs="Times New Roman"/>
                                              <w:color w:val="000000"/>
                                              <w:sz w:val="18"/>
                                              <w:szCs w:val="18"/>
                                              <w:lang w:eastAsia="tr-TR"/>
                                            </w:rPr>
                                            <w:t>onbirinci</w:t>
                                          </w:r>
                                          <w:proofErr w:type="spellEnd"/>
                                          <w:r w:rsidRPr="000579EB">
                                            <w:rPr>
                                              <w:rFonts w:ascii="Verdana" w:eastAsia="Times New Roman" w:hAnsi="Verdana" w:cs="Times New Roman"/>
                                              <w:color w:val="000000"/>
                                              <w:sz w:val="18"/>
                                              <w:szCs w:val="18"/>
                                              <w:lang w:eastAsia="tr-TR"/>
                                            </w:rPr>
                                            <w:t> fıkrası aşağıdaki şekilde değiştirilmiştir.</w:t>
                                          </w:r>
                                        </w:p>
                                        <w:p w:rsidR="000579EB" w:rsidRPr="000579EB" w:rsidRDefault="000579EB" w:rsidP="000579EB">
                                          <w:pPr>
                                            <w:spacing w:after="0" w:line="240" w:lineRule="atLeast"/>
                                            <w:jc w:val="both"/>
                                            <w:rPr>
                                              <w:rFonts w:ascii="Times New Roman" w:eastAsia="Times New Roman" w:hAnsi="Times New Roman" w:cs="Times New Roman"/>
                                              <w:color w:val="000000"/>
                                              <w:sz w:val="19"/>
                                              <w:szCs w:val="19"/>
                                              <w:lang w:eastAsia="tr-TR"/>
                                            </w:rPr>
                                          </w:pPr>
                                          <w:r w:rsidRPr="000579EB">
                                            <w:rPr>
                                              <w:rFonts w:ascii="Verdana" w:eastAsia="Times New Roman" w:hAnsi="Verdana" w:cs="Times New Roman"/>
                                              <w:color w:val="000000"/>
                                              <w:sz w:val="20"/>
                                              <w:szCs w:val="20"/>
                                              <w:lang w:eastAsia="tr-TR"/>
                                            </w:rPr>
                                            <w:t>“Madeni yağ lisansı sona erdirilen veya iptal edilen firmaların yürürlükte olan uygunluk yazılarının kullanılmayan kısmı Daire tarafından iptal edilir.”</w:t>
                                          </w:r>
                                        </w:p>
                                        <w:p w:rsidR="000579EB" w:rsidRPr="000579EB" w:rsidRDefault="000579EB" w:rsidP="000579EB">
                                          <w:pPr>
                                            <w:spacing w:after="0" w:line="240" w:lineRule="atLeast"/>
                                            <w:ind w:firstLine="566"/>
                                            <w:jc w:val="both"/>
                                            <w:rPr>
                                              <w:rFonts w:ascii="Times New Roman" w:eastAsia="Times New Roman" w:hAnsi="Times New Roman" w:cs="Times New Roman"/>
                                              <w:color w:val="000000"/>
                                              <w:sz w:val="19"/>
                                              <w:szCs w:val="19"/>
                                              <w:lang w:eastAsia="tr-TR"/>
                                            </w:rPr>
                                          </w:pPr>
                                          <w:r w:rsidRPr="000579EB">
                                            <w:rPr>
                                              <w:rFonts w:ascii="Verdana" w:eastAsia="Times New Roman" w:hAnsi="Verdana" w:cs="Times New Roman"/>
                                              <w:color w:val="000000"/>
                                              <w:sz w:val="20"/>
                                              <w:szCs w:val="20"/>
                                              <w:lang w:eastAsia="tr-TR"/>
                                            </w:rPr>
                                            <w:t>“(11) Kuruma sunulan belgelerde uyumsuzluk bulunması ya da başvurunun ayrıntılı incelenmesine ihtiyaç duyulması halinde, başvuru sahibinden ek bilgi ve belge istenilebilir. İnceleme ve değerlendirme işlemlerinde ilgili ve diğer mevzuata aykırılık tespiti ve/veya bu konuda kuvvetli şüphe oluşması halinde, durum Denetim Dairesi Başkanlığı ve/veya yetkili idarelere bildirilir. Kurumca ön araştırma veya soruşturma açılması halinde, soruşturma süresince muhataba uygunluk yazısı verilmemesi tedbiri Denetim Dairesi Başkanlığının teklifi doğrultusunda Başkanlık Olur’u ile alınabilir.</w:t>
                                          </w:r>
                                        </w:p>
                                        <w:p w:rsidR="000579EB" w:rsidRPr="000579EB" w:rsidRDefault="000579EB" w:rsidP="000579EB">
                                          <w:pPr>
                                            <w:spacing w:after="0" w:line="240" w:lineRule="atLeast"/>
                                            <w:ind w:firstLine="566"/>
                                            <w:jc w:val="both"/>
                                            <w:rPr>
                                              <w:rFonts w:ascii="Times New Roman" w:eastAsia="Times New Roman" w:hAnsi="Times New Roman" w:cs="Times New Roman"/>
                                              <w:color w:val="000000"/>
                                              <w:sz w:val="19"/>
                                              <w:szCs w:val="19"/>
                                              <w:lang w:eastAsia="tr-TR"/>
                                            </w:rPr>
                                          </w:pPr>
                                          <w:r w:rsidRPr="000579EB">
                                            <w:rPr>
                                              <w:rFonts w:ascii="Verdana" w:eastAsia="Times New Roman" w:hAnsi="Verdana" w:cs="Times New Roman"/>
                                              <w:b/>
                                              <w:bCs/>
                                              <w:color w:val="000000"/>
                                              <w:sz w:val="18"/>
                                              <w:szCs w:val="18"/>
                                              <w:lang w:eastAsia="tr-TR"/>
                                            </w:rPr>
                                            <w:t>MADDE 3 –</w:t>
                                          </w:r>
                                          <w:r w:rsidRPr="000579EB">
                                            <w:rPr>
                                              <w:rFonts w:ascii="Verdana" w:eastAsia="Times New Roman" w:hAnsi="Verdana" w:cs="Times New Roman"/>
                                              <w:color w:val="000000"/>
                                              <w:sz w:val="18"/>
                                              <w:szCs w:val="18"/>
                                              <w:lang w:eastAsia="tr-TR"/>
                                            </w:rPr>
                                            <w:t> Aynı Tebliğe aşağıdaki geçici madde eklenmiştir.</w:t>
                                          </w:r>
                                        </w:p>
                                        <w:p w:rsidR="000579EB" w:rsidRPr="000579EB" w:rsidRDefault="000579EB" w:rsidP="000579EB">
                                          <w:pPr>
                                            <w:spacing w:after="0" w:line="240" w:lineRule="atLeast"/>
                                            <w:ind w:firstLine="566"/>
                                            <w:jc w:val="both"/>
                                            <w:rPr>
                                              <w:rFonts w:ascii="Times New Roman" w:eastAsia="Times New Roman" w:hAnsi="Times New Roman" w:cs="Times New Roman"/>
                                              <w:color w:val="000000"/>
                                              <w:sz w:val="19"/>
                                              <w:szCs w:val="19"/>
                                              <w:lang w:eastAsia="tr-TR"/>
                                            </w:rPr>
                                          </w:pPr>
                                          <w:r w:rsidRPr="000579EB">
                                            <w:rPr>
                                              <w:rFonts w:ascii="Verdana" w:eastAsia="Times New Roman" w:hAnsi="Verdana" w:cs="Times New Roman"/>
                                              <w:color w:val="000000"/>
                                              <w:sz w:val="20"/>
                                              <w:szCs w:val="20"/>
                                              <w:lang w:eastAsia="tr-TR"/>
                                            </w:rPr>
                                            <w:t>“</w:t>
                                          </w:r>
                                          <w:r w:rsidRPr="000579EB">
                                            <w:rPr>
                                              <w:rFonts w:ascii="Verdana" w:eastAsia="Times New Roman" w:hAnsi="Verdana" w:cs="Times New Roman"/>
                                              <w:b/>
                                              <w:bCs/>
                                              <w:color w:val="000000"/>
                                              <w:sz w:val="20"/>
                                              <w:szCs w:val="20"/>
                                              <w:lang w:eastAsia="tr-TR"/>
                                            </w:rPr>
                                            <w:t>Geçiş hükümleri</w:t>
                                          </w:r>
                                        </w:p>
                                        <w:p w:rsidR="000579EB" w:rsidRPr="000579EB" w:rsidRDefault="000579EB" w:rsidP="000579EB">
                                          <w:pPr>
                                            <w:spacing w:after="0" w:line="240" w:lineRule="atLeast"/>
                                            <w:ind w:firstLine="566"/>
                                            <w:jc w:val="both"/>
                                            <w:rPr>
                                              <w:rFonts w:ascii="Times New Roman" w:eastAsia="Times New Roman" w:hAnsi="Times New Roman" w:cs="Times New Roman"/>
                                              <w:color w:val="000000"/>
                                              <w:sz w:val="19"/>
                                              <w:szCs w:val="19"/>
                                              <w:lang w:eastAsia="tr-TR"/>
                                            </w:rPr>
                                          </w:pPr>
                                          <w:r w:rsidRPr="000579EB">
                                            <w:rPr>
                                              <w:rFonts w:ascii="Verdana" w:eastAsia="Times New Roman" w:hAnsi="Verdana" w:cs="Times New Roman"/>
                                              <w:b/>
                                              <w:bCs/>
                                              <w:color w:val="000000"/>
                                              <w:sz w:val="18"/>
                                              <w:szCs w:val="18"/>
                                              <w:lang w:eastAsia="tr-TR"/>
                                            </w:rPr>
                                            <w:t>GEÇİCİ MADDE 2 –</w:t>
                                          </w:r>
                                          <w:r w:rsidRPr="000579EB">
                                            <w:rPr>
                                              <w:rFonts w:ascii="Verdana" w:eastAsia="Times New Roman" w:hAnsi="Verdana" w:cs="Times New Roman"/>
                                              <w:color w:val="000000"/>
                                              <w:sz w:val="18"/>
                                              <w:szCs w:val="18"/>
                                              <w:lang w:eastAsia="tr-TR"/>
                                            </w:rPr>
                                            <w:t> (1) Bu maddenin yürürlüğe girdiği tarihten önce 8 inci maddenin </w:t>
                                          </w:r>
                                          <w:proofErr w:type="spellStart"/>
                                          <w:r w:rsidRPr="000579EB">
                                            <w:rPr>
                                              <w:rFonts w:ascii="Verdana" w:eastAsia="Times New Roman" w:hAnsi="Verdana" w:cs="Times New Roman"/>
                                              <w:color w:val="000000"/>
                                              <w:sz w:val="18"/>
                                              <w:szCs w:val="18"/>
                                              <w:lang w:eastAsia="tr-TR"/>
                                            </w:rPr>
                                            <w:t>onbirinci</w:t>
                                          </w:r>
                                          <w:proofErr w:type="spellEnd"/>
                                          <w:r w:rsidRPr="000579EB">
                                            <w:rPr>
                                              <w:rFonts w:ascii="Verdana" w:eastAsia="Times New Roman" w:hAnsi="Verdana" w:cs="Times New Roman"/>
                                              <w:color w:val="000000"/>
                                              <w:sz w:val="18"/>
                                              <w:szCs w:val="18"/>
                                              <w:lang w:eastAsia="tr-TR"/>
                                            </w:rPr>
                                            <w:t> fıkrasının ikinci cümlesi çerçevesinde uygulanan kısıtlamalar, başkaca bir Karar aranmaksızın kaldırılır.”</w:t>
                                          </w:r>
                                        </w:p>
                                        <w:p w:rsidR="000579EB" w:rsidRPr="000579EB" w:rsidRDefault="000579EB" w:rsidP="000579EB">
                                          <w:pPr>
                                            <w:spacing w:after="0" w:line="240" w:lineRule="atLeast"/>
                                            <w:ind w:firstLine="566"/>
                                            <w:jc w:val="both"/>
                                            <w:rPr>
                                              <w:rFonts w:ascii="Times New Roman" w:eastAsia="Times New Roman" w:hAnsi="Times New Roman" w:cs="Times New Roman"/>
                                              <w:color w:val="000000"/>
                                              <w:sz w:val="19"/>
                                              <w:szCs w:val="19"/>
                                              <w:lang w:eastAsia="tr-TR"/>
                                            </w:rPr>
                                          </w:pPr>
                                          <w:r w:rsidRPr="000579EB">
                                            <w:rPr>
                                              <w:rFonts w:ascii="Verdana" w:eastAsia="Times New Roman" w:hAnsi="Verdana" w:cs="Times New Roman"/>
                                              <w:b/>
                                              <w:bCs/>
                                              <w:color w:val="000000"/>
                                              <w:sz w:val="18"/>
                                              <w:szCs w:val="18"/>
                                              <w:lang w:eastAsia="tr-TR"/>
                                            </w:rPr>
                                            <w:t>MADDE 4 – </w:t>
                                          </w:r>
                                          <w:r w:rsidRPr="000579EB">
                                            <w:rPr>
                                              <w:rFonts w:ascii="Verdana" w:eastAsia="Times New Roman" w:hAnsi="Verdana" w:cs="Times New Roman"/>
                                              <w:color w:val="000000"/>
                                              <w:sz w:val="18"/>
                                              <w:szCs w:val="18"/>
                                              <w:lang w:eastAsia="tr-TR"/>
                                            </w:rPr>
                                            <w:t>Bu Tebliğ yayımı tarihinde yürürlüğe girer.</w:t>
                                          </w:r>
                                        </w:p>
                                        <w:p w:rsidR="000579EB" w:rsidRPr="000579EB" w:rsidRDefault="000579EB" w:rsidP="000579EB">
                                          <w:pPr>
                                            <w:spacing w:after="0" w:line="240" w:lineRule="atLeast"/>
                                            <w:ind w:firstLine="566"/>
                                            <w:jc w:val="both"/>
                                            <w:rPr>
                                              <w:rFonts w:ascii="Times New Roman" w:eastAsia="Times New Roman" w:hAnsi="Times New Roman" w:cs="Times New Roman"/>
                                              <w:color w:val="000000"/>
                                              <w:sz w:val="19"/>
                                              <w:szCs w:val="19"/>
                                              <w:lang w:eastAsia="tr-TR"/>
                                            </w:rPr>
                                          </w:pPr>
                                          <w:r w:rsidRPr="000579EB">
                                            <w:rPr>
                                              <w:rFonts w:ascii="Verdana" w:eastAsia="Times New Roman" w:hAnsi="Verdana" w:cs="Times New Roman"/>
                                              <w:b/>
                                              <w:bCs/>
                                              <w:color w:val="000000"/>
                                              <w:sz w:val="18"/>
                                              <w:szCs w:val="18"/>
                                              <w:lang w:eastAsia="tr-TR"/>
                                            </w:rPr>
                                            <w:t>MADDE 5 – </w:t>
                                          </w:r>
                                          <w:r w:rsidRPr="000579EB">
                                            <w:rPr>
                                              <w:rFonts w:ascii="Verdana" w:eastAsia="Times New Roman" w:hAnsi="Verdana" w:cs="Times New Roman"/>
                                              <w:color w:val="000000"/>
                                              <w:sz w:val="18"/>
                                              <w:szCs w:val="18"/>
                                              <w:lang w:eastAsia="tr-TR"/>
                                            </w:rPr>
                                            <w:t>Bu Tebliğ hükümlerini Enerji Piyasası Düzenleme Kurumu Başkanı yürütür.</w:t>
                                          </w:r>
                                        </w:p>
                                        <w:p w:rsidR="000579EB" w:rsidRPr="000579EB" w:rsidRDefault="000579EB" w:rsidP="000579EB">
                                          <w:pPr>
                                            <w:spacing w:after="0" w:line="240" w:lineRule="atLeast"/>
                                            <w:jc w:val="center"/>
                                            <w:rPr>
                                              <w:rFonts w:ascii="Times New Roman" w:eastAsia="Times New Roman" w:hAnsi="Times New Roman" w:cs="Times New Roman"/>
                                              <w:color w:val="000000"/>
                                              <w:sz w:val="19"/>
                                              <w:szCs w:val="19"/>
                                              <w:lang w:eastAsia="tr-TR"/>
                                            </w:rPr>
                                          </w:pPr>
                                          <w:r w:rsidRPr="000579EB">
                                            <w:rPr>
                                              <w:rFonts w:ascii="Verdana" w:eastAsia="Times New Roman" w:hAnsi="Verdana" w:cs="Times New Roman"/>
                                              <w:color w:val="000000"/>
                                              <w:sz w:val="20"/>
                                              <w:szCs w:val="20"/>
                                              <w:lang w:eastAsia="tr-TR"/>
                                            </w:rPr>
                                            <w:t> </w:t>
                                          </w:r>
                                        </w:p>
                                        <w:tbl>
                                          <w:tblPr>
                                            <w:tblW w:w="8505" w:type="dxa"/>
                                            <w:jc w:val="center"/>
                                            <w:tblCellMar>
                                              <w:left w:w="0" w:type="dxa"/>
                                              <w:right w:w="0" w:type="dxa"/>
                                            </w:tblCellMar>
                                            <w:tblLook w:val="04A0" w:firstRow="1" w:lastRow="0" w:firstColumn="1" w:lastColumn="0" w:noHBand="0" w:noVBand="1"/>
                                          </w:tblPr>
                                          <w:tblGrid>
                                            <w:gridCol w:w="437"/>
                                            <w:gridCol w:w="3817"/>
                                            <w:gridCol w:w="4251"/>
                                          </w:tblGrid>
                                          <w:tr w:rsidR="000579EB" w:rsidRPr="000579EB">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0579EB" w:rsidRPr="000579EB" w:rsidRDefault="000579EB" w:rsidP="000579EB">
                                                <w:pPr>
                                                  <w:spacing w:before="100" w:beforeAutospacing="1" w:after="100" w:afterAutospacing="1" w:line="240" w:lineRule="atLeast"/>
                                                  <w:jc w:val="center"/>
                                                  <w:rPr>
                                                    <w:rFonts w:ascii="Times New Roman" w:eastAsia="Times New Roman" w:hAnsi="Times New Roman" w:cs="Times New Roman"/>
                                                    <w:color w:val="000000"/>
                                                    <w:sz w:val="24"/>
                                                    <w:szCs w:val="24"/>
                                                    <w:lang w:eastAsia="tr-TR"/>
                                                  </w:rPr>
                                                </w:pPr>
                                                <w:r w:rsidRPr="000579EB">
                                                  <w:rPr>
                                                    <w:rFonts w:ascii="Verdana" w:eastAsia="Times New Roman" w:hAnsi="Verdana" w:cs="Times New Roman"/>
                                                    <w:b/>
                                                    <w:bCs/>
                                                    <w:color w:val="000000"/>
                                                    <w:sz w:val="20"/>
                                                    <w:szCs w:val="20"/>
                                                    <w:lang w:eastAsia="tr-TR"/>
                                                  </w:rPr>
                                                  <w:t>Tebliğin Yayımlandığı Resmî Gazete'nin</w:t>
                                                </w:r>
                                              </w:p>
                                            </w:tc>
                                          </w:tr>
                                          <w:tr w:rsidR="000579EB" w:rsidRPr="000579EB">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0579EB" w:rsidRPr="000579EB" w:rsidRDefault="000579EB" w:rsidP="000579EB">
                                                <w:pPr>
                                                  <w:spacing w:before="100" w:beforeAutospacing="1" w:after="100" w:afterAutospacing="1" w:line="240" w:lineRule="atLeast"/>
                                                  <w:jc w:val="center"/>
                                                  <w:rPr>
                                                    <w:rFonts w:ascii="Times New Roman" w:eastAsia="Times New Roman" w:hAnsi="Times New Roman" w:cs="Times New Roman"/>
                                                    <w:color w:val="000000"/>
                                                    <w:sz w:val="24"/>
                                                    <w:szCs w:val="24"/>
                                                    <w:lang w:eastAsia="tr-TR"/>
                                                  </w:rPr>
                                                </w:pPr>
                                                <w:r w:rsidRPr="000579EB">
                                                  <w:rPr>
                                                    <w:rFonts w:ascii="Verdana" w:eastAsia="Times New Roman" w:hAnsi="Verdana" w:cs="Times New Roman"/>
                                                    <w:b/>
                                                    <w:bCs/>
                                                    <w:color w:val="000000"/>
                                                    <w:sz w:val="20"/>
                                                    <w:szCs w:val="20"/>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0579EB" w:rsidRPr="000579EB" w:rsidRDefault="000579EB" w:rsidP="000579EB">
                                                <w:pPr>
                                                  <w:spacing w:before="100" w:beforeAutospacing="1" w:after="100" w:afterAutospacing="1" w:line="240" w:lineRule="atLeast"/>
                                                  <w:jc w:val="center"/>
                                                  <w:rPr>
                                                    <w:rFonts w:ascii="Times New Roman" w:eastAsia="Times New Roman" w:hAnsi="Times New Roman" w:cs="Times New Roman"/>
                                                    <w:color w:val="000000"/>
                                                    <w:sz w:val="24"/>
                                                    <w:szCs w:val="24"/>
                                                    <w:lang w:eastAsia="tr-TR"/>
                                                  </w:rPr>
                                                </w:pPr>
                                                <w:r w:rsidRPr="000579EB">
                                                  <w:rPr>
                                                    <w:rFonts w:ascii="Verdana" w:eastAsia="Times New Roman" w:hAnsi="Verdana" w:cs="Times New Roman"/>
                                                    <w:b/>
                                                    <w:bCs/>
                                                    <w:color w:val="000000"/>
                                                    <w:sz w:val="20"/>
                                                    <w:szCs w:val="20"/>
                                                    <w:lang w:eastAsia="tr-TR"/>
                                                  </w:rPr>
                                                  <w:t>Sayısı</w:t>
                                                </w:r>
                                              </w:p>
                                            </w:tc>
                                          </w:tr>
                                          <w:tr w:rsidR="000579EB" w:rsidRPr="000579EB">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0579EB" w:rsidRPr="000579EB" w:rsidRDefault="000579EB" w:rsidP="000579EB">
                                                <w:pPr>
                                                  <w:spacing w:after="0" w:line="240" w:lineRule="auto"/>
                                                  <w:jc w:val="center"/>
                                                  <w:rPr>
                                                    <w:rFonts w:ascii="Times New Roman" w:eastAsia="Times New Roman" w:hAnsi="Times New Roman" w:cs="Times New Roman"/>
                                                    <w:sz w:val="24"/>
                                                    <w:szCs w:val="24"/>
                                                    <w:lang w:eastAsia="tr-TR"/>
                                                  </w:rPr>
                                                </w:pPr>
                                                <w:proofErr w:type="gramStart"/>
                                                <w:r w:rsidRPr="000579EB">
                                                  <w:rPr>
                                                    <w:rFonts w:ascii="Verdana" w:eastAsia="Times New Roman" w:hAnsi="Verdana" w:cs="Times New Roman"/>
                                                    <w:sz w:val="18"/>
                                                    <w:szCs w:val="18"/>
                                                    <w:lang w:eastAsia="tr-TR"/>
                                                  </w:rPr>
                                                  <w:t>24/4/2013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79EB" w:rsidRPr="000579EB" w:rsidRDefault="000579EB" w:rsidP="000579EB">
                                                <w:pPr>
                                                  <w:spacing w:after="0" w:line="240" w:lineRule="auto"/>
                                                  <w:jc w:val="center"/>
                                                  <w:rPr>
                                                    <w:rFonts w:ascii="Times New Roman" w:eastAsia="Times New Roman" w:hAnsi="Times New Roman" w:cs="Times New Roman"/>
                                                    <w:sz w:val="24"/>
                                                    <w:szCs w:val="24"/>
                                                    <w:lang w:eastAsia="tr-TR"/>
                                                  </w:rPr>
                                                </w:pPr>
                                                <w:r w:rsidRPr="000579EB">
                                                  <w:rPr>
                                                    <w:rFonts w:ascii="Verdana" w:eastAsia="Times New Roman" w:hAnsi="Verdana" w:cs="Times New Roman"/>
                                                    <w:sz w:val="20"/>
                                                    <w:szCs w:val="20"/>
                                                    <w:lang w:eastAsia="tr-TR"/>
                                                  </w:rPr>
                                                  <w:t>28627</w:t>
                                                </w:r>
                                              </w:p>
                                            </w:tc>
                                          </w:tr>
                                          <w:tr w:rsidR="000579EB" w:rsidRPr="000579EB">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0579EB" w:rsidRPr="000579EB" w:rsidRDefault="000579EB" w:rsidP="000579EB">
                                                <w:pPr>
                                                  <w:spacing w:before="100" w:beforeAutospacing="1" w:after="100" w:afterAutospacing="1" w:line="240" w:lineRule="atLeast"/>
                                                  <w:jc w:val="center"/>
                                                  <w:rPr>
                                                    <w:rFonts w:ascii="Times New Roman" w:eastAsia="Times New Roman" w:hAnsi="Times New Roman" w:cs="Times New Roman"/>
                                                    <w:color w:val="000000"/>
                                                    <w:sz w:val="24"/>
                                                    <w:szCs w:val="24"/>
                                                    <w:lang w:eastAsia="tr-TR"/>
                                                  </w:rPr>
                                                </w:pPr>
                                                <w:r w:rsidRPr="000579EB">
                                                  <w:rPr>
                                                    <w:rFonts w:ascii="Verdana" w:eastAsia="Times New Roman" w:hAnsi="Verdana" w:cs="Times New Roman"/>
                                                    <w:b/>
                                                    <w:bCs/>
                                                    <w:color w:val="000000"/>
                                                    <w:sz w:val="20"/>
                                                    <w:szCs w:val="20"/>
                                                    <w:lang w:eastAsia="tr-TR"/>
                                                  </w:rPr>
                                                  <w:t>Tebliğde Değişiklik Yapan Tebliğlerin Yayımlandığı Resmî Gazete'nin</w:t>
                                                </w:r>
                                              </w:p>
                                            </w:tc>
                                          </w:tr>
                                          <w:tr w:rsidR="000579EB" w:rsidRPr="000579EB">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0579EB" w:rsidRPr="000579EB" w:rsidRDefault="000579EB" w:rsidP="000579EB">
                                                <w:pPr>
                                                  <w:spacing w:before="100" w:beforeAutospacing="1" w:after="100" w:afterAutospacing="1" w:line="240" w:lineRule="atLeast"/>
                                                  <w:jc w:val="center"/>
                                                  <w:rPr>
                                                    <w:rFonts w:ascii="Times New Roman" w:eastAsia="Times New Roman" w:hAnsi="Times New Roman" w:cs="Times New Roman"/>
                                                    <w:color w:val="000000"/>
                                                    <w:sz w:val="24"/>
                                                    <w:szCs w:val="24"/>
                                                    <w:lang w:eastAsia="tr-TR"/>
                                                  </w:rPr>
                                                </w:pPr>
                                                <w:r w:rsidRPr="000579EB">
                                                  <w:rPr>
                                                    <w:rFonts w:ascii="Verdana" w:eastAsia="Times New Roman" w:hAnsi="Verdana" w:cs="Times New Roman"/>
                                                    <w:b/>
                                                    <w:bCs/>
                                                    <w:color w:val="000000"/>
                                                    <w:sz w:val="20"/>
                                                    <w:szCs w:val="20"/>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0579EB" w:rsidRPr="000579EB" w:rsidRDefault="000579EB" w:rsidP="000579EB">
                                                <w:pPr>
                                                  <w:spacing w:before="100" w:beforeAutospacing="1" w:after="100" w:afterAutospacing="1" w:line="240" w:lineRule="atLeast"/>
                                                  <w:jc w:val="center"/>
                                                  <w:rPr>
                                                    <w:rFonts w:ascii="Times New Roman" w:eastAsia="Times New Roman" w:hAnsi="Times New Roman" w:cs="Times New Roman"/>
                                                    <w:color w:val="000000"/>
                                                    <w:sz w:val="24"/>
                                                    <w:szCs w:val="24"/>
                                                    <w:lang w:eastAsia="tr-TR"/>
                                                  </w:rPr>
                                                </w:pPr>
                                                <w:r w:rsidRPr="000579EB">
                                                  <w:rPr>
                                                    <w:rFonts w:ascii="Verdana" w:eastAsia="Times New Roman" w:hAnsi="Verdana" w:cs="Times New Roman"/>
                                                    <w:b/>
                                                    <w:bCs/>
                                                    <w:color w:val="000000"/>
                                                    <w:sz w:val="20"/>
                                                    <w:szCs w:val="20"/>
                                                    <w:lang w:eastAsia="tr-TR"/>
                                                  </w:rPr>
                                                  <w:t>Sayısı</w:t>
                                                </w:r>
                                              </w:p>
                                            </w:tc>
                                          </w:tr>
                                          <w:tr w:rsidR="000579EB" w:rsidRPr="000579EB">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79EB" w:rsidRPr="000579EB" w:rsidRDefault="000579EB" w:rsidP="000579EB">
                                                <w:pPr>
                                                  <w:spacing w:before="100" w:beforeAutospacing="1" w:after="100" w:afterAutospacing="1" w:line="240" w:lineRule="atLeast"/>
                                                  <w:jc w:val="center"/>
                                                  <w:rPr>
                                                    <w:rFonts w:ascii="Times New Roman" w:eastAsia="Times New Roman" w:hAnsi="Times New Roman" w:cs="Times New Roman"/>
                                                    <w:color w:val="000000"/>
                                                    <w:sz w:val="24"/>
                                                    <w:szCs w:val="24"/>
                                                    <w:lang w:eastAsia="tr-TR"/>
                                                  </w:rPr>
                                                </w:pPr>
                                                <w:r w:rsidRPr="000579EB">
                                                  <w:rPr>
                                                    <w:rFonts w:ascii="Verdana" w:eastAsia="Times New Roman" w:hAnsi="Verdana" w:cs="Times New Roman"/>
                                                    <w:color w:val="000000"/>
                                                    <w:sz w:val="20"/>
                                                    <w:szCs w:val="20"/>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79EB" w:rsidRPr="000579EB" w:rsidRDefault="000579EB" w:rsidP="000579EB">
                                                <w:pPr>
                                                  <w:spacing w:after="0" w:line="240" w:lineRule="auto"/>
                                                  <w:ind w:right="469"/>
                                                  <w:jc w:val="center"/>
                                                  <w:rPr>
                                                    <w:rFonts w:ascii="Times New Roman" w:eastAsia="Times New Roman" w:hAnsi="Times New Roman" w:cs="Times New Roman"/>
                                                    <w:sz w:val="24"/>
                                                    <w:szCs w:val="24"/>
                                                    <w:lang w:eastAsia="tr-TR"/>
                                                  </w:rPr>
                                                </w:pPr>
                                                <w:proofErr w:type="gramStart"/>
                                                <w:r w:rsidRPr="000579EB">
                                                  <w:rPr>
                                                    <w:rFonts w:ascii="Verdana" w:eastAsia="Times New Roman" w:hAnsi="Verdana" w:cs="Times New Roman"/>
                                                    <w:sz w:val="18"/>
                                                    <w:szCs w:val="18"/>
                                                    <w:lang w:eastAsia="tr-TR"/>
                                                  </w:rPr>
                                                  <w:t>29/6/2013</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79EB" w:rsidRPr="000579EB" w:rsidRDefault="000579EB" w:rsidP="000579EB">
                                                <w:pPr>
                                                  <w:spacing w:after="0" w:line="240" w:lineRule="auto"/>
                                                  <w:jc w:val="center"/>
                                                  <w:rPr>
                                                    <w:rFonts w:ascii="Times New Roman" w:eastAsia="Times New Roman" w:hAnsi="Times New Roman" w:cs="Times New Roman"/>
                                                    <w:sz w:val="24"/>
                                                    <w:szCs w:val="24"/>
                                                    <w:lang w:eastAsia="tr-TR"/>
                                                  </w:rPr>
                                                </w:pPr>
                                                <w:r w:rsidRPr="000579EB">
                                                  <w:rPr>
                                                    <w:rFonts w:ascii="Verdana" w:eastAsia="Times New Roman" w:hAnsi="Verdana" w:cs="Times New Roman"/>
                                                    <w:sz w:val="20"/>
                                                    <w:szCs w:val="20"/>
                                                    <w:lang w:eastAsia="tr-TR"/>
                                                  </w:rPr>
                                                  <w:t>28692</w:t>
                                                </w:r>
                                              </w:p>
                                            </w:tc>
                                          </w:tr>
                                          <w:tr w:rsidR="000579EB" w:rsidRPr="000579EB">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79EB" w:rsidRPr="000579EB" w:rsidRDefault="000579EB" w:rsidP="000579EB">
                                                <w:pPr>
                                                  <w:spacing w:before="100" w:beforeAutospacing="1" w:after="100" w:afterAutospacing="1" w:line="240" w:lineRule="atLeast"/>
                                                  <w:jc w:val="center"/>
                                                  <w:rPr>
                                                    <w:rFonts w:ascii="Times New Roman" w:eastAsia="Times New Roman" w:hAnsi="Times New Roman" w:cs="Times New Roman"/>
                                                    <w:color w:val="000000"/>
                                                    <w:sz w:val="24"/>
                                                    <w:szCs w:val="24"/>
                                                    <w:lang w:eastAsia="tr-TR"/>
                                                  </w:rPr>
                                                </w:pPr>
                                                <w:r w:rsidRPr="000579EB">
                                                  <w:rPr>
                                                    <w:rFonts w:ascii="Verdana" w:eastAsia="Times New Roman" w:hAnsi="Verdana" w:cs="Times New Roman"/>
                                                    <w:color w:val="000000"/>
                                                    <w:sz w:val="20"/>
                                                    <w:szCs w:val="20"/>
                                                    <w:lang w:eastAsia="tr-TR"/>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79EB" w:rsidRPr="000579EB" w:rsidRDefault="000579EB" w:rsidP="000579EB">
                                                <w:pPr>
                                                  <w:spacing w:after="0" w:line="240" w:lineRule="auto"/>
                                                  <w:ind w:right="469"/>
                                                  <w:jc w:val="center"/>
                                                  <w:rPr>
                                                    <w:rFonts w:ascii="Times New Roman" w:eastAsia="Times New Roman" w:hAnsi="Times New Roman" w:cs="Times New Roman"/>
                                                    <w:sz w:val="24"/>
                                                    <w:szCs w:val="24"/>
                                                    <w:lang w:eastAsia="tr-TR"/>
                                                  </w:rPr>
                                                </w:pPr>
                                                <w:proofErr w:type="gramStart"/>
                                                <w:r w:rsidRPr="000579EB">
                                                  <w:rPr>
                                                    <w:rFonts w:ascii="Verdana" w:eastAsia="Times New Roman" w:hAnsi="Verdana" w:cs="Times New Roman"/>
                                                    <w:sz w:val="18"/>
                                                    <w:szCs w:val="18"/>
                                                    <w:lang w:eastAsia="tr-TR"/>
                                                  </w:rPr>
                                                  <w:t>5/6/2014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79EB" w:rsidRPr="000579EB" w:rsidRDefault="000579EB" w:rsidP="000579EB">
                                                <w:pPr>
                                                  <w:spacing w:after="0" w:line="240" w:lineRule="auto"/>
                                                  <w:jc w:val="center"/>
                                                  <w:rPr>
                                                    <w:rFonts w:ascii="Times New Roman" w:eastAsia="Times New Roman" w:hAnsi="Times New Roman" w:cs="Times New Roman"/>
                                                    <w:sz w:val="24"/>
                                                    <w:szCs w:val="24"/>
                                                    <w:lang w:eastAsia="tr-TR"/>
                                                  </w:rPr>
                                                </w:pPr>
                                                <w:r w:rsidRPr="000579EB">
                                                  <w:rPr>
                                                    <w:rFonts w:ascii="Verdana" w:eastAsia="Times New Roman" w:hAnsi="Verdana" w:cs="Times New Roman"/>
                                                    <w:sz w:val="20"/>
                                                    <w:szCs w:val="20"/>
                                                    <w:lang w:eastAsia="tr-TR"/>
                                                  </w:rPr>
                                                  <w:t>29021</w:t>
                                                </w:r>
                                              </w:p>
                                            </w:tc>
                                          </w:tr>
                                          <w:tr w:rsidR="000579EB" w:rsidRPr="000579EB">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79EB" w:rsidRPr="000579EB" w:rsidRDefault="000579EB" w:rsidP="000579EB">
                                                <w:pPr>
                                                  <w:spacing w:before="100" w:beforeAutospacing="1" w:after="100" w:afterAutospacing="1" w:line="240" w:lineRule="atLeast"/>
                                                  <w:jc w:val="center"/>
                                                  <w:rPr>
                                                    <w:rFonts w:ascii="Times New Roman" w:eastAsia="Times New Roman" w:hAnsi="Times New Roman" w:cs="Times New Roman"/>
                                                    <w:color w:val="000000"/>
                                                    <w:sz w:val="24"/>
                                                    <w:szCs w:val="24"/>
                                                    <w:lang w:eastAsia="tr-TR"/>
                                                  </w:rPr>
                                                </w:pPr>
                                                <w:r w:rsidRPr="000579EB">
                                                  <w:rPr>
                                                    <w:rFonts w:ascii="Verdana" w:eastAsia="Times New Roman" w:hAnsi="Verdana" w:cs="Times New Roman"/>
                                                    <w:color w:val="000000"/>
                                                    <w:sz w:val="20"/>
                                                    <w:szCs w:val="20"/>
                                                    <w:lang w:eastAsia="tr-TR"/>
                                                  </w:rPr>
                                                  <w:t>3-</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79EB" w:rsidRPr="000579EB" w:rsidRDefault="000579EB" w:rsidP="000579EB">
                                                <w:pPr>
                                                  <w:spacing w:after="0" w:line="240" w:lineRule="auto"/>
                                                  <w:ind w:right="469"/>
                                                  <w:jc w:val="center"/>
                                                  <w:rPr>
                                                    <w:rFonts w:ascii="Times New Roman" w:eastAsia="Times New Roman" w:hAnsi="Times New Roman" w:cs="Times New Roman"/>
                                                    <w:sz w:val="24"/>
                                                    <w:szCs w:val="24"/>
                                                    <w:lang w:eastAsia="tr-TR"/>
                                                  </w:rPr>
                                                </w:pPr>
                                                <w:proofErr w:type="gramStart"/>
                                                <w:r w:rsidRPr="000579EB">
                                                  <w:rPr>
                                                    <w:rFonts w:ascii="Verdana" w:eastAsia="Times New Roman" w:hAnsi="Verdana" w:cs="Times New Roman"/>
                                                    <w:sz w:val="18"/>
                                                    <w:szCs w:val="18"/>
                                                    <w:lang w:eastAsia="tr-TR"/>
                                                  </w:rPr>
                                                  <w:t>28/12/2014</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79EB" w:rsidRPr="000579EB" w:rsidRDefault="000579EB" w:rsidP="000579EB">
                                                <w:pPr>
                                                  <w:spacing w:after="0" w:line="240" w:lineRule="auto"/>
                                                  <w:jc w:val="center"/>
                                                  <w:rPr>
                                                    <w:rFonts w:ascii="Times New Roman" w:eastAsia="Times New Roman" w:hAnsi="Times New Roman" w:cs="Times New Roman"/>
                                                    <w:sz w:val="24"/>
                                                    <w:szCs w:val="24"/>
                                                    <w:lang w:eastAsia="tr-TR"/>
                                                  </w:rPr>
                                                </w:pPr>
                                                <w:r w:rsidRPr="000579EB">
                                                  <w:rPr>
                                                    <w:rFonts w:ascii="Verdana" w:eastAsia="Times New Roman" w:hAnsi="Verdana" w:cs="Times New Roman"/>
                                                    <w:sz w:val="20"/>
                                                    <w:szCs w:val="20"/>
                                                    <w:lang w:eastAsia="tr-TR"/>
                                                  </w:rPr>
                                                  <w:t>29219</w:t>
                                                </w:r>
                                              </w:p>
                                            </w:tc>
                                          </w:tr>
                                          <w:tr w:rsidR="000579EB" w:rsidRPr="000579EB">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79EB" w:rsidRPr="000579EB" w:rsidRDefault="000579EB" w:rsidP="000579EB">
                                                <w:pPr>
                                                  <w:spacing w:before="100" w:beforeAutospacing="1" w:after="100" w:afterAutospacing="1" w:line="240" w:lineRule="atLeast"/>
                                                  <w:jc w:val="center"/>
                                                  <w:rPr>
                                                    <w:rFonts w:ascii="Times New Roman" w:eastAsia="Times New Roman" w:hAnsi="Times New Roman" w:cs="Times New Roman"/>
                                                    <w:color w:val="000000"/>
                                                    <w:sz w:val="24"/>
                                                    <w:szCs w:val="24"/>
                                                    <w:lang w:eastAsia="tr-TR"/>
                                                  </w:rPr>
                                                </w:pPr>
                                                <w:r w:rsidRPr="000579EB">
                                                  <w:rPr>
                                                    <w:rFonts w:ascii="Verdana" w:eastAsia="Times New Roman" w:hAnsi="Verdana" w:cs="Times New Roman"/>
                                                    <w:color w:val="000000"/>
                                                    <w:sz w:val="20"/>
                                                    <w:szCs w:val="20"/>
                                                    <w:lang w:eastAsia="tr-TR"/>
                                                  </w:rPr>
                                                  <w:t>4-</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79EB" w:rsidRPr="000579EB" w:rsidRDefault="000579EB" w:rsidP="000579EB">
                                                <w:pPr>
                                                  <w:spacing w:after="0" w:line="240" w:lineRule="auto"/>
                                                  <w:ind w:right="469"/>
                                                  <w:jc w:val="center"/>
                                                  <w:rPr>
                                                    <w:rFonts w:ascii="Times New Roman" w:eastAsia="Times New Roman" w:hAnsi="Times New Roman" w:cs="Times New Roman"/>
                                                    <w:sz w:val="24"/>
                                                    <w:szCs w:val="24"/>
                                                    <w:lang w:eastAsia="tr-TR"/>
                                                  </w:rPr>
                                                </w:pPr>
                                                <w:proofErr w:type="gramStart"/>
                                                <w:r w:rsidRPr="000579EB">
                                                  <w:rPr>
                                                    <w:rFonts w:ascii="Verdana" w:eastAsia="Times New Roman" w:hAnsi="Verdana" w:cs="Times New Roman"/>
                                                    <w:sz w:val="18"/>
                                                    <w:szCs w:val="18"/>
                                                    <w:lang w:eastAsia="tr-TR"/>
                                                  </w:rPr>
                                                  <w:t>18/3/2015</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79EB" w:rsidRPr="000579EB" w:rsidRDefault="000579EB" w:rsidP="000579EB">
                                                <w:pPr>
                                                  <w:spacing w:after="0" w:line="240" w:lineRule="auto"/>
                                                  <w:jc w:val="center"/>
                                                  <w:rPr>
                                                    <w:rFonts w:ascii="Times New Roman" w:eastAsia="Times New Roman" w:hAnsi="Times New Roman" w:cs="Times New Roman"/>
                                                    <w:sz w:val="24"/>
                                                    <w:szCs w:val="24"/>
                                                    <w:lang w:eastAsia="tr-TR"/>
                                                  </w:rPr>
                                                </w:pPr>
                                                <w:r w:rsidRPr="000579EB">
                                                  <w:rPr>
                                                    <w:rFonts w:ascii="Verdana" w:eastAsia="Times New Roman" w:hAnsi="Verdana" w:cs="Times New Roman"/>
                                                    <w:sz w:val="20"/>
                                                    <w:szCs w:val="20"/>
                                                    <w:lang w:eastAsia="tr-TR"/>
                                                  </w:rPr>
                                                  <w:t>29299</w:t>
                                                </w:r>
                                              </w:p>
                                            </w:tc>
                                          </w:tr>
                                          <w:tr w:rsidR="000579EB" w:rsidRPr="000579EB">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79EB" w:rsidRPr="000579EB" w:rsidRDefault="000579EB" w:rsidP="000579EB">
                                                <w:pPr>
                                                  <w:spacing w:before="100" w:beforeAutospacing="1" w:after="100" w:afterAutospacing="1" w:line="240" w:lineRule="atLeast"/>
                                                  <w:jc w:val="center"/>
                                                  <w:rPr>
                                                    <w:rFonts w:ascii="Times New Roman" w:eastAsia="Times New Roman" w:hAnsi="Times New Roman" w:cs="Times New Roman"/>
                                                    <w:color w:val="000000"/>
                                                    <w:sz w:val="24"/>
                                                    <w:szCs w:val="24"/>
                                                    <w:lang w:eastAsia="tr-TR"/>
                                                  </w:rPr>
                                                </w:pPr>
                                                <w:r w:rsidRPr="000579EB">
                                                  <w:rPr>
                                                    <w:rFonts w:ascii="Verdana" w:eastAsia="Times New Roman" w:hAnsi="Verdana" w:cs="Times New Roman"/>
                                                    <w:color w:val="000000"/>
                                                    <w:sz w:val="20"/>
                                                    <w:szCs w:val="20"/>
                                                    <w:lang w:eastAsia="tr-TR"/>
                                                  </w:rPr>
                                                  <w:t>5-</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79EB" w:rsidRPr="000579EB" w:rsidRDefault="000579EB" w:rsidP="000579EB">
                                                <w:pPr>
                                                  <w:spacing w:after="0" w:line="240" w:lineRule="auto"/>
                                                  <w:ind w:right="469"/>
                                                  <w:jc w:val="center"/>
                                                  <w:rPr>
                                                    <w:rFonts w:ascii="Times New Roman" w:eastAsia="Times New Roman" w:hAnsi="Times New Roman" w:cs="Times New Roman"/>
                                                    <w:sz w:val="24"/>
                                                    <w:szCs w:val="24"/>
                                                    <w:lang w:eastAsia="tr-TR"/>
                                                  </w:rPr>
                                                </w:pPr>
                                                <w:proofErr w:type="gramStart"/>
                                                <w:r w:rsidRPr="000579EB">
                                                  <w:rPr>
                                                    <w:rFonts w:ascii="Verdana" w:eastAsia="Times New Roman" w:hAnsi="Verdana" w:cs="Times New Roman"/>
                                                    <w:sz w:val="18"/>
                                                    <w:szCs w:val="18"/>
                                                    <w:lang w:eastAsia="tr-TR"/>
                                                  </w:rPr>
                                                  <w:t>31/12/2015</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79EB" w:rsidRPr="000579EB" w:rsidRDefault="000579EB" w:rsidP="000579EB">
                                                <w:pPr>
                                                  <w:spacing w:after="0" w:line="240" w:lineRule="auto"/>
                                                  <w:jc w:val="center"/>
                                                  <w:rPr>
                                                    <w:rFonts w:ascii="Times New Roman" w:eastAsia="Times New Roman" w:hAnsi="Times New Roman" w:cs="Times New Roman"/>
                                                    <w:sz w:val="24"/>
                                                    <w:szCs w:val="24"/>
                                                    <w:lang w:eastAsia="tr-TR"/>
                                                  </w:rPr>
                                                </w:pPr>
                                                <w:r w:rsidRPr="000579EB">
                                                  <w:rPr>
                                                    <w:rFonts w:ascii="Verdana" w:eastAsia="Times New Roman" w:hAnsi="Verdana" w:cs="Times New Roman"/>
                                                    <w:sz w:val="20"/>
                                                    <w:szCs w:val="20"/>
                                                    <w:lang w:eastAsia="tr-TR"/>
                                                  </w:rPr>
                                                  <w:t>29579</w:t>
                                                </w:r>
                                              </w:p>
                                            </w:tc>
                                          </w:tr>
                                          <w:tr w:rsidR="000579EB" w:rsidRPr="000579EB">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79EB" w:rsidRPr="000579EB" w:rsidRDefault="000579EB" w:rsidP="000579EB">
                                                <w:pPr>
                                                  <w:spacing w:before="100" w:beforeAutospacing="1" w:after="100" w:afterAutospacing="1" w:line="240" w:lineRule="atLeast"/>
                                                  <w:jc w:val="center"/>
                                                  <w:rPr>
                                                    <w:rFonts w:ascii="Times New Roman" w:eastAsia="Times New Roman" w:hAnsi="Times New Roman" w:cs="Times New Roman"/>
                                                    <w:color w:val="000000"/>
                                                    <w:sz w:val="24"/>
                                                    <w:szCs w:val="24"/>
                                                    <w:lang w:eastAsia="tr-TR"/>
                                                  </w:rPr>
                                                </w:pPr>
                                                <w:r w:rsidRPr="000579EB">
                                                  <w:rPr>
                                                    <w:rFonts w:ascii="Verdana" w:eastAsia="Times New Roman" w:hAnsi="Verdana" w:cs="Times New Roman"/>
                                                    <w:color w:val="000000"/>
                                                    <w:sz w:val="20"/>
                                                    <w:szCs w:val="20"/>
                                                    <w:lang w:eastAsia="tr-TR"/>
                                                  </w:rPr>
                                                  <w:t>6-</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79EB" w:rsidRPr="000579EB" w:rsidRDefault="000579EB" w:rsidP="000579EB">
                                                <w:pPr>
                                                  <w:spacing w:after="0" w:line="240" w:lineRule="auto"/>
                                                  <w:ind w:right="469"/>
                                                  <w:jc w:val="center"/>
                                                  <w:rPr>
                                                    <w:rFonts w:ascii="Times New Roman" w:eastAsia="Times New Roman" w:hAnsi="Times New Roman" w:cs="Times New Roman"/>
                                                    <w:sz w:val="24"/>
                                                    <w:szCs w:val="24"/>
                                                    <w:lang w:eastAsia="tr-TR"/>
                                                  </w:rPr>
                                                </w:pPr>
                                                <w:proofErr w:type="gramStart"/>
                                                <w:r w:rsidRPr="000579EB">
                                                  <w:rPr>
                                                    <w:rFonts w:ascii="Verdana" w:eastAsia="Times New Roman" w:hAnsi="Verdana" w:cs="Times New Roman"/>
                                                    <w:sz w:val="18"/>
                                                    <w:szCs w:val="18"/>
                                                    <w:lang w:eastAsia="tr-TR"/>
                                                  </w:rPr>
                                                  <w:t>1/7/2016</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79EB" w:rsidRPr="000579EB" w:rsidRDefault="000579EB" w:rsidP="000579EB">
                                                <w:pPr>
                                                  <w:spacing w:after="0" w:line="240" w:lineRule="auto"/>
                                                  <w:jc w:val="center"/>
                                                  <w:rPr>
                                                    <w:rFonts w:ascii="Times New Roman" w:eastAsia="Times New Roman" w:hAnsi="Times New Roman" w:cs="Times New Roman"/>
                                                    <w:sz w:val="24"/>
                                                    <w:szCs w:val="24"/>
                                                    <w:lang w:eastAsia="tr-TR"/>
                                                  </w:rPr>
                                                </w:pPr>
                                                <w:r w:rsidRPr="000579EB">
                                                  <w:rPr>
                                                    <w:rFonts w:ascii="Verdana" w:eastAsia="Times New Roman" w:hAnsi="Verdana" w:cs="Times New Roman"/>
                                                    <w:sz w:val="20"/>
                                                    <w:szCs w:val="20"/>
                                                    <w:lang w:eastAsia="tr-TR"/>
                                                  </w:rPr>
                                                  <w:t>29759</w:t>
                                                </w:r>
                                              </w:p>
                                            </w:tc>
                                          </w:tr>
                                          <w:tr w:rsidR="000579EB" w:rsidRPr="000579EB">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579EB" w:rsidRPr="000579EB" w:rsidRDefault="000579EB" w:rsidP="000579EB">
                                                <w:pPr>
                                                  <w:spacing w:before="100" w:beforeAutospacing="1" w:after="100" w:afterAutospacing="1" w:line="240" w:lineRule="atLeast"/>
                                                  <w:jc w:val="center"/>
                                                  <w:rPr>
                                                    <w:rFonts w:ascii="Times New Roman" w:eastAsia="Times New Roman" w:hAnsi="Times New Roman" w:cs="Times New Roman"/>
                                                    <w:color w:val="000000"/>
                                                    <w:sz w:val="24"/>
                                                    <w:szCs w:val="24"/>
                                                    <w:lang w:eastAsia="tr-TR"/>
                                                  </w:rPr>
                                                </w:pPr>
                                                <w:r w:rsidRPr="000579EB">
                                                  <w:rPr>
                                                    <w:rFonts w:ascii="Verdana" w:eastAsia="Times New Roman" w:hAnsi="Verdana" w:cs="Times New Roman"/>
                                                    <w:color w:val="000000"/>
                                                    <w:sz w:val="20"/>
                                                    <w:szCs w:val="20"/>
                                                    <w:lang w:eastAsia="tr-TR"/>
                                                  </w:rPr>
                                                  <w:t>7-</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79EB" w:rsidRPr="000579EB" w:rsidRDefault="000579EB" w:rsidP="000579EB">
                                                <w:pPr>
                                                  <w:spacing w:after="0" w:line="240" w:lineRule="auto"/>
                                                  <w:ind w:right="469"/>
                                                  <w:jc w:val="center"/>
                                                  <w:rPr>
                                                    <w:rFonts w:ascii="Times New Roman" w:eastAsia="Times New Roman" w:hAnsi="Times New Roman" w:cs="Times New Roman"/>
                                                    <w:sz w:val="24"/>
                                                    <w:szCs w:val="24"/>
                                                    <w:lang w:eastAsia="tr-TR"/>
                                                  </w:rPr>
                                                </w:pPr>
                                                <w:proofErr w:type="gramStart"/>
                                                <w:r w:rsidRPr="000579EB">
                                                  <w:rPr>
                                                    <w:rFonts w:ascii="Verdana" w:eastAsia="Times New Roman" w:hAnsi="Verdana" w:cs="Times New Roman"/>
                                                    <w:sz w:val="18"/>
                                                    <w:szCs w:val="18"/>
                                                    <w:lang w:eastAsia="tr-TR"/>
                                                  </w:rPr>
                                                  <w:t>31/12/2016</w:t>
                                                </w:r>
                                                <w:proofErr w:type="gramEnd"/>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579EB" w:rsidRPr="000579EB" w:rsidRDefault="000579EB" w:rsidP="000579EB">
                                                <w:pPr>
                                                  <w:spacing w:after="0" w:line="240" w:lineRule="auto"/>
                                                  <w:jc w:val="center"/>
                                                  <w:rPr>
                                                    <w:rFonts w:ascii="Times New Roman" w:eastAsia="Times New Roman" w:hAnsi="Times New Roman" w:cs="Times New Roman"/>
                                                    <w:sz w:val="24"/>
                                                    <w:szCs w:val="24"/>
                                                    <w:lang w:eastAsia="tr-TR"/>
                                                  </w:rPr>
                                                </w:pPr>
                                                <w:r w:rsidRPr="000579EB">
                                                  <w:rPr>
                                                    <w:rFonts w:ascii="Verdana" w:eastAsia="Times New Roman" w:hAnsi="Verdana" w:cs="Times New Roman"/>
                                                    <w:sz w:val="20"/>
                                                    <w:szCs w:val="20"/>
                                                    <w:lang w:eastAsia="tr-TR"/>
                                                  </w:rPr>
                                                  <w:t>29935 (3. Mükerrer)</w:t>
                                                </w:r>
                                              </w:p>
                                            </w:tc>
                                          </w:tr>
                                        </w:tbl>
                                        <w:p w:rsidR="000579EB" w:rsidRPr="000579EB" w:rsidRDefault="000579EB" w:rsidP="000579EB">
                                          <w:pPr>
                                            <w:spacing w:after="0" w:line="240" w:lineRule="auto"/>
                                            <w:rPr>
                                              <w:rFonts w:ascii="Times New Roman" w:eastAsia="Times New Roman" w:hAnsi="Times New Roman" w:cs="Times New Roman"/>
                                              <w:sz w:val="24"/>
                                              <w:szCs w:val="24"/>
                                              <w:lang w:eastAsia="tr-TR"/>
                                            </w:rPr>
                                          </w:pPr>
                                        </w:p>
                                      </w:tc>
                                    </w:tr>
                                  </w:tbl>
                                  <w:p w:rsidR="000579EB" w:rsidRPr="000579EB" w:rsidRDefault="000579EB" w:rsidP="000579EB">
                                    <w:pPr>
                                      <w:spacing w:after="0" w:line="240" w:lineRule="auto"/>
                                      <w:rPr>
                                        <w:rFonts w:ascii="Times New Roman" w:eastAsia="Times New Roman" w:hAnsi="Times New Roman" w:cs="Times New Roman"/>
                                        <w:sz w:val="24"/>
                                        <w:szCs w:val="24"/>
                                        <w:lang w:eastAsia="tr-TR"/>
                                      </w:rPr>
                                    </w:pPr>
                                  </w:p>
                                </w:tc>
                              </w:tr>
                            </w:tbl>
                            <w:p w:rsidR="000579EB" w:rsidRPr="000579EB" w:rsidRDefault="000579EB" w:rsidP="000579EB">
                              <w:pPr>
                                <w:spacing w:after="0" w:line="240" w:lineRule="auto"/>
                                <w:jc w:val="center"/>
                                <w:rPr>
                                  <w:rFonts w:ascii="Times New Roman" w:eastAsia="Times New Roman" w:hAnsi="Times New Roman" w:cs="Times New Roman"/>
                                  <w:color w:val="000000"/>
                                  <w:sz w:val="27"/>
                                  <w:szCs w:val="27"/>
                                  <w:lang w:eastAsia="tr-TR"/>
                                </w:rPr>
                              </w:pPr>
                              <w:r w:rsidRPr="000579EB">
                                <w:rPr>
                                  <w:rFonts w:ascii="Verdana" w:eastAsia="Times New Roman" w:hAnsi="Verdana" w:cs="Times New Roman"/>
                                  <w:color w:val="000000"/>
                                  <w:sz w:val="20"/>
                                  <w:szCs w:val="20"/>
                                  <w:lang w:eastAsia="tr-TR"/>
                                </w:rPr>
                                <w:t> </w:t>
                              </w:r>
                            </w:p>
                          </w:tc>
                        </w:tr>
                      </w:tbl>
                      <w:p w:rsidR="000579EB" w:rsidRPr="000579EB" w:rsidRDefault="000579EB" w:rsidP="000579EB">
                        <w:pPr>
                          <w:spacing w:after="0" w:line="240" w:lineRule="auto"/>
                          <w:rPr>
                            <w:rFonts w:ascii="Verdana" w:eastAsia="Times New Roman" w:hAnsi="Verdana" w:cs="Times New Roman"/>
                            <w:color w:val="FFFFFF"/>
                            <w:sz w:val="18"/>
                            <w:szCs w:val="18"/>
                            <w:lang w:eastAsia="tr-TR"/>
                          </w:rPr>
                        </w:pPr>
                      </w:p>
                    </w:tc>
                  </w:tr>
                  <w:tr w:rsidR="000579EB" w:rsidRPr="000579EB">
                    <w:trPr>
                      <w:trHeight w:val="180"/>
                      <w:tblCellSpacing w:w="0" w:type="dxa"/>
                      <w:hidden/>
                    </w:trPr>
                    <w:tc>
                      <w:tcPr>
                        <w:tcW w:w="0" w:type="auto"/>
                        <w:shd w:val="clear" w:color="auto" w:fill="104E83"/>
                        <w:hideMark/>
                      </w:tcPr>
                      <w:p w:rsidR="000579EB" w:rsidRPr="000579EB" w:rsidRDefault="000579EB" w:rsidP="000579EB">
                        <w:pPr>
                          <w:spacing w:after="0" w:line="240" w:lineRule="auto"/>
                          <w:rPr>
                            <w:rFonts w:ascii="Verdana" w:eastAsia="Times New Roman" w:hAnsi="Verdana" w:cs="Times New Roman"/>
                            <w:vanish/>
                            <w:color w:val="FFFFFF"/>
                            <w:sz w:val="18"/>
                            <w:szCs w:val="18"/>
                            <w:lang w:eastAsia="tr-TR"/>
                          </w:rPr>
                        </w:pPr>
                        <w:r w:rsidRPr="000579EB">
                          <w:rPr>
                            <w:rFonts w:ascii="Verdana" w:eastAsia="Times New Roman" w:hAnsi="Verdana" w:cs="Times New Roman"/>
                            <w:vanish/>
                            <w:color w:val="FFFFFF"/>
                            <w:sz w:val="18"/>
                            <w:szCs w:val="18"/>
                            <w:lang w:eastAsia="tr-T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20.25pt;height:18pt" o:ole="">
                              <v:imagedata r:id="rId5" o:title=""/>
                            </v:shape>
                            <w:control r:id="rId6" w:name="DefaultOcxName" w:shapeid="_x0000_i1038"/>
                          </w:object>
                        </w:r>
                        <w:r w:rsidRPr="000579EB">
                          <w:rPr>
                            <w:rFonts w:ascii="Verdana" w:eastAsia="Times New Roman" w:hAnsi="Verdana" w:cs="Times New Roman"/>
                            <w:vanish/>
                            <w:color w:val="FFFFFF"/>
                            <w:sz w:val="18"/>
                            <w:szCs w:val="18"/>
                            <w:lang w:eastAsia="tr-TR"/>
                          </w:rPr>
                          <w:t>  İlgili Mevzuatları Göster</w:t>
                        </w:r>
                      </w:p>
                    </w:tc>
                  </w:tr>
                  <w:tr w:rsidR="000579EB" w:rsidRPr="000579EB">
                    <w:trPr>
                      <w:trHeight w:val="18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0579EB" w:rsidRPr="000579EB">
                          <w:tc>
                            <w:tcPr>
                              <w:tcW w:w="0" w:type="auto"/>
                              <w:vAlign w:val="center"/>
                              <w:hideMark/>
                            </w:tcPr>
                            <w:p w:rsidR="000579EB" w:rsidRPr="000579EB" w:rsidRDefault="000579EB" w:rsidP="000579EB">
                              <w:pPr>
                                <w:spacing w:after="0" w:line="240" w:lineRule="auto"/>
                                <w:rPr>
                                  <w:rFonts w:ascii="Times New Roman" w:eastAsia="Times New Roman" w:hAnsi="Times New Roman" w:cs="Times New Roman"/>
                                  <w:sz w:val="24"/>
                                  <w:szCs w:val="24"/>
                                  <w:lang w:eastAsia="tr-TR"/>
                                </w:rPr>
                              </w:pPr>
                            </w:p>
                          </w:tc>
                        </w:tr>
                      </w:tbl>
                      <w:p w:rsidR="000579EB" w:rsidRPr="000579EB" w:rsidRDefault="000579EB" w:rsidP="000579EB">
                        <w:pPr>
                          <w:spacing w:after="0" w:line="240" w:lineRule="auto"/>
                          <w:rPr>
                            <w:rFonts w:ascii="Verdana" w:eastAsia="Times New Roman" w:hAnsi="Verdana" w:cs="Times New Roman"/>
                            <w:vanish/>
                            <w:color w:val="7AA6D3"/>
                            <w:sz w:val="18"/>
                            <w:szCs w:val="18"/>
                            <w:lang w:eastAsia="tr-TR"/>
                          </w:rPr>
                        </w:pPr>
                      </w:p>
                    </w:tc>
                  </w:tr>
                  <w:tr w:rsidR="000579EB" w:rsidRPr="000579EB">
                    <w:trPr>
                      <w:trHeight w:val="180"/>
                      <w:tblCellSpacing w:w="0" w:type="dxa"/>
                      <w:hidden/>
                    </w:trPr>
                    <w:tc>
                      <w:tcPr>
                        <w:tcW w:w="0" w:type="auto"/>
                        <w:shd w:val="clear" w:color="auto" w:fill="104E83"/>
                        <w:hideMark/>
                      </w:tcPr>
                      <w:p w:rsidR="000579EB" w:rsidRPr="000579EB" w:rsidRDefault="000579EB" w:rsidP="000579EB">
                        <w:pPr>
                          <w:spacing w:after="0" w:line="240" w:lineRule="auto"/>
                          <w:rPr>
                            <w:rFonts w:ascii="Verdana" w:eastAsia="Times New Roman" w:hAnsi="Verdana" w:cs="Times New Roman"/>
                            <w:vanish/>
                            <w:color w:val="FFFFFF"/>
                            <w:sz w:val="18"/>
                            <w:szCs w:val="18"/>
                            <w:lang w:eastAsia="tr-TR"/>
                          </w:rPr>
                        </w:pPr>
                        <w:r w:rsidRPr="000579EB">
                          <w:rPr>
                            <w:rFonts w:ascii="Verdana" w:eastAsia="Times New Roman" w:hAnsi="Verdana" w:cs="Times New Roman"/>
                            <w:vanish/>
                            <w:color w:val="FFFFFF"/>
                            <w:sz w:val="18"/>
                            <w:szCs w:val="18"/>
                            <w:lang w:eastAsia="tr-TR"/>
                          </w:rPr>
                          <w:object w:dxaOrig="1440" w:dyaOrig="1440">
                            <v:shape id="_x0000_i1037" type="#_x0000_t75" style="width:20.25pt;height:18pt" o:ole="">
                              <v:imagedata r:id="rId5" o:title=""/>
                            </v:shape>
                            <w:control r:id="rId7" w:name="DefaultOcxName1" w:shapeid="_x0000_i1037"/>
                          </w:object>
                        </w:r>
                        <w:r w:rsidRPr="000579EB">
                          <w:rPr>
                            <w:rFonts w:ascii="Verdana" w:eastAsia="Times New Roman" w:hAnsi="Verdana" w:cs="Times New Roman"/>
                            <w:vanish/>
                            <w:color w:val="FFFFFF"/>
                            <w:sz w:val="18"/>
                            <w:szCs w:val="18"/>
                            <w:lang w:eastAsia="tr-TR"/>
                          </w:rPr>
                          <w:t>Bu Mevzuatın Yürürlükten Kaldırdığı/Değiştirdiği Mevzuatları Göster</w:t>
                        </w:r>
                      </w:p>
                    </w:tc>
                  </w:tr>
                  <w:tr w:rsidR="000579EB" w:rsidRPr="000579EB">
                    <w:trPr>
                      <w:trHeight w:val="150"/>
                      <w:tblCellSpacing w:w="0" w:type="dxa"/>
                    </w:trPr>
                    <w:tc>
                      <w:tcPr>
                        <w:tcW w:w="0" w:type="auto"/>
                        <w:hideMark/>
                      </w:tcPr>
                      <w:tbl>
                        <w:tblPr>
                          <w:tblW w:w="5000" w:type="pct"/>
                          <w:tblBorders>
                            <w:top w:val="single" w:sz="2" w:space="0" w:color="auto"/>
                            <w:left w:val="single" w:sz="2" w:space="0" w:color="auto"/>
                            <w:bottom w:val="single" w:sz="2" w:space="0" w:color="auto"/>
                            <w:right w:val="single" w:sz="2" w:space="0" w:color="auto"/>
                          </w:tblBorders>
                          <w:tblCellMar>
                            <w:top w:w="45" w:type="dxa"/>
                            <w:left w:w="45" w:type="dxa"/>
                            <w:bottom w:w="45" w:type="dxa"/>
                            <w:right w:w="45" w:type="dxa"/>
                          </w:tblCellMar>
                          <w:tblLook w:val="04A0" w:firstRow="1" w:lastRow="0" w:firstColumn="1" w:lastColumn="0" w:noHBand="0" w:noVBand="1"/>
                        </w:tblPr>
                        <w:tblGrid>
                          <w:gridCol w:w="9066"/>
                        </w:tblGrid>
                        <w:tr w:rsidR="000579EB" w:rsidRPr="000579EB">
                          <w:tc>
                            <w:tcPr>
                              <w:tcW w:w="0" w:type="auto"/>
                              <w:vAlign w:val="center"/>
                              <w:hideMark/>
                            </w:tcPr>
                            <w:p w:rsidR="000579EB" w:rsidRPr="000579EB" w:rsidRDefault="000579EB" w:rsidP="000579EB">
                              <w:pPr>
                                <w:spacing w:after="0" w:line="240" w:lineRule="auto"/>
                                <w:rPr>
                                  <w:rFonts w:ascii="Times New Roman" w:eastAsia="Times New Roman" w:hAnsi="Times New Roman" w:cs="Times New Roman"/>
                                  <w:sz w:val="24"/>
                                  <w:szCs w:val="24"/>
                                  <w:lang w:eastAsia="tr-TR"/>
                                </w:rPr>
                              </w:pPr>
                            </w:p>
                          </w:tc>
                        </w:tr>
                      </w:tbl>
                      <w:p w:rsidR="000579EB" w:rsidRPr="000579EB" w:rsidRDefault="000579EB" w:rsidP="000579EB">
                        <w:pPr>
                          <w:spacing w:after="0" w:line="150" w:lineRule="atLeast"/>
                          <w:rPr>
                            <w:rFonts w:ascii="Verdana" w:eastAsia="Times New Roman" w:hAnsi="Verdana" w:cs="Times New Roman"/>
                            <w:vanish/>
                            <w:color w:val="7AA6D3"/>
                            <w:sz w:val="18"/>
                            <w:szCs w:val="18"/>
                            <w:lang w:eastAsia="tr-TR"/>
                          </w:rPr>
                        </w:pPr>
                      </w:p>
                    </w:tc>
                  </w:tr>
                </w:tbl>
                <w:p w:rsidR="000579EB" w:rsidRPr="000579EB" w:rsidRDefault="000579EB" w:rsidP="000579EB">
                  <w:pPr>
                    <w:spacing w:after="0" w:line="240" w:lineRule="auto"/>
                    <w:rPr>
                      <w:rFonts w:ascii="Times New Roman" w:eastAsia="Times New Roman" w:hAnsi="Times New Roman" w:cs="Times New Roman"/>
                      <w:sz w:val="24"/>
                      <w:szCs w:val="24"/>
                      <w:lang w:eastAsia="tr-TR"/>
                    </w:rPr>
                  </w:pPr>
                </w:p>
              </w:tc>
            </w:tr>
          </w:tbl>
          <w:p w:rsidR="000579EB" w:rsidRPr="000579EB" w:rsidRDefault="000579EB" w:rsidP="000579EB">
            <w:pPr>
              <w:spacing w:after="0" w:line="240" w:lineRule="auto"/>
              <w:rPr>
                <w:rFonts w:ascii="Times New Roman" w:eastAsia="Times New Roman" w:hAnsi="Times New Roman" w:cs="Times New Roman"/>
                <w:sz w:val="24"/>
                <w:szCs w:val="24"/>
                <w:lang w:eastAsia="tr-TR"/>
              </w:rPr>
            </w:pPr>
          </w:p>
        </w:tc>
      </w:tr>
    </w:tbl>
    <w:p w:rsidR="000579EB" w:rsidRPr="000579EB" w:rsidRDefault="000579EB" w:rsidP="000579EB">
      <w:pPr>
        <w:spacing w:after="0" w:line="240" w:lineRule="auto"/>
        <w:rPr>
          <w:rFonts w:ascii="Times New Roman" w:eastAsia="Times New Roman" w:hAnsi="Times New Roman" w:cs="Times New Roman"/>
          <w:sz w:val="24"/>
          <w:szCs w:val="24"/>
          <w:lang w:eastAsia="tr-TR"/>
        </w:rPr>
      </w:pPr>
      <w:r w:rsidRPr="000579EB">
        <w:rPr>
          <w:rFonts w:ascii="Times New Roman" w:eastAsia="Times New Roman" w:hAnsi="Times New Roman" w:cs="Times New Roman"/>
          <w:sz w:val="24"/>
          <w:szCs w:val="24"/>
          <w:lang w:eastAsia="tr-TR"/>
        </w:rPr>
        <w:t xml:space="preserve">    </w:t>
      </w:r>
    </w:p>
    <w:p w:rsidR="000579EB" w:rsidRPr="000579EB" w:rsidRDefault="000579EB" w:rsidP="000579EB">
      <w:pPr>
        <w:spacing w:after="0" w:line="240" w:lineRule="auto"/>
        <w:rPr>
          <w:rFonts w:ascii="Times New Roman" w:eastAsia="Times New Roman" w:hAnsi="Times New Roman" w:cs="Times New Roman"/>
          <w:vanish/>
          <w:sz w:val="24"/>
          <w:szCs w:val="24"/>
          <w:lang w:eastAsia="tr-TR"/>
        </w:rPr>
      </w:pPr>
      <w:r w:rsidRPr="000579EB">
        <w:rPr>
          <w:rFonts w:ascii="Times New Roman" w:eastAsia="Times New Roman" w:hAnsi="Times New Roman" w:cs="Times New Roman"/>
          <w:vanish/>
          <w:sz w:val="24"/>
          <w:szCs w:val="24"/>
          <w:lang w:eastAsia="tr-TR"/>
        </w:rPr>
        <w:object w:dxaOrig="1440" w:dyaOrig="1440">
          <v:shape id="_x0000_i1036" type="#_x0000_t75" style="width:36pt;height:22.5pt" o:ole="">
            <v:imagedata r:id="rId8" o:title=""/>
          </v:shape>
          <w:control r:id="rId9" w:name="DefaultOcxName2" w:shapeid="_x0000_i1036"/>
        </w:object>
      </w:r>
      <w:r w:rsidRPr="000579EB">
        <w:rPr>
          <w:rFonts w:ascii="Times New Roman" w:eastAsia="Times New Roman" w:hAnsi="Times New Roman" w:cs="Times New Roman"/>
          <w:vanish/>
          <w:sz w:val="24"/>
          <w:szCs w:val="24"/>
          <w:lang w:eastAsia="tr-TR"/>
        </w:rPr>
        <w:object w:dxaOrig="1440" w:dyaOrig="1440">
          <v:shape id="_x0000_i1035" type="#_x0000_t75" style="width:49.5pt;height:18pt" o:ole="">
            <v:imagedata r:id="rId10" o:title=""/>
          </v:shape>
          <w:control r:id="rId11" w:name="DefaultOcxName3" w:shapeid="_x0000_i1035"/>
        </w:object>
      </w:r>
    </w:p>
    <w:p w:rsidR="000579EB" w:rsidRDefault="000579EB" w:rsidP="000579EB">
      <w:r w:rsidRPr="000579EB">
        <w:rPr>
          <w:rFonts w:ascii="Times New Roman" w:eastAsia="Times New Roman" w:hAnsi="Times New Roman" w:cs="Times New Roman"/>
          <w:vanish/>
          <w:sz w:val="24"/>
          <w:szCs w:val="24"/>
          <w:lang w:eastAsia="tr-TR"/>
        </w:rPr>
        <w:pict/>
      </w:r>
    </w:p>
    <w:sectPr w:rsidR="000579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A16"/>
    <w:rsid w:val="000579EB"/>
    <w:rsid w:val="00364A16"/>
    <w:rsid w:val="00E44C3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411337">
      <w:bodyDiv w:val="1"/>
      <w:marLeft w:val="0"/>
      <w:marRight w:val="0"/>
      <w:marTop w:val="0"/>
      <w:marBottom w:val="0"/>
      <w:divBdr>
        <w:top w:val="none" w:sz="0" w:space="0" w:color="auto"/>
        <w:left w:val="none" w:sz="0" w:space="0" w:color="auto"/>
        <w:bottom w:val="none" w:sz="0" w:space="0" w:color="auto"/>
        <w:right w:val="none" w:sz="0" w:space="0" w:color="auto"/>
      </w:divBdr>
      <w:divsChild>
        <w:div w:id="586310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2400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Önal YILMAZ – ASSET GÜMRÜK MÜŞAVİRLİĞİ / İSTANBUL</dc:creator>
  <cp:lastModifiedBy>Önal YILMAZ – ASSET GÜMRÜK MÜŞAVİRLİĞİ / İSTANBUL</cp:lastModifiedBy>
  <cp:revision>2</cp:revision>
  <dcterms:created xsi:type="dcterms:W3CDTF">2017-03-10T08:47:00Z</dcterms:created>
  <dcterms:modified xsi:type="dcterms:W3CDTF">2017-03-10T08:47:00Z</dcterms:modified>
</cp:coreProperties>
</file>