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9072"/>
      </w:tblGrid>
      <w:tr w:rsidR="00D01294" w:rsidRPr="00D01294" w:rsidTr="00D01294">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D01294" w:rsidRPr="00D01294">
              <w:trPr>
                <w:trHeight w:val="317"/>
                <w:jc w:val="center"/>
              </w:trPr>
              <w:tc>
                <w:tcPr>
                  <w:tcW w:w="2931" w:type="dxa"/>
                  <w:tcBorders>
                    <w:top w:val="nil"/>
                    <w:left w:val="nil"/>
                    <w:bottom w:val="single" w:sz="4" w:space="0" w:color="660066"/>
                    <w:right w:val="nil"/>
                  </w:tcBorders>
                  <w:vAlign w:val="center"/>
                  <w:hideMark/>
                </w:tcPr>
                <w:p w:rsidR="00D01294" w:rsidRPr="00D01294" w:rsidRDefault="00D01294" w:rsidP="00D01294">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D01294">
                    <w:rPr>
                      <w:rFonts w:ascii="Arial" w:eastAsia="Times New Roman" w:hAnsi="Arial" w:cs="Arial"/>
                      <w:sz w:val="16"/>
                      <w:szCs w:val="16"/>
                      <w:lang w:eastAsia="tr-TR"/>
                    </w:rPr>
                    <w:t>1 Aralık 2017 CUMA</w:t>
                  </w:r>
                </w:p>
              </w:tc>
              <w:tc>
                <w:tcPr>
                  <w:tcW w:w="2931" w:type="dxa"/>
                  <w:tcBorders>
                    <w:top w:val="nil"/>
                    <w:left w:val="nil"/>
                    <w:bottom w:val="single" w:sz="4" w:space="0" w:color="660066"/>
                    <w:right w:val="nil"/>
                  </w:tcBorders>
                  <w:vAlign w:val="center"/>
                  <w:hideMark/>
                </w:tcPr>
                <w:p w:rsidR="00D01294" w:rsidRPr="00D01294" w:rsidRDefault="00D01294" w:rsidP="00D01294">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D01294">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D01294" w:rsidRPr="00D01294" w:rsidRDefault="00D01294" w:rsidP="00D01294">
                  <w:pPr>
                    <w:spacing w:before="100" w:beforeAutospacing="1" w:after="100" w:afterAutospacing="1" w:line="240" w:lineRule="auto"/>
                    <w:jc w:val="right"/>
                    <w:rPr>
                      <w:rFonts w:ascii="Arial" w:eastAsia="Times New Roman" w:hAnsi="Arial" w:cs="Arial"/>
                      <w:sz w:val="16"/>
                      <w:szCs w:val="16"/>
                      <w:lang w:eastAsia="tr-TR"/>
                    </w:rPr>
                  </w:pPr>
                  <w:proofErr w:type="gramStart"/>
                  <w:r w:rsidRPr="00D01294">
                    <w:rPr>
                      <w:rFonts w:ascii="Arial" w:eastAsia="Times New Roman" w:hAnsi="Arial" w:cs="Arial"/>
                      <w:sz w:val="16"/>
                      <w:szCs w:val="16"/>
                      <w:lang w:eastAsia="tr-TR"/>
                    </w:rPr>
                    <w:t>Sayı : 30257</w:t>
                  </w:r>
                  <w:proofErr w:type="gramEnd"/>
                </w:p>
              </w:tc>
            </w:tr>
            <w:tr w:rsidR="00D01294" w:rsidRPr="00D01294">
              <w:trPr>
                <w:trHeight w:val="480"/>
                <w:jc w:val="center"/>
              </w:trPr>
              <w:tc>
                <w:tcPr>
                  <w:tcW w:w="8789" w:type="dxa"/>
                  <w:gridSpan w:val="3"/>
                  <w:vAlign w:val="center"/>
                  <w:hideMark/>
                </w:tcPr>
                <w:p w:rsidR="00D01294" w:rsidRPr="00D01294" w:rsidRDefault="00D01294" w:rsidP="00D01294">
                  <w:pPr>
                    <w:spacing w:before="100" w:beforeAutospacing="1" w:after="100" w:afterAutospacing="1" w:line="240" w:lineRule="auto"/>
                    <w:jc w:val="center"/>
                    <w:rPr>
                      <w:rFonts w:ascii="Arial" w:eastAsia="Times New Roman" w:hAnsi="Arial" w:cs="Arial"/>
                      <w:b/>
                      <w:color w:val="000080"/>
                      <w:sz w:val="18"/>
                      <w:szCs w:val="18"/>
                      <w:lang w:eastAsia="tr-TR"/>
                    </w:rPr>
                  </w:pPr>
                  <w:r w:rsidRPr="00D01294">
                    <w:rPr>
                      <w:rFonts w:ascii="Arial" w:eastAsia="Times New Roman" w:hAnsi="Arial" w:cs="Arial"/>
                      <w:b/>
                      <w:color w:val="000080"/>
                      <w:sz w:val="18"/>
                      <w:szCs w:val="18"/>
                      <w:lang w:eastAsia="tr-TR"/>
                    </w:rPr>
                    <w:t>TEBLİĞ</w:t>
                  </w:r>
                </w:p>
              </w:tc>
            </w:tr>
            <w:tr w:rsidR="00D01294" w:rsidRPr="00D01294">
              <w:trPr>
                <w:trHeight w:val="480"/>
                <w:jc w:val="center"/>
              </w:trPr>
              <w:tc>
                <w:tcPr>
                  <w:tcW w:w="8789" w:type="dxa"/>
                  <w:gridSpan w:val="3"/>
                  <w:vAlign w:val="center"/>
                </w:tcPr>
                <w:p w:rsidR="00D01294" w:rsidRPr="00D01294" w:rsidRDefault="00D01294" w:rsidP="00D01294">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D01294">
                    <w:rPr>
                      <w:rFonts w:ascii="Times New Roman" w:eastAsia="Times New Roman" w:hAnsi="Times New Roman" w:cs="Times New Roman"/>
                      <w:sz w:val="18"/>
                      <w:szCs w:val="18"/>
                      <w:u w:val="single"/>
                      <w:lang w:eastAsia="tr-TR"/>
                    </w:rPr>
                    <w:t>Ekonomi Bakanlığından:</w:t>
                  </w:r>
                </w:p>
                <w:p w:rsidR="00D01294" w:rsidRPr="00D01294" w:rsidRDefault="00D01294" w:rsidP="00D01294">
                  <w:pPr>
                    <w:tabs>
                      <w:tab w:val="left" w:pos="566"/>
                    </w:tabs>
                    <w:spacing w:before="56" w:after="0" w:line="240" w:lineRule="exact"/>
                    <w:jc w:val="center"/>
                    <w:rPr>
                      <w:rFonts w:ascii="Times New Roman" w:eastAsia="Times New Roman" w:hAnsi="Times New Roman" w:cs="Times New Roman"/>
                      <w:b/>
                      <w:sz w:val="18"/>
                      <w:szCs w:val="18"/>
                      <w:lang w:eastAsia="tr-TR"/>
                    </w:rPr>
                  </w:pPr>
                  <w:r w:rsidRPr="00D01294">
                    <w:rPr>
                      <w:rFonts w:ascii="Times New Roman" w:eastAsia="Times New Roman" w:hAnsi="Times New Roman" w:cs="Times New Roman"/>
                      <w:b/>
                      <w:sz w:val="18"/>
                      <w:szCs w:val="18"/>
                      <w:lang w:eastAsia="tr-TR"/>
                    </w:rPr>
                    <w:t>İTHALATTA GÖZETİM UYGULANMASINA İLİŞKİN</w:t>
                  </w:r>
                </w:p>
                <w:p w:rsidR="00D01294" w:rsidRPr="00D01294" w:rsidRDefault="00D01294" w:rsidP="00D01294">
                  <w:pPr>
                    <w:tabs>
                      <w:tab w:val="left" w:pos="566"/>
                    </w:tabs>
                    <w:spacing w:after="0" w:line="240" w:lineRule="exact"/>
                    <w:jc w:val="center"/>
                    <w:rPr>
                      <w:rFonts w:ascii="Times New Roman" w:eastAsia="Times New Roman" w:hAnsi="Times New Roman" w:cs="Times New Roman"/>
                      <w:b/>
                      <w:sz w:val="18"/>
                      <w:szCs w:val="18"/>
                      <w:lang w:eastAsia="tr-TR"/>
                    </w:rPr>
                  </w:pPr>
                  <w:r w:rsidRPr="00D01294">
                    <w:rPr>
                      <w:rFonts w:ascii="Times New Roman" w:eastAsia="Times New Roman" w:hAnsi="Times New Roman" w:cs="Times New Roman"/>
                      <w:b/>
                      <w:sz w:val="18"/>
                      <w:szCs w:val="18"/>
                      <w:lang w:eastAsia="tr-TR"/>
                    </w:rPr>
                    <w:t>TEBLİĞ (TEBLİĞ NO: 2017/8)’DE DEĞİŞİKLİK</w:t>
                  </w:r>
                </w:p>
                <w:p w:rsidR="00D01294" w:rsidRPr="00D01294" w:rsidRDefault="00D01294" w:rsidP="00D01294">
                  <w:pPr>
                    <w:tabs>
                      <w:tab w:val="left" w:pos="566"/>
                    </w:tabs>
                    <w:spacing w:after="170" w:line="240" w:lineRule="exact"/>
                    <w:jc w:val="center"/>
                    <w:rPr>
                      <w:rFonts w:ascii="Times New Roman" w:eastAsia="Times New Roman" w:hAnsi="Times New Roman" w:cs="Times New Roman"/>
                      <w:b/>
                      <w:sz w:val="18"/>
                      <w:szCs w:val="18"/>
                      <w:lang w:eastAsia="tr-TR"/>
                    </w:rPr>
                  </w:pPr>
                  <w:r w:rsidRPr="00D01294">
                    <w:rPr>
                      <w:rFonts w:ascii="Times New Roman" w:eastAsia="Times New Roman" w:hAnsi="Times New Roman" w:cs="Times New Roman"/>
                      <w:b/>
                      <w:sz w:val="18"/>
                      <w:szCs w:val="18"/>
                      <w:lang w:eastAsia="tr-TR"/>
                    </w:rPr>
                    <w:t>YAPILMASINA DAİR TEBLİĞ</w:t>
                  </w:r>
                </w:p>
                <w:p w:rsidR="00D01294" w:rsidRPr="00D01294" w:rsidRDefault="00D01294" w:rsidP="00D01294">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01294">
                    <w:rPr>
                      <w:rFonts w:ascii="Times New Roman" w:eastAsia="Times New Roman" w:hAnsi="Times New Roman" w:cs="Times New Roman"/>
                      <w:b/>
                      <w:sz w:val="18"/>
                      <w:szCs w:val="18"/>
                      <w:lang w:eastAsia="tr-TR"/>
                    </w:rPr>
                    <w:t>MADDE 1 –</w:t>
                  </w:r>
                  <w:r w:rsidRPr="00D01294">
                    <w:rPr>
                      <w:rFonts w:ascii="Times New Roman" w:eastAsia="Times New Roman" w:hAnsi="Times New Roman" w:cs="Times New Roman"/>
                      <w:sz w:val="18"/>
                      <w:szCs w:val="18"/>
                      <w:lang w:eastAsia="tr-TR"/>
                    </w:rPr>
                    <w:t xml:space="preserve"> </w:t>
                  </w:r>
                  <w:proofErr w:type="gramStart"/>
                  <w:r w:rsidRPr="00D01294">
                    <w:rPr>
                      <w:rFonts w:ascii="Times New Roman" w:eastAsia="Times New Roman" w:hAnsi="Times New Roman" w:cs="Times New Roman"/>
                      <w:sz w:val="18"/>
                      <w:szCs w:val="18"/>
                      <w:lang w:eastAsia="tr-TR"/>
                    </w:rPr>
                    <w:t>28/5/2017</w:t>
                  </w:r>
                  <w:proofErr w:type="gramEnd"/>
                  <w:r w:rsidRPr="00D01294">
                    <w:rPr>
                      <w:rFonts w:ascii="Times New Roman" w:eastAsia="Times New Roman" w:hAnsi="Times New Roman" w:cs="Times New Roman"/>
                      <w:sz w:val="18"/>
                      <w:szCs w:val="18"/>
                      <w:lang w:eastAsia="tr-TR"/>
                    </w:rPr>
                    <w:t xml:space="preserve"> tarihli ve 30079 sayılı Resmî </w:t>
                  </w:r>
                  <w:proofErr w:type="spellStart"/>
                  <w:r w:rsidRPr="00D01294">
                    <w:rPr>
                      <w:rFonts w:ascii="Times New Roman" w:eastAsia="Times New Roman" w:hAnsi="Times New Roman" w:cs="Times New Roman"/>
                      <w:sz w:val="18"/>
                      <w:szCs w:val="18"/>
                      <w:lang w:eastAsia="tr-TR"/>
                    </w:rPr>
                    <w:t>Gazete’de</w:t>
                  </w:r>
                  <w:proofErr w:type="spellEnd"/>
                  <w:r w:rsidRPr="00D01294">
                    <w:rPr>
                      <w:rFonts w:ascii="Times New Roman" w:eastAsia="Times New Roman" w:hAnsi="Times New Roman" w:cs="Times New Roman"/>
                      <w:sz w:val="18"/>
                      <w:szCs w:val="18"/>
                      <w:lang w:eastAsia="tr-TR"/>
                    </w:rPr>
                    <w:t xml:space="preserve"> yayımlanan İthalatta Gözetim Uygulanmasına İlişkin Tebliğ (Tebliğ No: 2017/8)’in 1 inci maddesi aşağıdaki şekilde değiştirilmiştir.</w:t>
                  </w:r>
                </w:p>
                <w:p w:rsidR="00D01294" w:rsidRPr="00D01294" w:rsidRDefault="00D01294" w:rsidP="00D01294">
                  <w:pPr>
                    <w:tabs>
                      <w:tab w:val="left" w:pos="566"/>
                    </w:tabs>
                    <w:spacing w:after="100" w:line="240" w:lineRule="exact"/>
                    <w:ind w:firstLine="567"/>
                    <w:jc w:val="both"/>
                    <w:rPr>
                      <w:rFonts w:ascii="Times New Roman" w:eastAsia="Times New Roman" w:hAnsi="Times New Roman" w:cs="Times New Roman"/>
                      <w:sz w:val="18"/>
                      <w:szCs w:val="18"/>
                      <w:lang w:eastAsia="tr-TR"/>
                    </w:rPr>
                  </w:pPr>
                  <w:proofErr w:type="gramStart"/>
                  <w:r w:rsidRPr="00D01294">
                    <w:rPr>
                      <w:rFonts w:ascii="Times New Roman" w:eastAsia="Times New Roman" w:hAnsi="Times New Roman" w:cs="Times New Roman"/>
                      <w:sz w:val="18"/>
                      <w:szCs w:val="18"/>
                      <w:lang w:eastAsia="tr-TR"/>
                    </w:rPr>
                    <w:t>“</w:t>
                  </w:r>
                  <w:r w:rsidRPr="00D01294">
                    <w:rPr>
                      <w:rFonts w:ascii="Times New Roman" w:eastAsia="Times New Roman" w:hAnsi="Times New Roman" w:cs="Times New Roman"/>
                      <w:b/>
                      <w:sz w:val="18"/>
                      <w:szCs w:val="18"/>
                      <w:lang w:eastAsia="tr-TR"/>
                    </w:rPr>
                    <w:t xml:space="preserve">MADDE 1 – </w:t>
                  </w:r>
                  <w:r w:rsidRPr="00D01294">
                    <w:rPr>
                      <w:rFonts w:ascii="Times New Roman" w:eastAsia="Times New Roman" w:hAnsi="Times New Roman" w:cs="Times New Roman"/>
                      <w:sz w:val="18"/>
                      <w:szCs w:val="18"/>
                      <w:lang w:eastAsia="tr-TR"/>
                    </w:rPr>
                    <w:t>(1) Bu Tebliğ, aşağıda gümrük tarife istatistik pozisyonu (GTİP) ve tanımı belirtilen eşyanın İran İslam Cumhuriyeti dışında kalan tüm ülkeler için karşısında gösterilen gümrük kıymetinin altında birim kıymetleri haiz olanların ile İran İslam Cumhuriyeti için birim gümrük kıymetine bakılmaksızın ithalatında ileriye yönelik olarak yürütülecek olan gözetim uygulamasına ilişkin usul ve esasları içerir.</w:t>
                  </w:r>
                  <w:proofErr w:type="gramEnd"/>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3"/>
                    <w:gridCol w:w="3475"/>
                    <w:gridCol w:w="2477"/>
                  </w:tblGrid>
                  <w:tr w:rsidR="00D01294" w:rsidRPr="00D01294">
                    <w:trPr>
                      <w:trHeight w:val="216"/>
                      <w:jc w:val="center"/>
                    </w:trPr>
                    <w:tc>
                      <w:tcPr>
                        <w:tcW w:w="273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D01294" w:rsidRPr="00D01294" w:rsidRDefault="00D01294" w:rsidP="00D01294">
                        <w:pPr>
                          <w:spacing w:before="100" w:beforeAutospacing="1" w:after="100" w:afterAutospacing="1" w:line="240" w:lineRule="atLeast"/>
                          <w:jc w:val="center"/>
                          <w:rPr>
                            <w:rFonts w:ascii="Times New Roman" w:eastAsia="ヒラギノ明朝Pro W3" w:hAnsi="Times New Roman" w:cs="Times New Roman"/>
                            <w:b/>
                            <w:sz w:val="18"/>
                            <w:szCs w:val="18"/>
                          </w:rPr>
                        </w:pPr>
                        <w:r w:rsidRPr="00D01294">
                          <w:rPr>
                            <w:rFonts w:ascii="Times New Roman" w:eastAsia="ヒラギノ明朝Pro W3" w:hAnsi="Times New Roman" w:cs="Times New Roman"/>
                            <w:b/>
                            <w:sz w:val="18"/>
                            <w:szCs w:val="18"/>
                          </w:rPr>
                          <w:t>GTİP</w:t>
                        </w:r>
                      </w:p>
                    </w:tc>
                    <w:tc>
                      <w:tcPr>
                        <w:tcW w:w="38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D01294" w:rsidRPr="00D01294" w:rsidRDefault="00D01294" w:rsidP="00D01294">
                        <w:pPr>
                          <w:spacing w:before="100" w:beforeAutospacing="1" w:after="100" w:afterAutospacing="1" w:line="240" w:lineRule="atLeast"/>
                          <w:jc w:val="center"/>
                          <w:rPr>
                            <w:rFonts w:ascii="Times New Roman" w:eastAsia="ヒラギノ明朝Pro W3" w:hAnsi="Times New Roman" w:cs="Times New Roman"/>
                            <w:b/>
                            <w:sz w:val="18"/>
                            <w:szCs w:val="18"/>
                          </w:rPr>
                        </w:pPr>
                        <w:r w:rsidRPr="00D01294">
                          <w:rPr>
                            <w:rFonts w:ascii="Times New Roman" w:eastAsia="ヒラギノ明朝Pro W3" w:hAnsi="Times New Roman" w:cs="Times New Roman"/>
                            <w:b/>
                            <w:sz w:val="18"/>
                            <w:szCs w:val="18"/>
                          </w:rPr>
                          <w:t>Eşyanın Tanımı</w:t>
                        </w:r>
                      </w:p>
                    </w:tc>
                    <w:tc>
                      <w:tcPr>
                        <w:tcW w:w="26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D01294" w:rsidRPr="00D01294" w:rsidRDefault="00D01294" w:rsidP="00D01294">
                        <w:pPr>
                          <w:spacing w:before="100" w:beforeAutospacing="1" w:after="100" w:afterAutospacing="1" w:line="240" w:lineRule="atLeast"/>
                          <w:jc w:val="center"/>
                          <w:rPr>
                            <w:rFonts w:ascii="Times New Roman" w:eastAsia="ヒラギノ明朝Pro W3" w:hAnsi="Times New Roman" w:cs="Times New Roman"/>
                            <w:b/>
                            <w:sz w:val="18"/>
                            <w:szCs w:val="18"/>
                          </w:rPr>
                        </w:pPr>
                        <w:r w:rsidRPr="00D01294">
                          <w:rPr>
                            <w:rFonts w:ascii="Times New Roman" w:eastAsia="ヒラギノ明朝Pro W3" w:hAnsi="Times New Roman" w:cs="Times New Roman"/>
                            <w:b/>
                            <w:sz w:val="18"/>
                            <w:szCs w:val="18"/>
                          </w:rPr>
                          <w:t>Birim Gümrük Kıymeti  (ABD Doları/Ton*)</w:t>
                        </w:r>
                      </w:p>
                    </w:tc>
                  </w:tr>
                  <w:tr w:rsidR="00D01294" w:rsidRPr="00D01294">
                    <w:trPr>
                      <w:trHeight w:val="165"/>
                      <w:jc w:val="center"/>
                    </w:trPr>
                    <w:tc>
                      <w:tcPr>
                        <w:tcW w:w="273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D01294" w:rsidRPr="00D01294" w:rsidRDefault="00D01294" w:rsidP="00D01294">
                        <w:pPr>
                          <w:spacing w:after="0" w:line="240" w:lineRule="auto"/>
                          <w:jc w:val="center"/>
                          <w:rPr>
                            <w:rFonts w:ascii="Times New Roman" w:eastAsia="Times New Roman" w:hAnsi="Times New Roman" w:cs="Times New Roman"/>
                            <w:bCs/>
                            <w:sz w:val="18"/>
                            <w:szCs w:val="18"/>
                            <w:lang w:eastAsia="tr-TR"/>
                          </w:rPr>
                        </w:pPr>
                        <w:r w:rsidRPr="00D01294">
                          <w:rPr>
                            <w:rFonts w:ascii="Times New Roman" w:eastAsia="Times New Roman" w:hAnsi="Times New Roman" w:cs="Times New Roman"/>
                            <w:bCs/>
                            <w:sz w:val="18"/>
                            <w:szCs w:val="18"/>
                            <w:lang w:eastAsia="tr-TR"/>
                          </w:rPr>
                          <w:t>3903.11.00.00.00</w:t>
                        </w:r>
                      </w:p>
                    </w:tc>
                    <w:tc>
                      <w:tcPr>
                        <w:tcW w:w="38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D01294" w:rsidRPr="00D01294" w:rsidRDefault="00D01294" w:rsidP="00D01294">
                        <w:pPr>
                          <w:spacing w:after="0" w:line="240" w:lineRule="atLeast"/>
                          <w:rPr>
                            <w:rFonts w:ascii="Times New Roman" w:eastAsia="ヒラギノ明朝Pro W3" w:hAnsi="Times New Roman" w:cs="Times New Roman"/>
                            <w:sz w:val="18"/>
                            <w:szCs w:val="18"/>
                          </w:rPr>
                        </w:pPr>
                        <w:r w:rsidRPr="00D01294">
                          <w:rPr>
                            <w:rFonts w:ascii="Times New Roman" w:eastAsia="Times New Roman" w:hAnsi="Times New Roman" w:cs="Times New Roman"/>
                            <w:color w:val="000000"/>
                            <w:sz w:val="18"/>
                            <w:szCs w:val="18"/>
                            <w:lang w:eastAsia="tr-TR"/>
                          </w:rPr>
                          <w:t>Genleşebilen</w:t>
                        </w:r>
                      </w:p>
                    </w:tc>
                    <w:tc>
                      <w:tcPr>
                        <w:tcW w:w="26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D01294" w:rsidRPr="00D01294" w:rsidRDefault="00D01294" w:rsidP="00D01294">
                        <w:pPr>
                          <w:spacing w:before="100" w:beforeAutospacing="1" w:after="100" w:afterAutospacing="1" w:line="240" w:lineRule="atLeast"/>
                          <w:jc w:val="center"/>
                          <w:rPr>
                            <w:rFonts w:ascii="Times New Roman" w:eastAsia="ヒラギノ明朝Pro W3" w:hAnsi="Times New Roman" w:cs="Times New Roman"/>
                            <w:sz w:val="18"/>
                            <w:szCs w:val="18"/>
                          </w:rPr>
                        </w:pPr>
                        <w:r w:rsidRPr="00D01294">
                          <w:rPr>
                            <w:rFonts w:ascii="Times New Roman" w:eastAsia="ヒラギノ明朝Pro W3" w:hAnsi="Times New Roman" w:cs="Times New Roman"/>
                            <w:sz w:val="18"/>
                            <w:szCs w:val="18"/>
                          </w:rPr>
                          <w:t>1.525</w:t>
                        </w:r>
                      </w:p>
                    </w:tc>
                  </w:tr>
                  <w:tr w:rsidR="00D01294" w:rsidRPr="00D01294">
                    <w:trPr>
                      <w:trHeight w:val="165"/>
                      <w:jc w:val="center"/>
                    </w:trPr>
                    <w:tc>
                      <w:tcPr>
                        <w:tcW w:w="273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D01294" w:rsidRPr="00D01294" w:rsidRDefault="00D01294" w:rsidP="00D01294">
                        <w:pPr>
                          <w:spacing w:after="0" w:line="240" w:lineRule="auto"/>
                          <w:jc w:val="center"/>
                          <w:rPr>
                            <w:rFonts w:ascii="Times New Roman" w:eastAsia="Times New Roman" w:hAnsi="Times New Roman" w:cs="Times New Roman"/>
                            <w:bCs/>
                            <w:sz w:val="18"/>
                            <w:szCs w:val="18"/>
                            <w:lang w:eastAsia="tr-TR"/>
                          </w:rPr>
                        </w:pPr>
                        <w:r w:rsidRPr="00D01294">
                          <w:rPr>
                            <w:rFonts w:ascii="Times New Roman" w:eastAsia="Times New Roman" w:hAnsi="Times New Roman" w:cs="Times New Roman"/>
                            <w:bCs/>
                            <w:sz w:val="18"/>
                            <w:szCs w:val="18"/>
                            <w:lang w:eastAsia="tr-TR"/>
                          </w:rPr>
                          <w:t>3903.19.00.00.00</w:t>
                        </w:r>
                      </w:p>
                    </w:tc>
                    <w:tc>
                      <w:tcPr>
                        <w:tcW w:w="38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D01294" w:rsidRPr="00D01294" w:rsidRDefault="00D01294" w:rsidP="00D01294">
                        <w:pPr>
                          <w:spacing w:after="0" w:line="240" w:lineRule="atLeast"/>
                          <w:rPr>
                            <w:rFonts w:ascii="Times New Roman" w:eastAsia="Times New Roman" w:hAnsi="Times New Roman" w:cs="Times New Roman"/>
                            <w:color w:val="000000"/>
                            <w:sz w:val="18"/>
                            <w:szCs w:val="18"/>
                            <w:lang w:eastAsia="tr-TR"/>
                          </w:rPr>
                        </w:pPr>
                        <w:r w:rsidRPr="00D01294">
                          <w:rPr>
                            <w:rFonts w:ascii="Times New Roman" w:eastAsia="Times New Roman" w:hAnsi="Times New Roman" w:cs="Times New Roman"/>
                            <w:color w:val="000000"/>
                            <w:sz w:val="18"/>
                            <w:szCs w:val="18"/>
                            <w:lang w:eastAsia="tr-TR"/>
                          </w:rPr>
                          <w:t>Diğerleri</w:t>
                        </w:r>
                      </w:p>
                    </w:tc>
                    <w:tc>
                      <w:tcPr>
                        <w:tcW w:w="26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D01294" w:rsidRPr="00D01294" w:rsidRDefault="00D01294" w:rsidP="00D01294">
                        <w:pPr>
                          <w:spacing w:before="100" w:beforeAutospacing="1" w:after="100" w:afterAutospacing="1" w:line="240" w:lineRule="atLeast"/>
                          <w:jc w:val="center"/>
                          <w:rPr>
                            <w:rFonts w:ascii="Times New Roman" w:eastAsia="ヒラギノ明朝Pro W3" w:hAnsi="Times New Roman" w:cs="Times New Roman"/>
                            <w:sz w:val="18"/>
                            <w:szCs w:val="18"/>
                          </w:rPr>
                        </w:pPr>
                        <w:r w:rsidRPr="00D01294">
                          <w:rPr>
                            <w:rFonts w:ascii="Times New Roman" w:eastAsia="ヒラギノ明朝Pro W3" w:hAnsi="Times New Roman" w:cs="Times New Roman"/>
                            <w:sz w:val="18"/>
                            <w:szCs w:val="18"/>
                          </w:rPr>
                          <w:t>1.425</w:t>
                        </w:r>
                      </w:p>
                    </w:tc>
                  </w:tr>
                </w:tbl>
                <w:p w:rsidR="00D01294" w:rsidRPr="00D01294" w:rsidRDefault="00D01294" w:rsidP="00D01294">
                  <w:pPr>
                    <w:tabs>
                      <w:tab w:val="left" w:pos="566"/>
                    </w:tabs>
                    <w:spacing w:after="100" w:line="240" w:lineRule="auto"/>
                    <w:ind w:firstLine="74"/>
                    <w:rPr>
                      <w:rFonts w:ascii="Times New Roman" w:eastAsia="ヒラギノ明朝 Pro W3" w:hAnsi="Times New Roman" w:cs="Times New Roman"/>
                      <w:sz w:val="18"/>
                      <w:szCs w:val="18"/>
                    </w:rPr>
                  </w:pPr>
                  <w:r w:rsidRPr="00D01294">
                    <w:rPr>
                      <w:rFonts w:ascii="Times New Roman" w:eastAsia="ヒラギノ明朝 Pro W3" w:hAnsi="Times" w:cs="Times New Roman"/>
                      <w:sz w:val="18"/>
                      <w:szCs w:val="18"/>
                    </w:rPr>
                    <w:t>*</w:t>
                  </w:r>
                  <w:r w:rsidRPr="00D01294">
                    <w:rPr>
                      <w:rFonts w:ascii="Times New Roman" w:eastAsia="ヒラギノ明朝 Pro W3" w:hAnsi="Times New Roman" w:cs="Times New Roman"/>
                      <w:sz w:val="18"/>
                      <w:szCs w:val="18"/>
                    </w:rPr>
                    <w:t xml:space="preserve"> Ton: Brüt</w:t>
                  </w:r>
                  <w:r w:rsidRPr="00D01294">
                    <w:rPr>
                      <w:rFonts w:ascii="Times New Roman" w:eastAsia="ヒラギノ明朝 Pro W3" w:hAnsi="Times New Roman" w:cs="Times New Roman"/>
                      <w:b/>
                      <w:sz w:val="18"/>
                      <w:szCs w:val="18"/>
                    </w:rPr>
                    <w:t xml:space="preserve"> </w:t>
                  </w:r>
                  <w:r w:rsidRPr="00D01294">
                    <w:rPr>
                      <w:rFonts w:ascii="Times New Roman" w:eastAsia="ヒラギノ明朝 Pro W3" w:hAnsi="Times New Roman" w:cs="Times New Roman"/>
                      <w:sz w:val="18"/>
                      <w:szCs w:val="18"/>
                    </w:rPr>
                    <w:t xml:space="preserve">Ağırlık”                                                                                                         </w:t>
                  </w:r>
                </w:p>
                <w:p w:rsidR="00D01294" w:rsidRPr="00D01294" w:rsidRDefault="00D01294" w:rsidP="00D01294">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01294">
                    <w:rPr>
                      <w:rFonts w:ascii="Times New Roman" w:eastAsia="Times New Roman" w:hAnsi="Times New Roman" w:cs="Times New Roman"/>
                      <w:b/>
                      <w:sz w:val="18"/>
                      <w:szCs w:val="18"/>
                      <w:lang w:eastAsia="tr-TR"/>
                    </w:rPr>
                    <w:t xml:space="preserve">MADDE 2 – </w:t>
                  </w:r>
                  <w:r w:rsidRPr="00D01294">
                    <w:rPr>
                      <w:rFonts w:ascii="Times New Roman" w:eastAsia="Times New Roman" w:hAnsi="Times New Roman" w:cs="Times New Roman"/>
                      <w:sz w:val="18"/>
                      <w:szCs w:val="18"/>
                      <w:lang w:eastAsia="tr-TR"/>
                    </w:rPr>
                    <w:t>Aynı Tebliğin 3 üncü maddesi aşağıdaki şekilde değiştirilmiştir.</w:t>
                  </w:r>
                </w:p>
                <w:p w:rsidR="00D01294" w:rsidRPr="00D01294" w:rsidRDefault="00D01294" w:rsidP="00D01294">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01294">
                    <w:rPr>
                      <w:rFonts w:ascii="Times New Roman" w:eastAsia="Times New Roman" w:hAnsi="Times New Roman" w:cs="Times New Roman"/>
                      <w:sz w:val="18"/>
                      <w:szCs w:val="18"/>
                      <w:lang w:eastAsia="tr-TR"/>
                    </w:rPr>
                    <w:t>“</w:t>
                  </w:r>
                  <w:r w:rsidRPr="00D01294">
                    <w:rPr>
                      <w:rFonts w:ascii="Times New Roman" w:eastAsia="Times New Roman" w:hAnsi="Times New Roman" w:cs="Times New Roman"/>
                      <w:b/>
                      <w:sz w:val="18"/>
                      <w:szCs w:val="18"/>
                      <w:lang w:eastAsia="tr-TR"/>
                    </w:rPr>
                    <w:t xml:space="preserve">MADDE 3 – </w:t>
                  </w:r>
                  <w:r w:rsidRPr="00D01294">
                    <w:rPr>
                      <w:rFonts w:ascii="Times New Roman" w:eastAsia="Times New Roman" w:hAnsi="Times New Roman" w:cs="Times New Roman"/>
                      <w:sz w:val="18"/>
                      <w:szCs w:val="18"/>
                      <w:lang w:eastAsia="tr-TR"/>
                    </w:rPr>
                    <w:t xml:space="preserve">(1) Gözetim Belgesi taleplerine ilişkin başvuruların değerlendirmeye alınabilmesi için Ek-1’de yer alan “Gözetim Belgesi Başvuru </w:t>
                  </w:r>
                  <w:proofErr w:type="spellStart"/>
                  <w:r w:rsidRPr="00D01294">
                    <w:rPr>
                      <w:rFonts w:ascii="Times New Roman" w:eastAsia="Times New Roman" w:hAnsi="Times New Roman" w:cs="Times New Roman"/>
                      <w:sz w:val="18"/>
                      <w:szCs w:val="18"/>
                      <w:lang w:eastAsia="tr-TR"/>
                    </w:rPr>
                    <w:t>Formu”nun</w:t>
                  </w:r>
                  <w:proofErr w:type="spellEnd"/>
                  <w:r w:rsidRPr="00D01294">
                    <w:rPr>
                      <w:rFonts w:ascii="Times New Roman" w:eastAsia="Times New Roman" w:hAnsi="Times New Roman" w:cs="Times New Roman"/>
                      <w:sz w:val="18"/>
                      <w:szCs w:val="18"/>
                      <w:lang w:eastAsia="tr-TR"/>
                    </w:rPr>
                    <w:t xml:space="preserve"> İran İslam Cumhuriyeti dışında kalan tüm ülkeler için Ek-2’de yer alan formlar ve belgelerle birlikte, İran İslam Cumhuriyeti için Ek-3’te yer alan formlar ve belgelerle birlikte eksiksiz bir şekilde İthalat Genel Müdürlüğüne iletilmesi gerekir.”</w:t>
                  </w:r>
                  <w:proofErr w:type="gramEnd"/>
                </w:p>
                <w:p w:rsidR="00D01294" w:rsidRPr="00D01294" w:rsidRDefault="00D01294" w:rsidP="00D01294">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01294">
                    <w:rPr>
                      <w:rFonts w:ascii="Times New Roman" w:eastAsia="Times New Roman" w:hAnsi="Times New Roman" w:cs="Times New Roman"/>
                      <w:b/>
                      <w:sz w:val="18"/>
                      <w:szCs w:val="18"/>
                      <w:lang w:eastAsia="tr-TR"/>
                    </w:rPr>
                    <w:t xml:space="preserve">MADDE 3 – </w:t>
                  </w:r>
                  <w:r w:rsidRPr="00D01294">
                    <w:rPr>
                      <w:rFonts w:ascii="Times New Roman" w:eastAsia="Times New Roman" w:hAnsi="Times New Roman" w:cs="Times New Roman"/>
                      <w:sz w:val="18"/>
                      <w:szCs w:val="18"/>
                      <w:lang w:eastAsia="tr-TR"/>
                    </w:rPr>
                    <w:t>Aynı Tebliğe ekte yer alan Ek-3 eklenmiştir.</w:t>
                  </w:r>
                </w:p>
                <w:p w:rsidR="00D01294" w:rsidRPr="00D01294" w:rsidRDefault="00D01294" w:rsidP="00D01294">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01294">
                    <w:rPr>
                      <w:rFonts w:ascii="Times New Roman" w:eastAsia="Times New Roman" w:hAnsi="Times New Roman" w:cs="Times New Roman"/>
                      <w:b/>
                      <w:sz w:val="18"/>
                      <w:szCs w:val="18"/>
                      <w:lang w:eastAsia="tr-TR"/>
                    </w:rPr>
                    <w:t xml:space="preserve">MADDE 4 – </w:t>
                  </w:r>
                  <w:r w:rsidRPr="00D01294">
                    <w:rPr>
                      <w:rFonts w:ascii="Times New Roman" w:eastAsia="Times New Roman" w:hAnsi="Times New Roman" w:cs="Times New Roman"/>
                      <w:sz w:val="18"/>
                      <w:szCs w:val="18"/>
                      <w:lang w:eastAsia="tr-TR"/>
                    </w:rPr>
                    <w:t>Bu Tebliğ yayımı tarihini takip eden 30 uncu gün yürürlüğe girer.</w:t>
                  </w:r>
                </w:p>
                <w:p w:rsidR="00D01294" w:rsidRPr="00D01294" w:rsidRDefault="00D01294" w:rsidP="00D01294">
                  <w:pPr>
                    <w:tabs>
                      <w:tab w:val="left" w:pos="566"/>
                    </w:tabs>
                    <w:spacing w:after="113" w:line="240" w:lineRule="exact"/>
                    <w:ind w:firstLine="566"/>
                    <w:jc w:val="both"/>
                    <w:rPr>
                      <w:rFonts w:ascii="Times New Roman" w:eastAsia="Times New Roman" w:hAnsi="Times New Roman" w:cs="Times New Roman"/>
                      <w:sz w:val="18"/>
                      <w:szCs w:val="18"/>
                      <w:lang w:eastAsia="tr-TR"/>
                    </w:rPr>
                  </w:pPr>
                  <w:r w:rsidRPr="00D01294">
                    <w:rPr>
                      <w:rFonts w:ascii="Times New Roman" w:eastAsia="Times New Roman" w:hAnsi="Times New Roman" w:cs="Times New Roman"/>
                      <w:b/>
                      <w:sz w:val="18"/>
                      <w:szCs w:val="18"/>
                      <w:lang w:eastAsia="tr-TR"/>
                    </w:rPr>
                    <w:t xml:space="preserve">MADDE 5 – </w:t>
                  </w:r>
                  <w:r w:rsidRPr="00D01294">
                    <w:rPr>
                      <w:rFonts w:ascii="Times New Roman" w:eastAsia="Times New Roman" w:hAnsi="Times New Roman" w:cs="Times New Roman"/>
                      <w:sz w:val="18"/>
                      <w:szCs w:val="18"/>
                      <w:lang w:eastAsia="tr-TR"/>
                    </w:rPr>
                    <w:t>Bu Tebliğ hükümlerini Ekonomi Bakanı yürütür.</w:t>
                  </w:r>
                </w:p>
                <w:p w:rsidR="00D01294" w:rsidRPr="00D01294" w:rsidRDefault="00D01294" w:rsidP="00D01294">
                  <w:pPr>
                    <w:tabs>
                      <w:tab w:val="left" w:pos="566"/>
                    </w:tabs>
                    <w:spacing w:after="113" w:line="240" w:lineRule="exact"/>
                    <w:jc w:val="both"/>
                    <w:rPr>
                      <w:rFonts w:ascii="Times New Roman" w:eastAsia="Times New Roman" w:hAnsi="Times New Roman" w:cs="Times New Roman"/>
                      <w:sz w:val="18"/>
                      <w:szCs w:val="18"/>
                      <w:lang w:eastAsia="tr-TR"/>
                    </w:rPr>
                  </w:pPr>
                </w:p>
                <w:p w:rsidR="00D01294" w:rsidRPr="00D01294" w:rsidRDefault="00D01294" w:rsidP="00D01294">
                  <w:pPr>
                    <w:tabs>
                      <w:tab w:val="left" w:pos="566"/>
                    </w:tabs>
                    <w:spacing w:after="113" w:line="240" w:lineRule="exact"/>
                    <w:jc w:val="both"/>
                    <w:rPr>
                      <w:rFonts w:ascii="Times New Roman" w:eastAsia="Times New Roman" w:hAnsi="Times New Roman" w:cs="Times New Roman"/>
                      <w:b/>
                      <w:sz w:val="18"/>
                      <w:szCs w:val="18"/>
                      <w:lang w:eastAsia="tr-TR"/>
                    </w:rPr>
                  </w:pPr>
                  <w:hyperlink r:id="rId4" w:history="1">
                    <w:r w:rsidRPr="00D01294">
                      <w:rPr>
                        <w:rFonts w:ascii="Times New Roman" w:eastAsia="Times New Roman" w:hAnsi="Times New Roman" w:cs="Times New Roman"/>
                        <w:b/>
                        <w:color w:val="0000FF"/>
                        <w:sz w:val="18"/>
                        <w:szCs w:val="18"/>
                        <w:lang w:eastAsia="tr-TR"/>
                      </w:rPr>
                      <w:t>Ekleri için tıklayınız</w:t>
                    </w:r>
                  </w:hyperlink>
                </w:p>
                <w:p w:rsidR="00D01294" w:rsidRPr="00D01294" w:rsidRDefault="00D01294" w:rsidP="00D01294">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D01294" w:rsidRPr="00D01294" w:rsidRDefault="00D01294" w:rsidP="00D01294">
            <w:pPr>
              <w:spacing w:after="0" w:line="240" w:lineRule="auto"/>
              <w:jc w:val="center"/>
              <w:rPr>
                <w:rFonts w:ascii="Times New Roman" w:eastAsia="Times New Roman" w:hAnsi="Times New Roman" w:cs="Times New Roman"/>
                <w:sz w:val="20"/>
                <w:szCs w:val="20"/>
                <w:lang w:eastAsia="tr-TR"/>
              </w:rPr>
            </w:pPr>
          </w:p>
        </w:tc>
      </w:tr>
    </w:tbl>
    <w:p w:rsidR="00D01294" w:rsidRPr="00D01294" w:rsidRDefault="00D01294" w:rsidP="00D01294">
      <w:pPr>
        <w:spacing w:after="0" w:line="240" w:lineRule="auto"/>
        <w:jc w:val="center"/>
        <w:rPr>
          <w:rFonts w:ascii="Times New Roman" w:eastAsia="Times New Roman" w:hAnsi="Times New Roman" w:cs="Times New Roman"/>
          <w:sz w:val="24"/>
          <w:szCs w:val="24"/>
          <w:lang w:eastAsia="tr-TR"/>
        </w:rPr>
      </w:pPr>
    </w:p>
    <w:p w:rsidR="009F77E8" w:rsidRDefault="009F77E8">
      <w:bookmarkStart w:id="0" w:name="_GoBack"/>
      <w:bookmarkEnd w:id="0"/>
    </w:p>
    <w:sectPr w:rsidR="009F77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ヒラギノ明朝Pro W3">
    <w:panose1 w:val="00000000000000000000"/>
    <w:charset w:val="80"/>
    <w:family w:val="roman"/>
    <w:notTrueType/>
    <w:pitch w:val="default"/>
    <w:sig w:usb0="00000001"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F90"/>
    <w:rsid w:val="009F77E8"/>
    <w:rsid w:val="00D01294"/>
    <w:rsid w:val="00EE4F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35BB9-AEFD-4095-B3DA-BE32ED61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D01294"/>
    <w:rPr>
      <w:color w:val="0000FF"/>
      <w:u w:val="single"/>
    </w:rPr>
  </w:style>
  <w:style w:type="paragraph" w:styleId="NormalWeb">
    <w:name w:val="Normal (Web)"/>
    <w:basedOn w:val="Normal"/>
    <w:semiHidden/>
    <w:unhideWhenUsed/>
    <w:rsid w:val="00D012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D01294"/>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D01294"/>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D01294"/>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customStyle="1" w:styleId="3-NormalYaz">
    <w:name w:val="3-Normal Yazı"/>
    <w:rsid w:val="00D01294"/>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6978">
      <w:bodyDiv w:val="1"/>
      <w:marLeft w:val="0"/>
      <w:marRight w:val="0"/>
      <w:marTop w:val="0"/>
      <w:marBottom w:val="0"/>
      <w:divBdr>
        <w:top w:val="none" w:sz="0" w:space="0" w:color="auto"/>
        <w:left w:val="none" w:sz="0" w:space="0" w:color="auto"/>
        <w:bottom w:val="none" w:sz="0" w:space="0" w:color="auto"/>
        <w:right w:val="none" w:sz="0" w:space="0" w:color="auto"/>
      </w:divBdr>
      <w:divsChild>
        <w:div w:id="2082408185">
          <w:marLeft w:val="0"/>
          <w:marRight w:val="0"/>
          <w:marTop w:val="0"/>
          <w:marBottom w:val="0"/>
          <w:divBdr>
            <w:top w:val="none" w:sz="0" w:space="0" w:color="auto"/>
            <w:left w:val="none" w:sz="0" w:space="0" w:color="auto"/>
            <w:bottom w:val="none" w:sz="0" w:space="0" w:color="auto"/>
            <w:right w:val="none" w:sz="0" w:space="0" w:color="auto"/>
          </w:divBdr>
          <w:divsChild>
            <w:div w:id="409736954">
              <w:marLeft w:val="0"/>
              <w:marRight w:val="0"/>
              <w:marTop w:val="0"/>
              <w:marBottom w:val="0"/>
              <w:divBdr>
                <w:top w:val="none" w:sz="0" w:space="0" w:color="auto"/>
                <w:left w:val="none" w:sz="0" w:space="0" w:color="auto"/>
                <w:bottom w:val="none" w:sz="0" w:space="0" w:color="auto"/>
                <w:right w:val="none" w:sz="0" w:space="0" w:color="auto"/>
              </w:divBdr>
              <w:divsChild>
                <w:div w:id="18474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7/12/20171201-3-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2017-12-01T05:54:00Z</dcterms:created>
  <dcterms:modified xsi:type="dcterms:W3CDTF">2017-12-01T05:54:00Z</dcterms:modified>
</cp:coreProperties>
</file>