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83650F" w:rsidRPr="0083650F" w14:paraId="2F580114"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83650F" w:rsidRPr="0083650F" w14:paraId="1188E35D"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E643340" w14:textId="77777777" w:rsidR="0083650F" w:rsidRPr="0083650F" w:rsidRDefault="0083650F" w:rsidP="0083650F">
                  <w:pPr>
                    <w:spacing w:after="0" w:line="240" w:lineRule="atLeast"/>
                    <w:rPr>
                      <w:rFonts w:ascii="Times New Roman" w:eastAsia="Times New Roman" w:hAnsi="Times New Roman" w:cs="Times New Roman"/>
                      <w:kern w:val="0"/>
                      <w:sz w:val="24"/>
                      <w:szCs w:val="24"/>
                      <w:lang w:eastAsia="tr-TR"/>
                      <w14:ligatures w14:val="none"/>
                    </w:rPr>
                  </w:pPr>
                  <w:r w:rsidRPr="0083650F">
                    <w:rPr>
                      <w:rFonts w:ascii="Arial" w:eastAsia="Times New Roman" w:hAnsi="Arial" w:cs="Arial"/>
                      <w:kern w:val="0"/>
                      <w:sz w:val="16"/>
                      <w:szCs w:val="16"/>
                      <w:lang w:eastAsia="tr-TR"/>
                      <w14:ligatures w14:val="none"/>
                    </w:rPr>
                    <w:t>6 Kasım 2025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50F00B5" w14:textId="77777777" w:rsidR="0083650F" w:rsidRPr="0083650F" w:rsidRDefault="0083650F" w:rsidP="0083650F">
                  <w:pPr>
                    <w:spacing w:after="0" w:line="240" w:lineRule="atLeast"/>
                    <w:jc w:val="center"/>
                    <w:rPr>
                      <w:rFonts w:ascii="Times New Roman" w:eastAsia="Times New Roman" w:hAnsi="Times New Roman" w:cs="Times New Roman"/>
                      <w:kern w:val="0"/>
                      <w:sz w:val="24"/>
                      <w:szCs w:val="24"/>
                      <w:lang w:eastAsia="tr-TR"/>
                      <w14:ligatures w14:val="none"/>
                    </w:rPr>
                  </w:pPr>
                  <w:r w:rsidRPr="0083650F">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4B9AED28" w14:textId="77777777" w:rsidR="0083650F" w:rsidRPr="0083650F" w:rsidRDefault="0083650F" w:rsidP="0083650F">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proofErr w:type="gramStart"/>
                  <w:r w:rsidRPr="0083650F">
                    <w:rPr>
                      <w:rFonts w:ascii="Arial" w:eastAsia="Times New Roman" w:hAnsi="Arial" w:cs="Arial"/>
                      <w:kern w:val="0"/>
                      <w:sz w:val="16"/>
                      <w:szCs w:val="16"/>
                      <w:lang w:eastAsia="tr-TR"/>
                      <w14:ligatures w14:val="none"/>
                    </w:rPr>
                    <w:t>Sayı :</w:t>
                  </w:r>
                  <w:proofErr w:type="gramEnd"/>
                  <w:r w:rsidRPr="0083650F">
                    <w:rPr>
                      <w:rFonts w:ascii="Arial" w:eastAsia="Times New Roman" w:hAnsi="Arial" w:cs="Arial"/>
                      <w:kern w:val="0"/>
                      <w:sz w:val="16"/>
                      <w:szCs w:val="16"/>
                      <w:lang w:eastAsia="tr-TR"/>
                      <w14:ligatures w14:val="none"/>
                    </w:rPr>
                    <w:t xml:space="preserve"> 33069</w:t>
                  </w:r>
                </w:p>
              </w:tc>
            </w:tr>
            <w:tr w:rsidR="0083650F" w:rsidRPr="0083650F" w14:paraId="17FED9EA" w14:textId="77777777">
              <w:trPr>
                <w:trHeight w:val="480"/>
                <w:jc w:val="center"/>
              </w:trPr>
              <w:tc>
                <w:tcPr>
                  <w:tcW w:w="8789" w:type="dxa"/>
                  <w:gridSpan w:val="3"/>
                  <w:tcMar>
                    <w:top w:w="0" w:type="dxa"/>
                    <w:left w:w="108" w:type="dxa"/>
                    <w:bottom w:w="0" w:type="dxa"/>
                    <w:right w:w="108" w:type="dxa"/>
                  </w:tcMar>
                  <w:vAlign w:val="center"/>
                  <w:hideMark/>
                </w:tcPr>
                <w:p w14:paraId="4B87135E" w14:textId="77777777" w:rsidR="0083650F" w:rsidRPr="0083650F" w:rsidRDefault="0083650F" w:rsidP="0083650F">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83650F">
                    <w:rPr>
                      <w:rFonts w:ascii="Arial" w:eastAsia="Times New Roman" w:hAnsi="Arial" w:cs="Arial"/>
                      <w:b/>
                      <w:bCs/>
                      <w:color w:val="000080"/>
                      <w:kern w:val="0"/>
                      <w:sz w:val="18"/>
                      <w:szCs w:val="18"/>
                      <w:lang w:eastAsia="tr-TR"/>
                      <w14:ligatures w14:val="none"/>
                    </w:rPr>
                    <w:t>TEBLİĞ</w:t>
                  </w:r>
                </w:p>
              </w:tc>
            </w:tr>
            <w:tr w:rsidR="0083650F" w:rsidRPr="0083650F" w14:paraId="53D1CBA4" w14:textId="77777777">
              <w:trPr>
                <w:trHeight w:val="480"/>
                <w:jc w:val="center"/>
              </w:trPr>
              <w:tc>
                <w:tcPr>
                  <w:tcW w:w="8789" w:type="dxa"/>
                  <w:gridSpan w:val="3"/>
                  <w:tcMar>
                    <w:top w:w="0" w:type="dxa"/>
                    <w:left w:w="108" w:type="dxa"/>
                    <w:bottom w:w="0" w:type="dxa"/>
                    <w:right w:w="108" w:type="dxa"/>
                  </w:tcMar>
                  <w:vAlign w:val="center"/>
                  <w:hideMark/>
                </w:tcPr>
                <w:p w14:paraId="26FA948A" w14:textId="77777777" w:rsidR="0083650F" w:rsidRPr="0083650F" w:rsidRDefault="0083650F" w:rsidP="0083650F">
                  <w:pPr>
                    <w:spacing w:after="0" w:line="240" w:lineRule="atLeast"/>
                    <w:ind w:firstLine="566"/>
                    <w:jc w:val="both"/>
                    <w:rPr>
                      <w:rFonts w:ascii="Times New Roman" w:eastAsia="Times New Roman" w:hAnsi="Times New Roman" w:cs="Times New Roman"/>
                      <w:kern w:val="0"/>
                      <w:u w:val="single"/>
                      <w:lang w:eastAsia="tr-TR"/>
                      <w14:ligatures w14:val="none"/>
                    </w:rPr>
                  </w:pPr>
                  <w:r w:rsidRPr="0083650F">
                    <w:rPr>
                      <w:rFonts w:ascii="Times New Roman" w:eastAsia="Times New Roman" w:hAnsi="Times New Roman" w:cs="Times New Roman"/>
                      <w:kern w:val="0"/>
                      <w:sz w:val="18"/>
                      <w:szCs w:val="18"/>
                      <w:u w:val="single"/>
                      <w:lang w:eastAsia="tr-TR"/>
                      <w14:ligatures w14:val="none"/>
                    </w:rPr>
                    <w:t>Ticaret Bakanlığından:</w:t>
                  </w:r>
                </w:p>
                <w:p w14:paraId="76214440" w14:textId="77777777" w:rsidR="0083650F" w:rsidRPr="0083650F" w:rsidRDefault="0083650F" w:rsidP="0083650F">
                  <w:pPr>
                    <w:spacing w:after="0" w:line="240" w:lineRule="atLeast"/>
                    <w:jc w:val="center"/>
                    <w:rPr>
                      <w:rFonts w:ascii="Times New Roman" w:eastAsia="Times New Roman" w:hAnsi="Times New Roman" w:cs="Times New Roman"/>
                      <w:b/>
                      <w:bCs/>
                      <w:kern w:val="0"/>
                      <w:sz w:val="19"/>
                      <w:szCs w:val="19"/>
                      <w:lang w:eastAsia="tr-TR"/>
                      <w14:ligatures w14:val="none"/>
                    </w:rPr>
                  </w:pPr>
                  <w:r w:rsidRPr="0083650F">
                    <w:rPr>
                      <w:rFonts w:ascii="Times New Roman" w:eastAsia="Times New Roman" w:hAnsi="Times New Roman" w:cs="Times New Roman"/>
                      <w:b/>
                      <w:bCs/>
                      <w:kern w:val="0"/>
                      <w:sz w:val="18"/>
                      <w:szCs w:val="18"/>
                      <w:lang w:eastAsia="tr-TR"/>
                      <w14:ligatures w14:val="none"/>
                    </w:rPr>
                    <w:t>POSTA VE HIZLI KARGO YOLUYLA TAŞINAN EŞYANIN GÜMRÜK</w:t>
                  </w:r>
                </w:p>
                <w:p w14:paraId="75444E72" w14:textId="77777777" w:rsidR="0083650F" w:rsidRPr="0083650F" w:rsidRDefault="0083650F" w:rsidP="0083650F">
                  <w:pPr>
                    <w:spacing w:after="0" w:line="240" w:lineRule="atLeast"/>
                    <w:jc w:val="center"/>
                    <w:rPr>
                      <w:rFonts w:ascii="Times New Roman" w:eastAsia="Times New Roman" w:hAnsi="Times New Roman" w:cs="Times New Roman"/>
                      <w:b/>
                      <w:bCs/>
                      <w:kern w:val="0"/>
                      <w:sz w:val="19"/>
                      <w:szCs w:val="19"/>
                      <w:lang w:eastAsia="tr-TR"/>
                      <w14:ligatures w14:val="none"/>
                    </w:rPr>
                  </w:pPr>
                  <w:r w:rsidRPr="0083650F">
                    <w:rPr>
                      <w:rFonts w:ascii="Times New Roman" w:eastAsia="Times New Roman" w:hAnsi="Times New Roman" w:cs="Times New Roman"/>
                      <w:b/>
                      <w:bCs/>
                      <w:kern w:val="0"/>
                      <w:sz w:val="18"/>
                      <w:szCs w:val="18"/>
                      <w:lang w:eastAsia="tr-TR"/>
                      <w14:ligatures w14:val="none"/>
                    </w:rPr>
                    <w:t>İŞLEMLERİNE İLİŞKİN TEBLİĞ (SERİ NO: 1)’DE DEĞİŞİKLİK</w:t>
                  </w:r>
                </w:p>
                <w:p w14:paraId="58826DB7" w14:textId="77777777" w:rsidR="0083650F" w:rsidRPr="0083650F" w:rsidRDefault="0083650F" w:rsidP="0083650F">
                  <w:pPr>
                    <w:spacing w:after="0" w:line="240" w:lineRule="atLeast"/>
                    <w:jc w:val="center"/>
                    <w:rPr>
                      <w:rFonts w:ascii="Times New Roman" w:eastAsia="Times New Roman" w:hAnsi="Times New Roman" w:cs="Times New Roman"/>
                      <w:b/>
                      <w:bCs/>
                      <w:kern w:val="0"/>
                      <w:sz w:val="19"/>
                      <w:szCs w:val="19"/>
                      <w:lang w:eastAsia="tr-TR"/>
                      <w14:ligatures w14:val="none"/>
                    </w:rPr>
                  </w:pPr>
                  <w:r w:rsidRPr="0083650F">
                    <w:rPr>
                      <w:rFonts w:ascii="Times New Roman" w:eastAsia="Times New Roman" w:hAnsi="Times New Roman" w:cs="Times New Roman"/>
                      <w:b/>
                      <w:bCs/>
                      <w:kern w:val="0"/>
                      <w:sz w:val="18"/>
                      <w:szCs w:val="18"/>
                      <w:lang w:eastAsia="tr-TR"/>
                      <w14:ligatures w14:val="none"/>
                    </w:rPr>
                    <w:t>YAPILMASINA DAİR TEBLİĞ (SERİ NO: 4)</w:t>
                  </w:r>
                </w:p>
                <w:p w14:paraId="1EB7DA87" w14:textId="77777777" w:rsidR="0083650F" w:rsidRPr="0083650F" w:rsidRDefault="0083650F" w:rsidP="0083650F">
                  <w:pPr>
                    <w:spacing w:after="0" w:line="240" w:lineRule="atLeast"/>
                    <w:jc w:val="center"/>
                    <w:rPr>
                      <w:rFonts w:ascii="Times New Roman" w:eastAsia="Times New Roman" w:hAnsi="Times New Roman" w:cs="Times New Roman"/>
                      <w:b/>
                      <w:bCs/>
                      <w:kern w:val="0"/>
                      <w:sz w:val="19"/>
                      <w:szCs w:val="19"/>
                      <w:lang w:eastAsia="tr-TR"/>
                      <w14:ligatures w14:val="none"/>
                    </w:rPr>
                  </w:pPr>
                  <w:r w:rsidRPr="0083650F">
                    <w:rPr>
                      <w:rFonts w:ascii="Times New Roman" w:eastAsia="Times New Roman" w:hAnsi="Times New Roman" w:cs="Times New Roman"/>
                      <w:b/>
                      <w:bCs/>
                      <w:kern w:val="0"/>
                      <w:sz w:val="18"/>
                      <w:szCs w:val="18"/>
                      <w:lang w:eastAsia="tr-TR"/>
                      <w14:ligatures w14:val="none"/>
                    </w:rPr>
                    <w:t> </w:t>
                  </w:r>
                </w:p>
                <w:p w14:paraId="0E4726BE" w14:textId="77777777" w:rsidR="0083650F" w:rsidRPr="0083650F" w:rsidRDefault="0083650F" w:rsidP="0083650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3650F">
                    <w:rPr>
                      <w:rFonts w:ascii="Times New Roman" w:eastAsia="Times New Roman" w:hAnsi="Times New Roman" w:cs="Times New Roman"/>
                      <w:b/>
                      <w:bCs/>
                      <w:kern w:val="0"/>
                      <w:sz w:val="18"/>
                      <w:szCs w:val="18"/>
                      <w:lang w:eastAsia="tr-TR"/>
                      <w14:ligatures w14:val="none"/>
                    </w:rPr>
                    <w:t>MADDE 1-</w:t>
                  </w:r>
                  <w:r w:rsidRPr="0083650F">
                    <w:rPr>
                      <w:rFonts w:ascii="Times New Roman" w:eastAsia="Times New Roman" w:hAnsi="Times New Roman" w:cs="Times New Roman"/>
                      <w:kern w:val="0"/>
                      <w:sz w:val="18"/>
                      <w:szCs w:val="18"/>
                      <w:lang w:eastAsia="tr-TR"/>
                      <w14:ligatures w14:val="none"/>
                    </w:rPr>
                    <w:t xml:space="preserve"> 22/4/2022 tarihli ve 31817 sayılı Resmî </w:t>
                  </w:r>
                  <w:proofErr w:type="spellStart"/>
                  <w:r w:rsidRPr="0083650F">
                    <w:rPr>
                      <w:rFonts w:ascii="Times New Roman" w:eastAsia="Times New Roman" w:hAnsi="Times New Roman" w:cs="Times New Roman"/>
                      <w:kern w:val="0"/>
                      <w:sz w:val="18"/>
                      <w:szCs w:val="18"/>
                      <w:lang w:eastAsia="tr-TR"/>
                      <w14:ligatures w14:val="none"/>
                    </w:rPr>
                    <w:t>Gazete’de</w:t>
                  </w:r>
                  <w:proofErr w:type="spellEnd"/>
                  <w:r w:rsidRPr="0083650F">
                    <w:rPr>
                      <w:rFonts w:ascii="Times New Roman" w:eastAsia="Times New Roman" w:hAnsi="Times New Roman" w:cs="Times New Roman"/>
                      <w:kern w:val="0"/>
                      <w:sz w:val="18"/>
                      <w:szCs w:val="18"/>
                      <w:lang w:eastAsia="tr-TR"/>
                      <w14:ligatures w14:val="none"/>
                    </w:rPr>
                    <w:t xml:space="preserve"> yayımlanan Posta ve Hızlı Kargo Yoluyla Taşınan Eşyanın Gümrük İşlemlerine İlişkin Tebliğ (Seri No: 1)’in 10 uncu maddesinin dördüncü fıkrasına aşağıdaki cümle eklenmiş, sekizinci fıkrası aşağıdaki şekilde değiştirilmiş ve aynı maddeye aşağıdaki fıkralar eklenmiştir.</w:t>
                  </w:r>
                </w:p>
                <w:p w14:paraId="5AA5F541" w14:textId="77777777" w:rsidR="0083650F" w:rsidRPr="0083650F" w:rsidRDefault="0083650F" w:rsidP="0083650F">
                  <w:pPr>
                    <w:spacing w:after="0" w:line="240" w:lineRule="atLeast"/>
                    <w:jc w:val="both"/>
                    <w:rPr>
                      <w:rFonts w:ascii="Times New Roman" w:eastAsia="Times New Roman" w:hAnsi="Times New Roman" w:cs="Times New Roman"/>
                      <w:kern w:val="0"/>
                      <w:sz w:val="19"/>
                      <w:szCs w:val="19"/>
                      <w:lang w:eastAsia="tr-TR"/>
                      <w14:ligatures w14:val="none"/>
                    </w:rPr>
                  </w:pPr>
                  <w:r w:rsidRPr="0083650F">
                    <w:rPr>
                      <w:rFonts w:ascii="Times New Roman" w:eastAsia="Times New Roman" w:hAnsi="Times New Roman" w:cs="Times New Roman"/>
                      <w:kern w:val="0"/>
                      <w:sz w:val="18"/>
                      <w:szCs w:val="18"/>
                      <w:lang w:eastAsia="tr-TR"/>
                      <w14:ligatures w14:val="none"/>
                    </w:rPr>
                    <w:t>“Posta yoluyla gelen eşyanın beyanında altılı tarife alt pozisyonu bilgisine yer verilir.”</w:t>
                  </w:r>
                </w:p>
                <w:p w14:paraId="2BBE9B3A" w14:textId="77777777" w:rsidR="0083650F" w:rsidRPr="0083650F" w:rsidRDefault="0083650F" w:rsidP="0083650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3650F">
                    <w:rPr>
                      <w:rFonts w:ascii="Times New Roman" w:eastAsia="Times New Roman" w:hAnsi="Times New Roman" w:cs="Times New Roman"/>
                      <w:kern w:val="0"/>
                      <w:sz w:val="18"/>
                      <w:szCs w:val="18"/>
                      <w:lang w:eastAsia="tr-TR"/>
                      <w14:ligatures w14:val="none"/>
                    </w:rPr>
                    <w:t>“(8) Bu Tebliğ kapsamında hava yolu ile hızlı kargo taşımacılığına konu eşyanın gümrük işlemleri havalimanı gümrük müdürlüklerinden gerçekleştirilir. Kara yolu ile hızlı kargo taşımacılığına konu eşyanın gümrük işlemlerini gerçekleştirmeye yetkili gümrük müdürlükleri Bakanlıkça (Gümrükler Genel Müdürlüğü) belirlenir.”</w:t>
                  </w:r>
                </w:p>
                <w:p w14:paraId="4A55C707" w14:textId="77777777" w:rsidR="0083650F" w:rsidRPr="0083650F" w:rsidRDefault="0083650F" w:rsidP="0083650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3650F">
                    <w:rPr>
                      <w:rFonts w:ascii="Times New Roman" w:eastAsia="Times New Roman" w:hAnsi="Times New Roman" w:cs="Times New Roman"/>
                      <w:kern w:val="0"/>
                      <w:sz w:val="18"/>
                      <w:szCs w:val="18"/>
                      <w:lang w:eastAsia="tr-TR"/>
                      <w14:ligatures w14:val="none"/>
                    </w:rPr>
                    <w:t xml:space="preserve">“(17) 6/6/2006 tarihli ve 26190 sayılı Resmî </w:t>
                  </w:r>
                  <w:proofErr w:type="spellStart"/>
                  <w:r w:rsidRPr="0083650F">
                    <w:rPr>
                      <w:rFonts w:ascii="Times New Roman" w:eastAsia="Times New Roman" w:hAnsi="Times New Roman" w:cs="Times New Roman"/>
                      <w:kern w:val="0"/>
                      <w:sz w:val="18"/>
                      <w:szCs w:val="18"/>
                      <w:lang w:eastAsia="tr-TR"/>
                      <w14:ligatures w14:val="none"/>
                    </w:rPr>
                    <w:t>Gazete’de</w:t>
                  </w:r>
                  <w:proofErr w:type="spellEnd"/>
                  <w:r w:rsidRPr="0083650F">
                    <w:rPr>
                      <w:rFonts w:ascii="Times New Roman" w:eastAsia="Times New Roman" w:hAnsi="Times New Roman" w:cs="Times New Roman"/>
                      <w:kern w:val="0"/>
                      <w:sz w:val="18"/>
                      <w:szCs w:val="18"/>
                      <w:lang w:eastAsia="tr-TR"/>
                      <w14:ligatures w14:val="none"/>
                    </w:rPr>
                    <w:t xml:space="preserve"> yayımlanan İhracat Yönetmeliğinin 9 uncu maddesinin yedinci fıkrası ile düzenlenen konsinye ihracat, bu maddenin yedinci fıkrasında belirtilen limitler dahilinde, Bakanlıkça (Gümrükler Genel Müdürlüğü) belirlenen muafiyet kodu ile rejim kodu kullanılarak ve proforma fatura eklenerek basitleştirilmiş gümrük beyannamesi ile beyan edilir.</w:t>
                  </w:r>
                </w:p>
                <w:p w14:paraId="57C131E8" w14:textId="77777777" w:rsidR="0083650F" w:rsidRPr="0083650F" w:rsidRDefault="0083650F" w:rsidP="0083650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3650F">
                    <w:rPr>
                      <w:rFonts w:ascii="Times New Roman" w:eastAsia="Times New Roman" w:hAnsi="Times New Roman" w:cs="Times New Roman"/>
                      <w:kern w:val="0"/>
                      <w:sz w:val="18"/>
                      <w:szCs w:val="18"/>
                      <w:lang w:eastAsia="tr-TR"/>
                      <w14:ligatures w14:val="none"/>
                    </w:rPr>
                    <w:t>(18) Bu Tebliğ kapsamında gerçekleştirilen konsinye ihracat işlemlerinde konsinye olarak gönderilen eşyanın ihraç tarihinden itibaren bir yıl içinde kesin satışının yapılması gerekir ve bu süre uzatılmaz.</w:t>
                  </w:r>
                </w:p>
                <w:p w14:paraId="29A46D5F" w14:textId="77777777" w:rsidR="0083650F" w:rsidRPr="0083650F" w:rsidRDefault="0083650F" w:rsidP="0083650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3650F">
                    <w:rPr>
                      <w:rFonts w:ascii="Times New Roman" w:eastAsia="Times New Roman" w:hAnsi="Times New Roman" w:cs="Times New Roman"/>
                      <w:kern w:val="0"/>
                      <w:sz w:val="18"/>
                      <w:szCs w:val="18"/>
                      <w:lang w:eastAsia="tr-TR"/>
                      <w14:ligatures w14:val="none"/>
                    </w:rPr>
                    <w:t>(19) Bu Tebliğ kapsamında konsinye olarak gönderilen eşyanın, konsinye ihraç izin süresi içinde satılamaması halinde, eşyanın gümrük mevzuatı çerçevesinde geri getirilmesi gerekir.</w:t>
                  </w:r>
                </w:p>
                <w:p w14:paraId="2404920E" w14:textId="77777777" w:rsidR="0083650F" w:rsidRPr="0083650F" w:rsidRDefault="0083650F" w:rsidP="0083650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3650F">
                    <w:rPr>
                      <w:rFonts w:ascii="Times New Roman" w:eastAsia="Times New Roman" w:hAnsi="Times New Roman" w:cs="Times New Roman"/>
                      <w:kern w:val="0"/>
                      <w:sz w:val="18"/>
                      <w:szCs w:val="18"/>
                      <w:lang w:eastAsia="tr-TR"/>
                      <w14:ligatures w14:val="none"/>
                    </w:rPr>
                    <w:t xml:space="preserve">(20) Bu Tebliğ kapsamında konsinye olarak gönderilen eşyanın herhangi bir nedenle geri getirilmesi durumunda, bu Tebliğin </w:t>
                  </w:r>
                  <w:proofErr w:type="gramStart"/>
                  <w:r w:rsidRPr="0083650F">
                    <w:rPr>
                      <w:rFonts w:ascii="Times New Roman" w:eastAsia="Times New Roman" w:hAnsi="Times New Roman" w:cs="Times New Roman"/>
                      <w:kern w:val="0"/>
                      <w:sz w:val="18"/>
                      <w:szCs w:val="18"/>
                      <w:lang w:eastAsia="tr-TR"/>
                      <w14:ligatures w14:val="none"/>
                    </w:rPr>
                    <w:t>13 üncü</w:t>
                  </w:r>
                  <w:proofErr w:type="gramEnd"/>
                  <w:r w:rsidRPr="0083650F">
                    <w:rPr>
                      <w:rFonts w:ascii="Times New Roman" w:eastAsia="Times New Roman" w:hAnsi="Times New Roman" w:cs="Times New Roman"/>
                      <w:kern w:val="0"/>
                      <w:sz w:val="18"/>
                      <w:szCs w:val="18"/>
                      <w:lang w:eastAsia="tr-TR"/>
                      <w14:ligatures w14:val="none"/>
                    </w:rPr>
                    <w:t xml:space="preserve"> maddesinin birinci ve ikinci fıkraları çerçevesinde işlem yapılır.”</w:t>
                  </w:r>
                </w:p>
                <w:p w14:paraId="5E63F3EF" w14:textId="77777777" w:rsidR="0083650F" w:rsidRPr="0083650F" w:rsidRDefault="0083650F" w:rsidP="0083650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3650F">
                    <w:rPr>
                      <w:rFonts w:ascii="Times New Roman" w:eastAsia="Times New Roman" w:hAnsi="Times New Roman" w:cs="Times New Roman"/>
                      <w:b/>
                      <w:bCs/>
                      <w:kern w:val="0"/>
                      <w:sz w:val="18"/>
                      <w:szCs w:val="18"/>
                      <w:lang w:eastAsia="tr-TR"/>
                      <w14:ligatures w14:val="none"/>
                    </w:rPr>
                    <w:t>MADDE 2- </w:t>
                  </w:r>
                  <w:r w:rsidRPr="0083650F">
                    <w:rPr>
                      <w:rFonts w:ascii="Times New Roman" w:eastAsia="Times New Roman" w:hAnsi="Times New Roman" w:cs="Times New Roman"/>
                      <w:kern w:val="0"/>
                      <w:sz w:val="18"/>
                      <w:szCs w:val="18"/>
                      <w:lang w:eastAsia="tr-TR"/>
                      <w14:ligatures w14:val="none"/>
                    </w:rPr>
                    <w:t xml:space="preserve">Aynı Tebliğin </w:t>
                  </w:r>
                  <w:proofErr w:type="gramStart"/>
                  <w:r w:rsidRPr="0083650F">
                    <w:rPr>
                      <w:rFonts w:ascii="Times New Roman" w:eastAsia="Times New Roman" w:hAnsi="Times New Roman" w:cs="Times New Roman"/>
                      <w:kern w:val="0"/>
                      <w:sz w:val="18"/>
                      <w:szCs w:val="18"/>
                      <w:lang w:eastAsia="tr-TR"/>
                      <w14:ligatures w14:val="none"/>
                    </w:rPr>
                    <w:t>17 </w:t>
                  </w:r>
                  <w:proofErr w:type="spellStart"/>
                  <w:r w:rsidRPr="0083650F">
                    <w:rPr>
                      <w:rFonts w:ascii="Times New Roman" w:eastAsia="Times New Roman" w:hAnsi="Times New Roman" w:cs="Times New Roman"/>
                      <w:kern w:val="0"/>
                      <w:sz w:val="18"/>
                      <w:szCs w:val="18"/>
                      <w:lang w:eastAsia="tr-TR"/>
                      <w14:ligatures w14:val="none"/>
                    </w:rPr>
                    <w:t>nci</w:t>
                  </w:r>
                  <w:proofErr w:type="spellEnd"/>
                  <w:proofErr w:type="gramEnd"/>
                  <w:r w:rsidRPr="0083650F">
                    <w:rPr>
                      <w:rFonts w:ascii="Times New Roman" w:eastAsia="Times New Roman" w:hAnsi="Times New Roman" w:cs="Times New Roman"/>
                      <w:kern w:val="0"/>
                      <w:sz w:val="18"/>
                      <w:szCs w:val="18"/>
                      <w:lang w:eastAsia="tr-TR"/>
                      <w14:ligatures w14:val="none"/>
                    </w:rPr>
                    <w:t> maddesine aşağıdaki fıkra eklenmiştir.</w:t>
                  </w:r>
                </w:p>
                <w:p w14:paraId="3B91F14A" w14:textId="77777777" w:rsidR="0083650F" w:rsidRPr="0083650F" w:rsidRDefault="0083650F" w:rsidP="0083650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3650F">
                    <w:rPr>
                      <w:rFonts w:ascii="Times New Roman" w:eastAsia="Times New Roman" w:hAnsi="Times New Roman" w:cs="Times New Roman"/>
                      <w:kern w:val="0"/>
                      <w:sz w:val="18"/>
                      <w:szCs w:val="18"/>
                      <w:lang w:eastAsia="tr-TR"/>
                      <w14:ligatures w14:val="none"/>
                    </w:rPr>
                    <w:t xml:space="preserve">“(5) Üçüncü fıkra kapsamında uygulanacak müeyyide, basitleştirilmiş gümrük beyanı kapsamı her bir taşıma senedi bazında ayrı değerlendirilir. Ancak, Kararın </w:t>
                  </w:r>
                  <w:proofErr w:type="gramStart"/>
                  <w:r w:rsidRPr="0083650F">
                    <w:rPr>
                      <w:rFonts w:ascii="Times New Roman" w:eastAsia="Times New Roman" w:hAnsi="Times New Roman" w:cs="Times New Roman"/>
                      <w:kern w:val="0"/>
                      <w:sz w:val="18"/>
                      <w:szCs w:val="18"/>
                      <w:lang w:eastAsia="tr-TR"/>
                      <w14:ligatures w14:val="none"/>
                    </w:rPr>
                    <w:t>126 </w:t>
                  </w:r>
                  <w:proofErr w:type="spellStart"/>
                  <w:r w:rsidRPr="0083650F">
                    <w:rPr>
                      <w:rFonts w:ascii="Times New Roman" w:eastAsia="Times New Roman" w:hAnsi="Times New Roman" w:cs="Times New Roman"/>
                      <w:kern w:val="0"/>
                      <w:sz w:val="18"/>
                      <w:szCs w:val="18"/>
                      <w:lang w:eastAsia="tr-TR"/>
                      <w14:ligatures w14:val="none"/>
                    </w:rPr>
                    <w:t>ncı</w:t>
                  </w:r>
                  <w:proofErr w:type="spellEnd"/>
                  <w:proofErr w:type="gramEnd"/>
                  <w:r w:rsidRPr="0083650F">
                    <w:rPr>
                      <w:rFonts w:ascii="Times New Roman" w:eastAsia="Times New Roman" w:hAnsi="Times New Roman" w:cs="Times New Roman"/>
                      <w:kern w:val="0"/>
                      <w:sz w:val="18"/>
                      <w:szCs w:val="18"/>
                      <w:lang w:eastAsia="tr-TR"/>
                      <w14:ligatures w14:val="none"/>
                    </w:rPr>
                    <w:t> maddesinin birinci fıkrasının (a) ve (c) bentleri kapsamında yapılan beyanda, basitleştirilmiş gümrük beyannamesi içeriği birden fazla taşıma senedinde düzeltmeye konu veri alanının aynı mahiyette olması durumunda, Kanunun 241 inci maddesinin birinci fıkrası yalnızca basitleştirilmiş gümrük beyannamesi için uygulanır.”</w:t>
                  </w:r>
                </w:p>
                <w:p w14:paraId="68E27913" w14:textId="77777777" w:rsidR="0083650F" w:rsidRPr="0083650F" w:rsidRDefault="0083650F" w:rsidP="0083650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3650F">
                    <w:rPr>
                      <w:rFonts w:ascii="Times New Roman" w:eastAsia="Times New Roman" w:hAnsi="Times New Roman" w:cs="Times New Roman"/>
                      <w:b/>
                      <w:bCs/>
                      <w:kern w:val="0"/>
                      <w:sz w:val="18"/>
                      <w:szCs w:val="18"/>
                      <w:lang w:eastAsia="tr-TR"/>
                      <w14:ligatures w14:val="none"/>
                    </w:rPr>
                    <w:t>MADDE 3-</w:t>
                  </w:r>
                  <w:r w:rsidRPr="0083650F">
                    <w:rPr>
                      <w:rFonts w:ascii="Times New Roman" w:eastAsia="Times New Roman" w:hAnsi="Times New Roman" w:cs="Times New Roman"/>
                      <w:kern w:val="0"/>
                      <w:sz w:val="18"/>
                      <w:szCs w:val="18"/>
                      <w:lang w:eastAsia="tr-TR"/>
                      <w14:ligatures w14:val="none"/>
                    </w:rPr>
                    <w:t> Bu Tebliğ yayımı tarihinde yürürlüğe girer.</w:t>
                  </w:r>
                </w:p>
                <w:p w14:paraId="534BBBE5" w14:textId="77777777" w:rsidR="0083650F" w:rsidRPr="0083650F" w:rsidRDefault="0083650F" w:rsidP="0083650F">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83650F">
                    <w:rPr>
                      <w:rFonts w:ascii="Times New Roman" w:eastAsia="Times New Roman" w:hAnsi="Times New Roman" w:cs="Times New Roman"/>
                      <w:b/>
                      <w:bCs/>
                      <w:kern w:val="0"/>
                      <w:sz w:val="18"/>
                      <w:szCs w:val="18"/>
                      <w:lang w:eastAsia="tr-TR"/>
                      <w14:ligatures w14:val="none"/>
                    </w:rPr>
                    <w:t>MADDE 4-</w:t>
                  </w:r>
                  <w:r w:rsidRPr="0083650F">
                    <w:rPr>
                      <w:rFonts w:ascii="Times New Roman" w:eastAsia="Times New Roman" w:hAnsi="Times New Roman" w:cs="Times New Roman"/>
                      <w:kern w:val="0"/>
                      <w:sz w:val="18"/>
                      <w:szCs w:val="18"/>
                      <w:lang w:eastAsia="tr-TR"/>
                      <w14:ligatures w14:val="none"/>
                    </w:rPr>
                    <w:t> Bu Tebliğ hükümlerini Ticaret Bakanı yürütür.</w:t>
                  </w:r>
                </w:p>
                <w:p w14:paraId="1B7432E9" w14:textId="77777777" w:rsidR="0083650F" w:rsidRPr="0083650F" w:rsidRDefault="0083650F" w:rsidP="0083650F">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83650F">
                    <w:rPr>
                      <w:rFonts w:ascii="Arial" w:eastAsia="Times New Roman" w:hAnsi="Arial" w:cs="Arial"/>
                      <w:b/>
                      <w:bCs/>
                      <w:color w:val="000080"/>
                      <w:kern w:val="0"/>
                      <w:sz w:val="18"/>
                      <w:szCs w:val="18"/>
                      <w:lang w:eastAsia="tr-TR"/>
                      <w14:ligatures w14:val="none"/>
                    </w:rPr>
                    <w:t> </w:t>
                  </w:r>
                </w:p>
              </w:tc>
            </w:tr>
          </w:tbl>
          <w:p w14:paraId="327E38DB" w14:textId="77777777" w:rsidR="0083650F" w:rsidRPr="0083650F" w:rsidRDefault="0083650F" w:rsidP="0083650F">
            <w:pPr>
              <w:spacing w:after="0" w:line="240" w:lineRule="auto"/>
              <w:rPr>
                <w:rFonts w:ascii="Times New Roman" w:eastAsia="Times New Roman" w:hAnsi="Times New Roman" w:cs="Times New Roman"/>
                <w:kern w:val="0"/>
                <w:sz w:val="24"/>
                <w:szCs w:val="24"/>
                <w:lang w:eastAsia="tr-TR"/>
                <w14:ligatures w14:val="none"/>
              </w:rPr>
            </w:pPr>
          </w:p>
        </w:tc>
      </w:tr>
    </w:tbl>
    <w:p w14:paraId="5E2E15BC" w14:textId="77777777" w:rsidR="0083650F" w:rsidRPr="0083650F" w:rsidRDefault="0083650F" w:rsidP="0083650F">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83650F">
        <w:rPr>
          <w:rFonts w:ascii="Times New Roman" w:eastAsia="Times New Roman" w:hAnsi="Times New Roman" w:cs="Times New Roman"/>
          <w:color w:val="000000"/>
          <w:kern w:val="0"/>
          <w:sz w:val="27"/>
          <w:szCs w:val="27"/>
          <w:lang w:eastAsia="tr-TR"/>
          <w14:ligatures w14:val="none"/>
        </w:rPr>
        <w:t> </w:t>
      </w:r>
    </w:p>
    <w:p w14:paraId="53361819" w14:textId="77777777" w:rsidR="00226B1B" w:rsidRDefault="00226B1B"/>
    <w:sectPr w:rsidR="00226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74"/>
    <w:rsid w:val="00226B1B"/>
    <w:rsid w:val="003B5FDE"/>
    <w:rsid w:val="00410B4D"/>
    <w:rsid w:val="00461274"/>
    <w:rsid w:val="007B70A6"/>
    <w:rsid w:val="008365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67294-CA87-4516-BC7D-D1022ACF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612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4612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461274"/>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461274"/>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461274"/>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46127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6127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6127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6127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1274"/>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461274"/>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461274"/>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461274"/>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461274"/>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46127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6127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6127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61274"/>
    <w:rPr>
      <w:rFonts w:eastAsiaTheme="majorEastAsia" w:cstheme="majorBidi"/>
      <w:color w:val="272727" w:themeColor="text1" w:themeTint="D8"/>
    </w:rPr>
  </w:style>
  <w:style w:type="paragraph" w:styleId="KonuBal">
    <w:name w:val="Title"/>
    <w:basedOn w:val="Normal"/>
    <w:next w:val="Normal"/>
    <w:link w:val="KonuBalChar"/>
    <w:uiPriority w:val="10"/>
    <w:qFormat/>
    <w:rsid w:val="00461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6127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6127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6127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6127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61274"/>
    <w:rPr>
      <w:i/>
      <w:iCs/>
      <w:color w:val="404040" w:themeColor="text1" w:themeTint="BF"/>
    </w:rPr>
  </w:style>
  <w:style w:type="paragraph" w:styleId="ListeParagraf">
    <w:name w:val="List Paragraph"/>
    <w:basedOn w:val="Normal"/>
    <w:uiPriority w:val="34"/>
    <w:qFormat/>
    <w:rsid w:val="00461274"/>
    <w:pPr>
      <w:ind w:left="720"/>
      <w:contextualSpacing/>
    </w:pPr>
  </w:style>
  <w:style w:type="character" w:styleId="GlVurgulama">
    <w:name w:val="Intense Emphasis"/>
    <w:basedOn w:val="VarsaylanParagrafYazTipi"/>
    <w:uiPriority w:val="21"/>
    <w:qFormat/>
    <w:rsid w:val="00461274"/>
    <w:rPr>
      <w:i/>
      <w:iCs/>
      <w:color w:val="2E74B5" w:themeColor="accent1" w:themeShade="BF"/>
    </w:rPr>
  </w:style>
  <w:style w:type="paragraph" w:styleId="GlAlnt">
    <w:name w:val="Intense Quote"/>
    <w:basedOn w:val="Normal"/>
    <w:next w:val="Normal"/>
    <w:link w:val="GlAlntChar"/>
    <w:uiPriority w:val="30"/>
    <w:qFormat/>
    <w:rsid w:val="004612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461274"/>
    <w:rPr>
      <w:i/>
      <w:iCs/>
      <w:color w:val="2E74B5" w:themeColor="accent1" w:themeShade="BF"/>
    </w:rPr>
  </w:style>
  <w:style w:type="character" w:styleId="GlBavuru">
    <w:name w:val="Intense Reference"/>
    <w:basedOn w:val="VarsaylanParagrafYazTipi"/>
    <w:uiPriority w:val="32"/>
    <w:qFormat/>
    <w:rsid w:val="0046127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2025-11-05T21:07:00Z</dcterms:created>
  <dcterms:modified xsi:type="dcterms:W3CDTF">2025-11-05T21:07:00Z</dcterms:modified>
</cp:coreProperties>
</file>