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662C" w14:textId="77777777" w:rsidR="00064367" w:rsidRPr="00064367" w:rsidRDefault="00064367" w:rsidP="00064367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T.C.</w:t>
      </w:r>
    </w:p>
    <w:p w14:paraId="646992A1" w14:textId="77777777" w:rsidR="00064367" w:rsidRPr="00064367" w:rsidRDefault="00064367" w:rsidP="00064367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TİCARET BAKANLIĞI</w:t>
      </w:r>
    </w:p>
    <w:p w14:paraId="412B12DD" w14:textId="77777777" w:rsidR="00064367" w:rsidRPr="00064367" w:rsidRDefault="00064367" w:rsidP="00064367">
      <w:pPr>
        <w:shd w:val="clear" w:color="auto" w:fill="CC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Gümrükler Genel Müdürlüğü</w:t>
      </w:r>
    </w:p>
    <w:p w14:paraId="2C7F831A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Sayı :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E-85593407-165.99-00123210867</w:t>
      </w:r>
    </w:p>
    <w:p w14:paraId="32D5359E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Konu :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TRT Bandrolü-Radyolu Kulaklık Cinsi Eşya</w:t>
      </w:r>
    </w:p>
    <w:p w14:paraId="3876B894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3D93D8DD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6BF35A9E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71E85269" w14:textId="77777777" w:rsidR="00064367" w:rsidRPr="00064367" w:rsidRDefault="00064367" w:rsidP="00064367">
      <w:pPr>
        <w:shd w:val="clear" w:color="auto" w:fill="CCFFFF"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19.06.2026 / </w:t>
      </w: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123210867</w:t>
      </w:r>
    </w:p>
    <w:p w14:paraId="78AE7F73" w14:textId="77777777" w:rsidR="00064367" w:rsidRPr="00064367" w:rsidRDefault="00064367" w:rsidP="00064367">
      <w:pPr>
        <w:shd w:val="clear" w:color="auto" w:fill="CCFFFF"/>
        <w:spacing w:before="120"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DAĞITIM YERLERİNE</w:t>
      </w:r>
    </w:p>
    <w:p w14:paraId="595C61FA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48278FC2" w14:textId="77777777" w:rsidR="00064367" w:rsidRPr="00064367" w:rsidRDefault="00064367" w:rsidP="00064367">
      <w:pPr>
        <w:shd w:val="clear" w:color="auto" w:fill="CCFFFF"/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30C2DA72" w14:textId="77777777" w:rsidR="00064367" w:rsidRPr="00064367" w:rsidRDefault="00064367" w:rsidP="00064367">
      <w:pPr>
        <w:shd w:val="clear" w:color="auto" w:fill="CCFFFF"/>
        <w:spacing w:before="120"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Bakanlığımız Müfettişlerince yapılan tespitler çerçevesinde 8518.30.00.00.90.00 </w:t>
      </w:r>
      <w:proofErr w:type="spellStart"/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GTİP'inde</w:t>
      </w:r>
      <w:proofErr w:type="spellEnd"/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yer alan </w:t>
      </w:r>
      <w:r w:rsidRPr="00064367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"radyolu kulaklık"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cinsi eşyanın TRT bandrolüne tabiiyetine ilişkin oluşan tereddüt neticesinde, Türkiye Radyo-Televizyon Kurumu Genel Müdürlüğü'nden alınan bir örneği ekli 22.05.2026 tarihli, 2364718 sayılı yazıda özetle;</w:t>
      </w:r>
    </w:p>
    <w:p w14:paraId="3E432081" w14:textId="05FED577" w:rsidR="00064367" w:rsidRPr="00064367" w:rsidRDefault="00064367" w:rsidP="00064367">
      <w:pPr>
        <w:shd w:val="clear" w:color="auto" w:fill="CCFFFF"/>
        <w:spacing w:before="120"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hyperlink r:id="rId4" w:tgtFrame="_blank" w:history="1">
        <w:r w:rsidRPr="00064367">
          <w:rPr>
            <w:rFonts w:ascii="Times New Roman" w:eastAsia="Times New Roman" w:hAnsi="Times New Roman" w:cs="Times New Roman"/>
            <w:color w:val="467886"/>
            <w:kern w:val="0"/>
            <w:u w:val="single"/>
            <w:lang w:eastAsia="tr-TR"/>
            <w14:ligatures w14:val="none"/>
          </w:rPr>
          <w:t>3093</w:t>
        </w:r>
      </w:hyperlink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sayılı Türkiye Radyo-Televizyon Kurumu Gelirleri Kanunun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4. üncü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maddesinin (a) fıkrasından bahisle; ilave bir yazılım veya donanım desteği olsun veya olmasın doğrudan, internet üzerinden veya başka bir yolla her türlü görsel ve/veya işitsel yayınları alabilen cihazların TRT bandrolüne tabi olduğu hükmü çerçevesinde "</w:t>
      </w:r>
      <w:r w:rsidRPr="00064367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radyolu kulaklık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" cinsi eşyanın 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5610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sayılı Cumhurbaşkanı Kararı </w:t>
      </w:r>
      <w:r w:rsidRPr="00064367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eki "Bandrole Tabi Cihazlar ve Bandrol Oranları Listesi"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nin </w:t>
      </w:r>
      <w:hyperlink r:id="rId5" w:anchor="Liste" w:tgtFrame="_blank" w:history="1">
        <w:r w:rsidRPr="00064367">
          <w:rPr>
            <w:rFonts w:ascii="Times New Roman" w:eastAsia="Times New Roman" w:hAnsi="Times New Roman" w:cs="Times New Roman"/>
            <w:color w:val="467886"/>
            <w:kern w:val="0"/>
            <w:u w:val="single"/>
            <w:lang w:eastAsia="tr-TR"/>
            <w14:ligatures w14:val="none"/>
          </w:rPr>
          <w:t>9 no.lu</w:t>
        </w:r>
      </w:hyperlink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"</w:t>
      </w:r>
      <w:r w:rsidRPr="00064367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Diğer Cihazlar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" kategorisinde yer aldığı ve % 14 oranında TRT bandrol ücretine tabii olduğu belirtilmiştir.</w:t>
      </w:r>
    </w:p>
    <w:p w14:paraId="3042CD94" w14:textId="77777777" w:rsidR="00064367" w:rsidRPr="00064367" w:rsidRDefault="00064367" w:rsidP="00064367">
      <w:pPr>
        <w:shd w:val="clear" w:color="auto" w:fill="CCFFFF"/>
        <w:spacing w:before="120"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Bilgi ve gereğini rica ederim.</w:t>
      </w:r>
    </w:p>
    <w:p w14:paraId="0DD58301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530F87D7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15DB3214" w14:textId="77777777" w:rsidR="00064367" w:rsidRPr="00064367" w:rsidRDefault="00064367" w:rsidP="00064367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Mustafa GÜMÜŞ</w:t>
      </w:r>
    </w:p>
    <w:p w14:paraId="151CDD1E" w14:textId="77777777" w:rsidR="00064367" w:rsidRPr="00064367" w:rsidRDefault="00064367" w:rsidP="00064367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Bakan a.</w:t>
      </w:r>
    </w:p>
    <w:p w14:paraId="0F5B960D" w14:textId="77777777" w:rsidR="00064367" w:rsidRPr="00064367" w:rsidRDefault="00064367" w:rsidP="00064367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Genel Müdür</w:t>
      </w:r>
    </w:p>
    <w:p w14:paraId="47983582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 </w:t>
      </w:r>
    </w:p>
    <w:p w14:paraId="35498C53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 </w:t>
      </w:r>
    </w:p>
    <w:p w14:paraId="61992CA9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EK: </w:t>
      </w: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1 adet yazı</w:t>
      </w:r>
    </w:p>
    <w:p w14:paraId="4C53276F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 </w:t>
      </w:r>
    </w:p>
    <w:p w14:paraId="2D1CB793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 </w:t>
      </w:r>
    </w:p>
    <w:p w14:paraId="41BB4B9C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DAĞITIM:</w:t>
      </w:r>
    </w:p>
    <w:p w14:paraId="495064E8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Tüm Gümrük ve Dış Ticaret Bölge Müdürlükleri</w:t>
      </w:r>
    </w:p>
    <w:p w14:paraId="2C3BEBD4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11D2EBCD" w14:textId="77777777" w:rsidR="00064367" w:rsidRPr="00064367" w:rsidRDefault="00064367" w:rsidP="00064367">
      <w:pPr>
        <w:shd w:val="clear" w:color="auto" w:fill="CCFFFF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FFFFFF"/>
          <w:kern w:val="0"/>
          <w:lang w:eastAsia="tr-TR"/>
          <w14:ligatures w14:val="none"/>
        </w:rPr>
        <w:t>NB, SE</w:t>
      </w:r>
    </w:p>
    <w:p w14:paraId="63ACCB65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7703DD2C" w14:textId="77777777" w:rsidR="00064367" w:rsidRPr="00064367" w:rsidRDefault="00064367" w:rsidP="00064367">
      <w:pPr>
        <w:shd w:val="clear" w:color="auto" w:fill="CC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</w:pPr>
      <w:r w:rsidRPr="00064367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</w:p>
    <w:p w14:paraId="7AB67CAA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9B"/>
    <w:rsid w:val="00064367"/>
    <w:rsid w:val="00207776"/>
    <w:rsid w:val="00321E8D"/>
    <w:rsid w:val="009A391C"/>
    <w:rsid w:val="00D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1B1B"/>
  <w15:chartTrackingRefBased/>
  <w15:docId w15:val="{D84C2AAD-1575-4CD3-9835-A3A1543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45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45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45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4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45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459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459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45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45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45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45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45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45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459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45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459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45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umrukkulliyati.com/index.php?id=docs/gumruk_mevzuati/dosyalar/digerleri/bkk_2015-7757_radyo_ve_televizyon_yayinlarini_almaya_yarayan_cihazlarin_ithalatinda_alinacak_trt_bandrol_ucreti.htm" TargetMode="External"/><Relationship Id="rId4" Type="http://schemas.openxmlformats.org/officeDocument/2006/relationships/hyperlink" Target="https://www.gumrukkulliyati.com/index.php?id=docs/gumruk_mevzuati/dosyalar/diger_kanunlar/3093_sayili_turkiye_radyo-televizyon_gelirleri_kanunu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1049</Characters>
  <Application>Microsoft Office Word</Application>
  <DocSecurity>0</DocSecurity>
  <Lines>39</Lines>
  <Paragraphs>17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2026-07-12T22:04:00Z</dcterms:created>
  <dcterms:modified xsi:type="dcterms:W3CDTF">2026-07-12T22:04:00Z</dcterms:modified>
</cp:coreProperties>
</file>