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E918" w14:textId="0CDE6AFB" w:rsidR="00821414" w:rsidRDefault="00821414"/>
    <w:tbl>
      <w:tblPr>
        <w:tblW w:w="0" w:type="auto"/>
        <w:jc w:val="center"/>
        <w:tblCellMar>
          <w:left w:w="0" w:type="dxa"/>
          <w:right w:w="0" w:type="dxa"/>
        </w:tblCellMar>
        <w:tblLook w:val="04A0" w:firstRow="1" w:lastRow="0" w:firstColumn="1" w:lastColumn="0" w:noHBand="0" w:noVBand="1"/>
      </w:tblPr>
      <w:tblGrid>
        <w:gridCol w:w="9072"/>
      </w:tblGrid>
      <w:tr w:rsidR="00821414" w:rsidRPr="00821414" w14:paraId="7C4FA10A"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21414" w:rsidRPr="00821414" w14:paraId="72F7BB66"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7E9C5022" w14:textId="77777777" w:rsidR="00821414" w:rsidRPr="00821414" w:rsidRDefault="00821414" w:rsidP="00821414">
                  <w:r w:rsidRPr="00821414">
                    <w:t>28 Ağustos 2025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DBB2688" w14:textId="77777777" w:rsidR="00821414" w:rsidRPr="00821414" w:rsidRDefault="00821414" w:rsidP="00821414">
                  <w:r w:rsidRPr="00821414">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1FC2104A" w14:textId="77777777" w:rsidR="00821414" w:rsidRPr="00821414" w:rsidRDefault="00821414" w:rsidP="00821414">
                  <w:proofErr w:type="gramStart"/>
                  <w:r w:rsidRPr="00821414">
                    <w:t>Sayı :</w:t>
                  </w:r>
                  <w:proofErr w:type="gramEnd"/>
                  <w:r w:rsidRPr="00821414">
                    <w:t xml:space="preserve"> 33000</w:t>
                  </w:r>
                </w:p>
              </w:tc>
            </w:tr>
            <w:tr w:rsidR="00821414" w:rsidRPr="00821414" w14:paraId="552314F7" w14:textId="77777777">
              <w:trPr>
                <w:trHeight w:val="480"/>
                <w:jc w:val="center"/>
              </w:trPr>
              <w:tc>
                <w:tcPr>
                  <w:tcW w:w="8789" w:type="dxa"/>
                  <w:gridSpan w:val="3"/>
                  <w:tcMar>
                    <w:top w:w="0" w:type="dxa"/>
                    <w:left w:w="108" w:type="dxa"/>
                    <w:bottom w:w="0" w:type="dxa"/>
                    <w:right w:w="108" w:type="dxa"/>
                  </w:tcMar>
                  <w:vAlign w:val="center"/>
                  <w:hideMark/>
                </w:tcPr>
                <w:p w14:paraId="24DD3410" w14:textId="77777777" w:rsidR="00821414" w:rsidRPr="00821414" w:rsidRDefault="00821414" w:rsidP="00821414">
                  <w:r w:rsidRPr="00821414">
                    <w:rPr>
                      <w:b/>
                      <w:bCs/>
                    </w:rPr>
                    <w:t>TEBLİĞ</w:t>
                  </w:r>
                </w:p>
              </w:tc>
            </w:tr>
            <w:tr w:rsidR="00821414" w:rsidRPr="00821414" w14:paraId="6AF82004" w14:textId="77777777">
              <w:trPr>
                <w:trHeight w:val="480"/>
                <w:jc w:val="center"/>
              </w:trPr>
              <w:tc>
                <w:tcPr>
                  <w:tcW w:w="8789" w:type="dxa"/>
                  <w:gridSpan w:val="3"/>
                  <w:tcMar>
                    <w:top w:w="0" w:type="dxa"/>
                    <w:left w:w="108" w:type="dxa"/>
                    <w:bottom w:w="0" w:type="dxa"/>
                    <w:right w:w="108" w:type="dxa"/>
                  </w:tcMar>
                  <w:vAlign w:val="center"/>
                  <w:hideMark/>
                </w:tcPr>
                <w:p w14:paraId="3DE828B0" w14:textId="77777777" w:rsidR="00821414" w:rsidRPr="00821414" w:rsidRDefault="00821414" w:rsidP="00821414">
                  <w:pPr>
                    <w:rPr>
                      <w:u w:val="single"/>
                    </w:rPr>
                  </w:pPr>
                  <w:r w:rsidRPr="00821414">
                    <w:rPr>
                      <w:u w:val="single"/>
                    </w:rPr>
                    <w:t>Ticaret Bakanlığından:</w:t>
                  </w:r>
                </w:p>
                <w:p w14:paraId="0E6DC36E" w14:textId="77777777" w:rsidR="00821414" w:rsidRPr="00821414" w:rsidRDefault="00821414" w:rsidP="00821414">
                  <w:pPr>
                    <w:rPr>
                      <w:b/>
                      <w:bCs/>
                    </w:rPr>
                  </w:pPr>
                  <w:r w:rsidRPr="00821414">
                    <w:rPr>
                      <w:b/>
                      <w:bCs/>
                    </w:rPr>
                    <w:t>İTHALATTA HAKSIZ REKABETİN ÖNLENMESİNE İLİŞKİN TEBLİĞ</w:t>
                  </w:r>
                </w:p>
                <w:p w14:paraId="23EEFE1F" w14:textId="77777777" w:rsidR="00821414" w:rsidRPr="00821414" w:rsidRDefault="00821414" w:rsidP="00821414">
                  <w:pPr>
                    <w:rPr>
                      <w:b/>
                      <w:bCs/>
                    </w:rPr>
                  </w:pPr>
                  <w:r w:rsidRPr="00821414">
                    <w:rPr>
                      <w:b/>
                      <w:bCs/>
                    </w:rPr>
                    <w:t>(TEBLİĞ NO: 2025/21)</w:t>
                  </w:r>
                </w:p>
                <w:p w14:paraId="2297B6B7" w14:textId="77777777" w:rsidR="00821414" w:rsidRPr="00821414" w:rsidRDefault="00821414" w:rsidP="00821414">
                  <w:r w:rsidRPr="00821414">
                    <w:rPr>
                      <w:b/>
                      <w:bCs/>
                    </w:rPr>
                    <w:t>Amaç ve kapsam</w:t>
                  </w:r>
                </w:p>
                <w:p w14:paraId="314960F3" w14:textId="77777777" w:rsidR="00821414" w:rsidRPr="00821414" w:rsidRDefault="00821414" w:rsidP="00821414">
                  <w:r w:rsidRPr="00821414">
                    <w:rPr>
                      <w:b/>
                      <w:bCs/>
                    </w:rPr>
                    <w:t>MADDE 1- </w:t>
                  </w:r>
                  <w:r w:rsidRPr="00821414">
                    <w:t xml:space="preserve">(1) Bu Tebliğin amacı, 21/3/2024 tarihli ve 32496 sayılı Resmî </w:t>
                  </w:r>
                  <w:proofErr w:type="spellStart"/>
                  <w:r w:rsidRPr="00821414">
                    <w:t>Gazete’de</w:t>
                  </w:r>
                  <w:proofErr w:type="spellEnd"/>
                  <w:r w:rsidRPr="00821414">
                    <w:t xml:space="preserve"> yayımlanan İthalatta Haksız Rekabetin Önlenmesine İlişkin Tebliğ (Tebliğ No: 2024/5) ile Mısır Arap Cumhuriyeti menşeli/çıkışlı 54.07 gümrük tarife pozisyonu altında sınıflandırılan ve EK-1’de gümrük tarife istatistik pozisyonları ve eşya tanımı belirtilen “sentetik filament iplikten dokunmuş mensucat (giyim için olanlar)” ithalatına yönelik olarak başlatılan ve Ticaret Bakanlığı İthalat Genel Müdürlüğü tarafından yürütülen önlemlerin etkisiz kılınmasına karşı soruşturmanın tamamlanması neticesinde alınan kararın yürürlüğe konulmasıdır.</w:t>
                  </w:r>
                </w:p>
                <w:p w14:paraId="67191547" w14:textId="77777777" w:rsidR="00821414" w:rsidRPr="00821414" w:rsidRDefault="00821414" w:rsidP="00821414">
                  <w:r w:rsidRPr="00821414">
                    <w:rPr>
                      <w:b/>
                      <w:bCs/>
                    </w:rPr>
                    <w:t>Dayanak</w:t>
                  </w:r>
                </w:p>
                <w:p w14:paraId="48523E2D" w14:textId="77777777" w:rsidR="00821414" w:rsidRPr="00821414" w:rsidRDefault="00821414" w:rsidP="00821414">
                  <w:r w:rsidRPr="00821414">
                    <w:rPr>
                      <w:b/>
                      <w:bCs/>
                    </w:rPr>
                    <w:t>MADDE 2- </w:t>
                  </w:r>
                  <w:r w:rsidRPr="00821414">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821414">
                    <w:t>Gazete’de</w:t>
                  </w:r>
                  <w:proofErr w:type="spellEnd"/>
                  <w:r w:rsidRPr="00821414">
                    <w:t xml:space="preserve"> yayımlanan İthalatta Haksız Rekabetin Önlenmesi Hakkında Yönetmeliğe dayanılarak hazırlanmıştır.</w:t>
                  </w:r>
                </w:p>
                <w:p w14:paraId="16282815" w14:textId="77777777" w:rsidR="00821414" w:rsidRPr="00821414" w:rsidRDefault="00821414" w:rsidP="00821414">
                  <w:r w:rsidRPr="00821414">
                    <w:rPr>
                      <w:b/>
                      <w:bCs/>
                    </w:rPr>
                    <w:t>Tanımlar</w:t>
                  </w:r>
                </w:p>
                <w:p w14:paraId="1D96580A" w14:textId="77777777" w:rsidR="00821414" w:rsidRPr="00821414" w:rsidRDefault="00821414" w:rsidP="00821414">
                  <w:r w:rsidRPr="00821414">
                    <w:rPr>
                      <w:b/>
                      <w:bCs/>
                    </w:rPr>
                    <w:t>MADDE 3- </w:t>
                  </w:r>
                  <w:r w:rsidRPr="00821414">
                    <w:t>(1) Bu Tebliğde geçen;</w:t>
                  </w:r>
                </w:p>
                <w:p w14:paraId="2BBC4A21" w14:textId="77777777" w:rsidR="00821414" w:rsidRPr="00821414" w:rsidRDefault="00821414" w:rsidP="00821414">
                  <w:r w:rsidRPr="00821414">
                    <w:t>a) ÇHC: Çin Halk Cumhuriyeti’ni,</w:t>
                  </w:r>
                </w:p>
                <w:p w14:paraId="7174AD4D" w14:textId="77777777" w:rsidR="00821414" w:rsidRPr="00821414" w:rsidRDefault="00821414" w:rsidP="00821414">
                  <w:r w:rsidRPr="00821414">
                    <w:t>b) GTİP: Gümrük tarife istatistik pozisyonunu,</w:t>
                  </w:r>
                </w:p>
                <w:p w14:paraId="24295098" w14:textId="77777777" w:rsidR="00821414" w:rsidRPr="00821414" w:rsidRDefault="00821414" w:rsidP="00821414">
                  <w:r w:rsidRPr="00821414">
                    <w:t>c) GTP: Gümrük tarife pozisyonunu,</w:t>
                  </w:r>
                </w:p>
                <w:p w14:paraId="6005A72A" w14:textId="77777777" w:rsidR="00821414" w:rsidRPr="00821414" w:rsidRDefault="00821414" w:rsidP="00821414">
                  <w:proofErr w:type="gramStart"/>
                  <w:r w:rsidRPr="00821414">
                    <w:t>ç</w:t>
                  </w:r>
                  <w:proofErr w:type="gramEnd"/>
                  <w:r w:rsidRPr="00821414">
                    <w:t>) Güney Kore: Kore Cumhuriyeti’ni,</w:t>
                  </w:r>
                </w:p>
                <w:p w14:paraId="53EAEF31" w14:textId="77777777" w:rsidR="00821414" w:rsidRPr="00821414" w:rsidRDefault="00821414" w:rsidP="00821414">
                  <w:r w:rsidRPr="00821414">
                    <w:t>d) Kurul: İthalatta Haksız Rekabeti Değerlendirme Kurulunu,</w:t>
                  </w:r>
                </w:p>
                <w:p w14:paraId="76E70B15" w14:textId="77777777" w:rsidR="00821414" w:rsidRPr="00821414" w:rsidRDefault="00821414" w:rsidP="00821414">
                  <w:r w:rsidRPr="00821414">
                    <w:t>e) Mısır: Mısır Arap Cumhuriyeti’ni,</w:t>
                  </w:r>
                </w:p>
                <w:p w14:paraId="18A10E21" w14:textId="77777777" w:rsidR="00821414" w:rsidRPr="00821414" w:rsidRDefault="00821414" w:rsidP="00821414">
                  <w:r w:rsidRPr="00821414">
                    <w:t>f) Tayland: Tayland Krallığı’nı,</w:t>
                  </w:r>
                </w:p>
                <w:p w14:paraId="75A7D83C" w14:textId="77777777" w:rsidR="00821414" w:rsidRPr="00821414" w:rsidRDefault="00821414" w:rsidP="00821414">
                  <w:r w:rsidRPr="00821414">
                    <w:t>g) TGTC: İstatistik Pozisyonlarına Bölünmüş Türk Gümrük Tarife Cetvelini,</w:t>
                  </w:r>
                </w:p>
                <w:p w14:paraId="431F643E" w14:textId="77777777" w:rsidR="00821414" w:rsidRPr="00821414" w:rsidRDefault="00821414" w:rsidP="00821414">
                  <w:proofErr w:type="gramStart"/>
                  <w:r w:rsidRPr="00821414">
                    <w:t>ifade</w:t>
                  </w:r>
                  <w:proofErr w:type="gramEnd"/>
                  <w:r w:rsidRPr="00821414">
                    <w:t xml:space="preserve"> eder.</w:t>
                  </w:r>
                </w:p>
                <w:p w14:paraId="26556E79" w14:textId="77777777" w:rsidR="00821414" w:rsidRPr="00821414" w:rsidRDefault="00821414" w:rsidP="00821414">
                  <w:r w:rsidRPr="00821414">
                    <w:rPr>
                      <w:b/>
                      <w:bCs/>
                    </w:rPr>
                    <w:t>Yürürlükteki dampinge karşı önlemler</w:t>
                  </w:r>
                </w:p>
                <w:p w14:paraId="367BEA87" w14:textId="77777777" w:rsidR="00821414" w:rsidRPr="00821414" w:rsidRDefault="00821414" w:rsidP="00821414">
                  <w:r w:rsidRPr="00821414">
                    <w:rPr>
                      <w:b/>
                      <w:bCs/>
                    </w:rPr>
                    <w:t>MADDE 4- </w:t>
                  </w:r>
                  <w:r w:rsidRPr="00821414">
                    <w:t xml:space="preserve">(1) 28/1/2021 tarihli ve 31378 sayılı Resmî </w:t>
                  </w:r>
                  <w:proofErr w:type="spellStart"/>
                  <w:r w:rsidRPr="00821414">
                    <w:t>Gazete’de</w:t>
                  </w:r>
                  <w:proofErr w:type="spellEnd"/>
                  <w:r w:rsidRPr="00821414">
                    <w:t xml:space="preserve"> yayımlanan İthalatta Haksız Rekabetin Önlenmesine İlişkin Tebliğ (Tebliğ No: 2021/3) çerçevesinde ÇHC, Güney Kore, Tayland, Malezya ve Çin </w:t>
                  </w:r>
                  <w:proofErr w:type="spellStart"/>
                  <w:r w:rsidRPr="00821414">
                    <w:t>Tayvanı</w:t>
                  </w:r>
                  <w:proofErr w:type="spellEnd"/>
                  <w:r w:rsidRPr="00821414">
                    <w:t xml:space="preserve"> menşeli, </w:t>
                  </w:r>
                  <w:proofErr w:type="spellStart"/>
                  <w:r w:rsidRPr="00821414">
                    <w:t>GTİP’i</w:t>
                  </w:r>
                  <w:proofErr w:type="spellEnd"/>
                  <w:r w:rsidRPr="00821414">
                    <w:t xml:space="preserve"> ve eşya tanımı EK-1’de yer alan </w:t>
                  </w:r>
                  <w:r w:rsidRPr="00821414">
                    <w:lastRenderedPageBreak/>
                    <w:t>tabloda belirtilen “sentetik filament iplikten dokunmuş mensucat (giyim için olanlar)” ithalatında ülke ve firma bazında değişen oranlarda dampinge karşı önlem yürürlüktedir.</w:t>
                  </w:r>
                </w:p>
                <w:p w14:paraId="4AE11D53" w14:textId="77777777" w:rsidR="00821414" w:rsidRPr="00821414" w:rsidRDefault="00821414" w:rsidP="00821414">
                  <w:r w:rsidRPr="00821414">
                    <w:rPr>
                      <w:b/>
                      <w:bCs/>
                    </w:rPr>
                    <w:t>Karar</w:t>
                  </w:r>
                </w:p>
                <w:p w14:paraId="392EE2A7" w14:textId="77777777" w:rsidR="00821414" w:rsidRPr="00821414" w:rsidRDefault="00821414" w:rsidP="00821414">
                  <w:r w:rsidRPr="00821414">
                    <w:rPr>
                      <w:b/>
                      <w:bCs/>
                    </w:rPr>
                    <w:t>MADDE 5- </w:t>
                  </w:r>
                  <w:r w:rsidRPr="00821414">
                    <w:t xml:space="preserve">(1) Yürütülen soruşturma sonucunda, 54.07 GTP kapsamı soruşturma konusu ithalat ile iş birliğinde bulunan Mısır’da yerleşik </w:t>
                  </w:r>
                  <w:proofErr w:type="spellStart"/>
                  <w:r w:rsidRPr="00821414">
                    <w:t>Almasria</w:t>
                  </w:r>
                  <w:proofErr w:type="spellEnd"/>
                  <w:r w:rsidRPr="00821414">
                    <w:t xml:space="preserve"> </w:t>
                  </w:r>
                  <w:proofErr w:type="spellStart"/>
                  <w:r w:rsidRPr="00821414">
                    <w:t>Alkoria</w:t>
                  </w:r>
                  <w:proofErr w:type="spellEnd"/>
                  <w:r w:rsidRPr="00821414">
                    <w:t xml:space="preserve"> </w:t>
                  </w:r>
                  <w:proofErr w:type="spellStart"/>
                  <w:r w:rsidRPr="00821414">
                    <w:t>For</w:t>
                  </w:r>
                  <w:proofErr w:type="spellEnd"/>
                  <w:r w:rsidRPr="00821414">
                    <w:t xml:space="preserve"> </w:t>
                  </w:r>
                  <w:proofErr w:type="spellStart"/>
                  <w:r w:rsidRPr="00821414">
                    <w:t>Textile</w:t>
                  </w:r>
                  <w:proofErr w:type="spellEnd"/>
                  <w:r w:rsidRPr="00821414">
                    <w:t xml:space="preserve"> </w:t>
                  </w:r>
                  <w:proofErr w:type="spellStart"/>
                  <w:r w:rsidRPr="00821414">
                    <w:t>Ind</w:t>
                  </w:r>
                  <w:proofErr w:type="spellEnd"/>
                  <w:r w:rsidRPr="00821414">
                    <w:t xml:space="preserve"> – </w:t>
                  </w:r>
                  <w:proofErr w:type="spellStart"/>
                  <w:r w:rsidRPr="00821414">
                    <w:t>Ulhwatex</w:t>
                  </w:r>
                  <w:proofErr w:type="spellEnd"/>
                  <w:r w:rsidRPr="00821414">
                    <w:t xml:space="preserve">, Al </w:t>
                  </w:r>
                  <w:proofErr w:type="spellStart"/>
                  <w:r w:rsidRPr="00821414">
                    <w:t>Masiya</w:t>
                  </w:r>
                  <w:proofErr w:type="spellEnd"/>
                  <w:r w:rsidRPr="00821414">
                    <w:t xml:space="preserve"> </w:t>
                  </w:r>
                  <w:proofErr w:type="spellStart"/>
                  <w:r w:rsidRPr="00821414">
                    <w:t>Lel</w:t>
                  </w:r>
                  <w:proofErr w:type="spellEnd"/>
                  <w:r w:rsidRPr="00821414">
                    <w:t xml:space="preserve"> </w:t>
                  </w:r>
                  <w:proofErr w:type="spellStart"/>
                  <w:r w:rsidRPr="00821414">
                    <w:t>Senaat</w:t>
                  </w:r>
                  <w:proofErr w:type="spellEnd"/>
                  <w:r w:rsidRPr="00821414">
                    <w:t xml:space="preserve"> Al </w:t>
                  </w:r>
                  <w:proofErr w:type="spellStart"/>
                  <w:r w:rsidRPr="00821414">
                    <w:t>Nasijiya</w:t>
                  </w:r>
                  <w:proofErr w:type="spellEnd"/>
                  <w:r w:rsidRPr="00821414">
                    <w:t xml:space="preserve"> </w:t>
                  </w:r>
                  <w:proofErr w:type="spellStart"/>
                  <w:r w:rsidRPr="00821414">
                    <w:t>Co</w:t>
                  </w:r>
                  <w:proofErr w:type="spellEnd"/>
                  <w:r w:rsidRPr="00821414">
                    <w:t>. (</w:t>
                  </w:r>
                  <w:proofErr w:type="spellStart"/>
                  <w:r w:rsidRPr="00821414">
                    <w:t>Diamond</w:t>
                  </w:r>
                  <w:proofErr w:type="spellEnd"/>
                  <w:r w:rsidRPr="00821414">
                    <w:t xml:space="preserve"> </w:t>
                  </w:r>
                  <w:proofErr w:type="spellStart"/>
                  <w:r w:rsidRPr="00821414">
                    <w:t>Tex</w:t>
                  </w:r>
                  <w:proofErr w:type="spellEnd"/>
                  <w:r w:rsidRPr="00821414">
                    <w:t xml:space="preserve">), </w:t>
                  </w:r>
                  <w:proofErr w:type="spellStart"/>
                  <w:r w:rsidRPr="00821414">
                    <w:t>Egyptian</w:t>
                  </w:r>
                  <w:proofErr w:type="spellEnd"/>
                  <w:r w:rsidRPr="00821414">
                    <w:t xml:space="preserve"> International </w:t>
                  </w:r>
                  <w:proofErr w:type="spellStart"/>
                  <w:r w:rsidRPr="00821414">
                    <w:t>Textiles</w:t>
                  </w:r>
                  <w:proofErr w:type="spellEnd"/>
                  <w:r w:rsidRPr="00821414">
                    <w:t xml:space="preserve"> </w:t>
                  </w:r>
                  <w:proofErr w:type="spellStart"/>
                  <w:r w:rsidRPr="00821414">
                    <w:t>Co</w:t>
                  </w:r>
                  <w:proofErr w:type="spellEnd"/>
                  <w:r w:rsidRPr="00821414">
                    <w:t xml:space="preserve">. – </w:t>
                  </w:r>
                  <w:proofErr w:type="spellStart"/>
                  <w:r w:rsidRPr="00821414">
                    <w:t>Liontex</w:t>
                  </w:r>
                  <w:proofErr w:type="spellEnd"/>
                  <w:r w:rsidRPr="00821414">
                    <w:t xml:space="preserve">, K.C.G. </w:t>
                  </w:r>
                  <w:proofErr w:type="spellStart"/>
                  <w:r w:rsidRPr="00821414">
                    <w:t>Textile</w:t>
                  </w:r>
                  <w:proofErr w:type="spellEnd"/>
                  <w:r w:rsidRPr="00821414">
                    <w:t xml:space="preserve"> </w:t>
                  </w:r>
                  <w:proofErr w:type="spellStart"/>
                  <w:r w:rsidRPr="00821414">
                    <w:t>Egypt</w:t>
                  </w:r>
                  <w:proofErr w:type="spellEnd"/>
                  <w:r w:rsidRPr="00821414">
                    <w:t xml:space="preserve"> S.A.E., </w:t>
                  </w:r>
                  <w:proofErr w:type="spellStart"/>
                  <w:r w:rsidRPr="00821414">
                    <w:t>Misr</w:t>
                  </w:r>
                  <w:proofErr w:type="spellEnd"/>
                  <w:r w:rsidRPr="00821414">
                    <w:t xml:space="preserve"> </w:t>
                  </w:r>
                  <w:proofErr w:type="spellStart"/>
                  <w:r w:rsidRPr="00821414">
                    <w:t>Spain</w:t>
                  </w:r>
                  <w:proofErr w:type="spellEnd"/>
                  <w:r w:rsidRPr="00821414">
                    <w:t xml:space="preserve"> </w:t>
                  </w:r>
                  <w:proofErr w:type="spellStart"/>
                  <w:r w:rsidRPr="00821414">
                    <w:t>Co</w:t>
                  </w:r>
                  <w:proofErr w:type="spellEnd"/>
                  <w:r w:rsidRPr="00821414">
                    <w:t xml:space="preserve">. </w:t>
                  </w:r>
                  <w:proofErr w:type="spellStart"/>
                  <w:r w:rsidRPr="00821414">
                    <w:t>For</w:t>
                  </w:r>
                  <w:proofErr w:type="spellEnd"/>
                  <w:r w:rsidRPr="00821414">
                    <w:t xml:space="preserve"> </w:t>
                  </w:r>
                  <w:proofErr w:type="spellStart"/>
                  <w:r w:rsidRPr="00821414">
                    <w:t>Blankets</w:t>
                  </w:r>
                  <w:proofErr w:type="spellEnd"/>
                  <w:r w:rsidRPr="00821414">
                    <w:t xml:space="preserve"> &amp; </w:t>
                  </w:r>
                  <w:proofErr w:type="spellStart"/>
                  <w:r w:rsidRPr="00821414">
                    <w:t>Textiles</w:t>
                  </w:r>
                  <w:proofErr w:type="spellEnd"/>
                  <w:r w:rsidRPr="00821414">
                    <w:t xml:space="preserve">, </w:t>
                  </w:r>
                  <w:proofErr w:type="spellStart"/>
                  <w:r w:rsidRPr="00821414">
                    <w:t>Seong</w:t>
                  </w:r>
                  <w:proofErr w:type="spellEnd"/>
                  <w:r w:rsidRPr="00821414">
                    <w:t xml:space="preserve"> An </w:t>
                  </w:r>
                  <w:proofErr w:type="spellStart"/>
                  <w:r w:rsidRPr="00821414">
                    <w:t>Textile</w:t>
                  </w:r>
                  <w:proofErr w:type="spellEnd"/>
                  <w:r w:rsidRPr="00821414">
                    <w:t xml:space="preserve"> S.A.E., </w:t>
                  </w:r>
                  <w:proofErr w:type="spellStart"/>
                  <w:r w:rsidRPr="00821414">
                    <w:t>Startex</w:t>
                  </w:r>
                  <w:proofErr w:type="spellEnd"/>
                  <w:r w:rsidRPr="00821414">
                    <w:t xml:space="preserve"> </w:t>
                  </w:r>
                  <w:proofErr w:type="spellStart"/>
                  <w:r w:rsidRPr="00821414">
                    <w:t>Textile</w:t>
                  </w:r>
                  <w:proofErr w:type="spellEnd"/>
                  <w:r w:rsidRPr="00821414">
                    <w:t xml:space="preserve"> </w:t>
                  </w:r>
                  <w:proofErr w:type="spellStart"/>
                  <w:r w:rsidRPr="00821414">
                    <w:t>Dyeing</w:t>
                  </w:r>
                  <w:proofErr w:type="spellEnd"/>
                  <w:r w:rsidRPr="00821414">
                    <w:t xml:space="preserve"> </w:t>
                  </w:r>
                  <w:proofErr w:type="spellStart"/>
                  <w:r w:rsidRPr="00821414">
                    <w:t>and</w:t>
                  </w:r>
                  <w:proofErr w:type="spellEnd"/>
                  <w:r w:rsidRPr="00821414">
                    <w:t xml:space="preserve"> </w:t>
                  </w:r>
                  <w:proofErr w:type="spellStart"/>
                  <w:r w:rsidRPr="00821414">
                    <w:t>Finishing</w:t>
                  </w:r>
                  <w:proofErr w:type="spellEnd"/>
                  <w:r w:rsidRPr="00821414">
                    <w:t xml:space="preserve"> </w:t>
                  </w:r>
                  <w:proofErr w:type="spellStart"/>
                  <w:r w:rsidRPr="00821414">
                    <w:t>Co</w:t>
                  </w:r>
                  <w:proofErr w:type="spellEnd"/>
                  <w:r w:rsidRPr="00821414">
                    <w:t xml:space="preserve">. </w:t>
                  </w:r>
                  <w:proofErr w:type="gramStart"/>
                  <w:r w:rsidRPr="00821414">
                    <w:t>ve</w:t>
                  </w:r>
                  <w:proofErr w:type="gramEnd"/>
                  <w:r w:rsidRPr="00821414">
                    <w:t xml:space="preserve"> </w:t>
                  </w:r>
                  <w:proofErr w:type="spellStart"/>
                  <w:r w:rsidRPr="00821414">
                    <w:t>Ulhwa</w:t>
                  </w:r>
                  <w:proofErr w:type="spellEnd"/>
                  <w:r w:rsidRPr="00821414">
                    <w:t xml:space="preserve"> </w:t>
                  </w:r>
                  <w:proofErr w:type="spellStart"/>
                  <w:r w:rsidRPr="00821414">
                    <w:t>Egypt</w:t>
                  </w:r>
                  <w:proofErr w:type="spellEnd"/>
                  <w:r w:rsidRPr="00821414">
                    <w:t xml:space="preserve"> </w:t>
                  </w:r>
                  <w:proofErr w:type="spellStart"/>
                  <w:r w:rsidRPr="00821414">
                    <w:t>For</w:t>
                  </w:r>
                  <w:proofErr w:type="spellEnd"/>
                  <w:r w:rsidRPr="00821414">
                    <w:t xml:space="preserve"> </w:t>
                  </w:r>
                  <w:proofErr w:type="spellStart"/>
                  <w:r w:rsidRPr="00821414">
                    <w:t>Textile</w:t>
                  </w:r>
                  <w:proofErr w:type="spellEnd"/>
                  <w:r w:rsidRPr="00821414">
                    <w:t xml:space="preserve"> ünvanlı firmalar hariç olmak üzere, Mısır’da yerleşik üretici/ihracatçılar tarafından, yürürlükteki dampinge karşı önlemlerden kaçınma dışında yeterli bir haklı nedeni veya ekonomik gerekçesi bulunmayan bir uygulama, işlem veya iş sonucunda, soruşturma konusu eşya ithalatında yürürlükte bulunan dampinge karşı önlemlerin etkisiz kılındığı tespit edilmiştir.</w:t>
                  </w:r>
                </w:p>
                <w:p w14:paraId="56B9F0EA" w14:textId="77777777" w:rsidR="00821414" w:rsidRPr="00821414" w:rsidRDefault="00821414" w:rsidP="00821414">
                  <w:r w:rsidRPr="00821414">
                    <w:t>(2) Ticaret Bakanlığı İthalat Genel Müdürlüğü tarafından yürütülerek tamamlanan soruşturma sonucunda ulaşılan bilgi ve bulguları içeren Bilgilendirme Raporu EK-2’de yer almaktadır.</w:t>
                  </w:r>
                </w:p>
                <w:p w14:paraId="365C2F74" w14:textId="77777777" w:rsidR="00821414" w:rsidRPr="00821414" w:rsidRDefault="00821414" w:rsidP="00821414">
                  <w:r w:rsidRPr="00821414">
                    <w:t xml:space="preserve">(3) Bu çerçevede, soruşturma neticesinde ulaşılan tespitleri değerlendiren Kurulun kararı ile İthalatta Haksız Rekabetin Önlenmesine İlişkin Tebliğ (Tebliğ No: 2021/3) kapsamında ÇHC menşeli ithalatta yürürlükte bulunan dampinge karşı önlemin, </w:t>
                  </w:r>
                  <w:proofErr w:type="gramStart"/>
                  <w:r w:rsidRPr="00821414">
                    <w:t xml:space="preserve">6 </w:t>
                  </w:r>
                  <w:proofErr w:type="spellStart"/>
                  <w:r w:rsidRPr="00821414">
                    <w:t>ncı</w:t>
                  </w:r>
                  <w:proofErr w:type="spellEnd"/>
                  <w:proofErr w:type="gramEnd"/>
                  <w:r w:rsidRPr="00821414">
                    <w:t xml:space="preserve"> maddenin ikinci fıkrasında yer alan Tablo-1’de gösterildiği şekilde Mısır menşeli/çıkışlı olarak yapılan ithalata teşmil edilmesine karar verilmiştir.</w:t>
                  </w:r>
                </w:p>
                <w:p w14:paraId="099544F1" w14:textId="77777777" w:rsidR="00821414" w:rsidRPr="00821414" w:rsidRDefault="00821414" w:rsidP="00821414">
                  <w:r w:rsidRPr="00821414">
                    <w:rPr>
                      <w:b/>
                      <w:bCs/>
                    </w:rPr>
                    <w:t>Uygulama</w:t>
                  </w:r>
                </w:p>
                <w:p w14:paraId="3E82962F" w14:textId="77777777" w:rsidR="00821414" w:rsidRPr="00821414" w:rsidRDefault="00821414" w:rsidP="00821414">
                  <w:r w:rsidRPr="00821414">
                    <w:rPr>
                      <w:b/>
                      <w:bCs/>
                    </w:rPr>
                    <w:t>MADDE 6- </w:t>
                  </w:r>
                  <w:r w:rsidRPr="00821414">
                    <w:t xml:space="preserve">(1) Gümrük idareleri, </w:t>
                  </w:r>
                  <w:proofErr w:type="spellStart"/>
                  <w:r w:rsidRPr="00821414">
                    <w:t>GTİP’i</w:t>
                  </w:r>
                  <w:proofErr w:type="spellEnd"/>
                  <w:r w:rsidRPr="00821414">
                    <w:t xml:space="preserve"> ve eşya tanımı EK-1’de yer alan tabloda belirtilen eşyanın, diğer mevzuat hükümleri saklı kalmak kaydıyla, serbest dolaşıma giriş rejimi kapsamı ithalatında, ikinci fıkrada yer alan Tablo-1’de gösterildiği şekilde dampinge karşı kesin önlemi tahsil eder.</w:t>
                  </w:r>
                </w:p>
                <w:p w14:paraId="32C8719A" w14:textId="77777777" w:rsidR="00821414" w:rsidRPr="00821414" w:rsidRDefault="00821414" w:rsidP="00821414">
                  <w:r w:rsidRPr="00821414">
                    <w:t xml:space="preserve">(2) Aşağıda yer alan Tablo-1’de belirtilen firmalarca üretildiği belirlenen, </w:t>
                  </w:r>
                  <w:proofErr w:type="spellStart"/>
                  <w:r w:rsidRPr="00821414">
                    <w:t>GTİP’i</w:t>
                  </w:r>
                  <w:proofErr w:type="spellEnd"/>
                  <w:r w:rsidRPr="00821414">
                    <w:t xml:space="preserve"> ve eşya tanımı EK-1’de yer alan tablodaki eşyaya ilişkin işlemlerde 27/3/2025 tarihli ve 32854 sayılı Resmî </w:t>
                  </w:r>
                  <w:proofErr w:type="spellStart"/>
                  <w:r w:rsidRPr="00821414">
                    <w:t>Gazete’de</w:t>
                  </w:r>
                  <w:proofErr w:type="spellEnd"/>
                  <w:r w:rsidRPr="00821414">
                    <w:t xml:space="preserve"> yayımlanan İthalatta Haksız Rekabetin Önlenmesine İlişkin Tebliğ (Tebliğ No: 2025/1) çerçevesinde üretici ihracatçı belgesi aranarak söz konusu dampinge karşı önlem uygulanmaz.</w:t>
                  </w:r>
                </w:p>
                <w:p w14:paraId="4EBAE355" w14:textId="3282E351" w:rsidR="00821414" w:rsidRPr="00821414" w:rsidRDefault="00821414" w:rsidP="00821414">
                  <w:r w:rsidRPr="00821414">
                    <w:drawing>
                      <wp:inline distT="0" distB="0" distL="0" distR="0" wp14:anchorId="01A6FF49" wp14:editId="2ADF1D7D">
                        <wp:extent cx="4648200" cy="2194560"/>
                        <wp:effectExtent l="0" t="0" r="0" b="0"/>
                        <wp:docPr id="929200739" name="Resim 2" descr="metin, sayı, numara, yazı tipi,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00739" name="Resim 2" descr="metin, sayı, numara, yazı tipi, ekran görüntüsü içeren bir resim&#10;&#10;Yapay zeka tarafından oluşturulmuş içerik yanlış olabil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48200" cy="2194560"/>
                                </a:xfrm>
                                <a:prstGeom prst="rect">
                                  <a:avLst/>
                                </a:prstGeom>
                                <a:noFill/>
                                <a:ln>
                                  <a:noFill/>
                                </a:ln>
                              </pic:spPr>
                            </pic:pic>
                          </a:graphicData>
                        </a:graphic>
                      </wp:inline>
                    </w:drawing>
                  </w:r>
                </w:p>
                <w:p w14:paraId="72B00B2B" w14:textId="77777777" w:rsidR="00821414" w:rsidRPr="00821414" w:rsidRDefault="00821414" w:rsidP="00821414">
                  <w:r w:rsidRPr="00821414">
                    <w:t xml:space="preserve">(3) 13/2/2002 tarihli ve 24670 sayılı Resmî </w:t>
                  </w:r>
                  <w:proofErr w:type="spellStart"/>
                  <w:r w:rsidRPr="00821414">
                    <w:t>Gazete'de</w:t>
                  </w:r>
                  <w:proofErr w:type="spellEnd"/>
                  <w:r w:rsidRPr="00821414">
                    <w:t xml:space="preserve"> yayımlanan İthalatta Haksız Rekabetin Önlenmesine İlişkin Tebliğ (Tebliğ No: 2002/2) ile yürürlüğe konulan ve İthalatta Haksız Rekabetin Önlenmesine İlişkin Tebliğ (Tebliğ No: 2021/3) ile son nihai gözden geçirme soruşturması tamamlanan ÇHC menşeli ithalata ilişkin dampinge karşı önlemde ithalatta haksız rekabetin önlenmesi hakkında mevzuat hükümleri çerçevesinde yapılacak değişiklikler bu önlem için de geçerlidir.</w:t>
                  </w:r>
                </w:p>
                <w:p w14:paraId="66A961E9" w14:textId="77777777" w:rsidR="00821414" w:rsidRPr="00821414" w:rsidRDefault="00821414" w:rsidP="00821414">
                  <w:r w:rsidRPr="00821414">
                    <w:t xml:space="preserve">(4) Bilgilendirme Raporunda soruşturma konusu eşya ile ilgili açıklamalar genel içerikli olup uygulamaya esas olan yürürlükteki </w:t>
                  </w:r>
                  <w:proofErr w:type="spellStart"/>
                  <w:r w:rsidRPr="00821414">
                    <w:t>TGTC’de</w:t>
                  </w:r>
                  <w:proofErr w:type="spellEnd"/>
                  <w:r w:rsidRPr="00821414">
                    <w:t xml:space="preserve"> yer alan tarife pozisyonu ve eşya tanımıdır.</w:t>
                  </w:r>
                </w:p>
                <w:p w14:paraId="0B1E1A10" w14:textId="77777777" w:rsidR="00821414" w:rsidRPr="00821414" w:rsidRDefault="00821414" w:rsidP="00821414">
                  <w:r w:rsidRPr="00821414">
                    <w:t xml:space="preserve">(5) Önleme tabi eşyanın yürürlükteki </w:t>
                  </w:r>
                  <w:proofErr w:type="spellStart"/>
                  <w:r w:rsidRPr="00821414">
                    <w:t>TGTC’de</w:t>
                  </w:r>
                  <w:proofErr w:type="spellEnd"/>
                  <w:r w:rsidRPr="00821414">
                    <w:t xml:space="preserve"> yer alan tarife pozisyonunda ve/veya tanımında yapılacak değişiklikler bu Tebliğ hükümlerinin uygulanmasına engel teşkil etmez.</w:t>
                  </w:r>
                </w:p>
                <w:p w14:paraId="1CDA994D" w14:textId="77777777" w:rsidR="00821414" w:rsidRPr="00821414" w:rsidRDefault="00821414" w:rsidP="00821414">
                  <w:r w:rsidRPr="00821414">
                    <w:rPr>
                      <w:b/>
                      <w:bCs/>
                    </w:rPr>
                    <w:t>Yürürlük</w:t>
                  </w:r>
                </w:p>
                <w:p w14:paraId="0937EF60" w14:textId="77777777" w:rsidR="00821414" w:rsidRPr="00821414" w:rsidRDefault="00821414" w:rsidP="00821414">
                  <w:r w:rsidRPr="00821414">
                    <w:rPr>
                      <w:b/>
                      <w:bCs/>
                    </w:rPr>
                    <w:t>MADDE 7- </w:t>
                  </w:r>
                  <w:r w:rsidRPr="00821414">
                    <w:t>(1) Bu Tebliğ yayımı tarihinde yürürlüğe girer.</w:t>
                  </w:r>
                </w:p>
                <w:p w14:paraId="41E6E588" w14:textId="77777777" w:rsidR="00821414" w:rsidRPr="00821414" w:rsidRDefault="00821414" w:rsidP="00821414">
                  <w:r w:rsidRPr="00821414">
                    <w:rPr>
                      <w:b/>
                      <w:bCs/>
                    </w:rPr>
                    <w:t>Yürütme</w:t>
                  </w:r>
                </w:p>
                <w:p w14:paraId="520059F6" w14:textId="77777777" w:rsidR="00821414" w:rsidRPr="00821414" w:rsidRDefault="00821414" w:rsidP="00821414">
                  <w:r w:rsidRPr="00821414">
                    <w:rPr>
                      <w:b/>
                      <w:bCs/>
                    </w:rPr>
                    <w:t>MADDE 8- </w:t>
                  </w:r>
                  <w:r w:rsidRPr="00821414">
                    <w:t>(1) Bu Tebliğ hükümlerini Ticaret Bakanı yürütür.</w:t>
                  </w:r>
                </w:p>
                <w:p w14:paraId="72881E1C" w14:textId="77777777" w:rsidR="00821414" w:rsidRPr="00821414" w:rsidRDefault="00821414" w:rsidP="00821414">
                  <w:hyperlink r:id="rId5" w:history="1">
                    <w:r w:rsidRPr="00821414">
                      <w:rPr>
                        <w:rStyle w:val="Kpr"/>
                        <w:b/>
                        <w:bCs/>
                      </w:rPr>
                      <w:t>Ekleri için tıklayınız</w:t>
                    </w:r>
                  </w:hyperlink>
                </w:p>
              </w:tc>
            </w:tr>
          </w:tbl>
          <w:p w14:paraId="4BF11F6E" w14:textId="77777777" w:rsidR="00821414" w:rsidRPr="00821414" w:rsidRDefault="00821414" w:rsidP="00821414"/>
        </w:tc>
      </w:tr>
    </w:tbl>
    <w:p w14:paraId="15E1F3EC" w14:textId="77777777" w:rsidR="00821414" w:rsidRPr="00821414" w:rsidRDefault="00821414" w:rsidP="00821414">
      <w:r w:rsidRPr="00821414">
        <w:lastRenderedPageBreak/>
        <w:t> </w:t>
      </w:r>
    </w:p>
    <w:p w14:paraId="223C84B8" w14:textId="77777777" w:rsidR="00821414" w:rsidRDefault="00821414"/>
    <w:sectPr w:rsidR="008214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53"/>
    <w:rsid w:val="00062A53"/>
    <w:rsid w:val="00321E8D"/>
    <w:rsid w:val="004F1789"/>
    <w:rsid w:val="005E4313"/>
    <w:rsid w:val="00821414"/>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C0B1"/>
  <w15:chartTrackingRefBased/>
  <w15:docId w15:val="{54D5DB11-0750-48EF-8EF1-57F441FA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2A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62A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62A5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62A5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62A5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62A5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62A5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62A5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62A5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2A5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62A5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62A5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62A5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62A5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62A5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62A5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62A5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62A53"/>
    <w:rPr>
      <w:rFonts w:eastAsiaTheme="majorEastAsia" w:cstheme="majorBidi"/>
      <w:color w:val="272727" w:themeColor="text1" w:themeTint="D8"/>
    </w:rPr>
  </w:style>
  <w:style w:type="paragraph" w:styleId="KonuBal">
    <w:name w:val="Title"/>
    <w:basedOn w:val="Normal"/>
    <w:next w:val="Normal"/>
    <w:link w:val="KonuBalChar"/>
    <w:uiPriority w:val="10"/>
    <w:qFormat/>
    <w:rsid w:val="00062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2A5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2A5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2A5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62A5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62A53"/>
    <w:rPr>
      <w:i/>
      <w:iCs/>
      <w:color w:val="404040" w:themeColor="text1" w:themeTint="BF"/>
    </w:rPr>
  </w:style>
  <w:style w:type="paragraph" w:styleId="ListeParagraf">
    <w:name w:val="List Paragraph"/>
    <w:basedOn w:val="Normal"/>
    <w:uiPriority w:val="34"/>
    <w:qFormat/>
    <w:rsid w:val="00062A53"/>
    <w:pPr>
      <w:ind w:left="720"/>
      <w:contextualSpacing/>
    </w:pPr>
  </w:style>
  <w:style w:type="character" w:styleId="GlVurgulama">
    <w:name w:val="Intense Emphasis"/>
    <w:basedOn w:val="VarsaylanParagrafYazTipi"/>
    <w:uiPriority w:val="21"/>
    <w:qFormat/>
    <w:rsid w:val="00062A53"/>
    <w:rPr>
      <w:i/>
      <w:iCs/>
      <w:color w:val="2E74B5" w:themeColor="accent1" w:themeShade="BF"/>
    </w:rPr>
  </w:style>
  <w:style w:type="paragraph" w:styleId="GlAlnt">
    <w:name w:val="Intense Quote"/>
    <w:basedOn w:val="Normal"/>
    <w:next w:val="Normal"/>
    <w:link w:val="GlAlntChar"/>
    <w:uiPriority w:val="30"/>
    <w:qFormat/>
    <w:rsid w:val="00062A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62A53"/>
    <w:rPr>
      <w:i/>
      <w:iCs/>
      <w:color w:val="2E74B5" w:themeColor="accent1" w:themeShade="BF"/>
    </w:rPr>
  </w:style>
  <w:style w:type="character" w:styleId="GlBavuru">
    <w:name w:val="Intense Reference"/>
    <w:basedOn w:val="VarsaylanParagrafYazTipi"/>
    <w:uiPriority w:val="32"/>
    <w:qFormat/>
    <w:rsid w:val="00062A53"/>
    <w:rPr>
      <w:b/>
      <w:bCs/>
      <w:smallCaps/>
      <w:color w:val="2E74B5" w:themeColor="accent1" w:themeShade="BF"/>
      <w:spacing w:val="5"/>
    </w:rPr>
  </w:style>
  <w:style w:type="character" w:styleId="Kpr">
    <w:name w:val="Hyperlink"/>
    <w:basedOn w:val="VarsaylanParagrafYazTipi"/>
    <w:uiPriority w:val="99"/>
    <w:unhideWhenUsed/>
    <w:rsid w:val="00821414"/>
    <w:rPr>
      <w:color w:val="0563C1" w:themeColor="hyperlink"/>
      <w:u w:val="single"/>
    </w:rPr>
  </w:style>
  <w:style w:type="character" w:styleId="zmlenmeyenBahsetme">
    <w:name w:val="Unresolved Mention"/>
    <w:basedOn w:val="VarsaylanParagrafYazTipi"/>
    <w:uiPriority w:val="99"/>
    <w:semiHidden/>
    <w:unhideWhenUsed/>
    <w:rsid w:val="0082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5/08/20250828-11-1.pdf" TargetMode="External"/><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Önal YILMAZ – ASSET GUMRUK / ISTANBUL</dc:creator>
  <cp:keywords/>
  <dc:description/>
  <cp:lastModifiedBy>Önal YILMAZ – ASSET GUMRUK / ISTANBUL</cp:lastModifiedBy>
  <cp:revision>4</cp:revision>
  <dcterms:created xsi:type="dcterms:W3CDTF">2025-08-28T08:49:00Z</dcterms:created>
  <dcterms:modified xsi:type="dcterms:W3CDTF">2025-08-28T08:50:00Z</dcterms:modified>
</cp:coreProperties>
</file>