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7374C" w:rsidRPr="0047374C">
        <w:tc>
          <w:tcPr>
            <w:tcW w:w="0" w:type="auto"/>
            <w:vAlign w:val="center"/>
            <w:hideMark/>
          </w:tcPr>
          <w:p w:rsidR="0047374C" w:rsidRPr="0047374C" w:rsidRDefault="0047374C" w:rsidP="004737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CA4BE"/>
                <w:sz w:val="18"/>
                <w:szCs w:val="18"/>
                <w:lang w:eastAsia="tr-TR"/>
              </w:rPr>
            </w:pPr>
            <w:r w:rsidRPr="0047374C">
              <w:rPr>
                <w:rFonts w:ascii="Verdana" w:eastAsia="Times New Roman" w:hAnsi="Verdana" w:cs="Times New Roman"/>
                <w:b/>
                <w:bCs/>
                <w:color w:val="9CA4BE"/>
                <w:sz w:val="18"/>
                <w:szCs w:val="18"/>
                <w:lang w:eastAsia="tr-TR"/>
              </w:rPr>
              <w:t>Serbest Bölgelerde Türk Lirası ile Yapılacak Ödemelere İlişkin Kararın Yürürlüğe Konulması Hakkında Karar (2017/10718) (20.09.2017 T. 30186 R.G.)</w:t>
            </w:r>
          </w:p>
        </w:tc>
      </w:tr>
      <w:tr w:rsidR="0047374C" w:rsidRPr="0047374C"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47374C" w:rsidRPr="0047374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374C" w:rsidRPr="0047374C" w:rsidRDefault="0047374C" w:rsidP="0047374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9CA4BE"/>
                      <w:sz w:val="18"/>
                      <w:szCs w:val="18"/>
                      <w:lang w:eastAsia="tr-TR"/>
                    </w:rPr>
                  </w:pPr>
                </w:p>
              </w:tc>
            </w:tr>
          </w:tbl>
          <w:p w:rsidR="0047374C" w:rsidRPr="0047374C" w:rsidRDefault="0047374C" w:rsidP="00473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7374C" w:rsidRPr="0047374C">
        <w:tc>
          <w:tcPr>
            <w:tcW w:w="0" w:type="auto"/>
            <w:tcMar>
              <w:top w:w="30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7374C" w:rsidRPr="0047374C" w:rsidRDefault="0047374C" w:rsidP="0047374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</w:pPr>
            <w:r w:rsidRPr="0047374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tr-TR"/>
              </w:rPr>
              <w:t>SERBEST BÖLGELERDE TÜRK LİRASI İLE YAPILACAK ÖDEMELERE İLİŞKİN KARAR</w:t>
            </w:r>
          </w:p>
          <w:p w:rsidR="0047374C" w:rsidRPr="0047374C" w:rsidRDefault="0047374C" w:rsidP="0047374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</w:pPr>
            <w:r w:rsidRPr="0047374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tr-TR"/>
              </w:rPr>
              <w:t>(20.09.2017 T. 30186 R.G.)</w:t>
            </w:r>
          </w:p>
          <w:p w:rsidR="0047374C" w:rsidRPr="0047374C" w:rsidRDefault="0047374C" w:rsidP="0047374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u w:val="single"/>
                <w:lang w:eastAsia="tr-TR"/>
              </w:rPr>
            </w:pPr>
            <w:r w:rsidRPr="0047374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  <w:t xml:space="preserve">Karar </w:t>
            </w:r>
            <w:proofErr w:type="gramStart"/>
            <w:r w:rsidRPr="0047374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  <w:t>Sayısı : 2017</w:t>
            </w:r>
            <w:proofErr w:type="gramEnd"/>
            <w:r w:rsidRPr="0047374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  <w:t>/10718</w:t>
            </w:r>
          </w:p>
          <w:p w:rsidR="0047374C" w:rsidRPr="0047374C" w:rsidRDefault="0047374C" w:rsidP="0047374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</w:pPr>
            <w:r w:rsidRPr="004737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 xml:space="preserve">Ekli “Serbest Bölgelerde Türk Lirası ile Yapılacak Ödemelere İlişkin </w:t>
            </w:r>
            <w:proofErr w:type="spellStart"/>
            <w:r w:rsidRPr="004737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Karar”ın</w:t>
            </w:r>
            <w:proofErr w:type="spellEnd"/>
            <w:r w:rsidRPr="004737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 xml:space="preserve"> yürürlüğe konulması; Ekonomi Bakanlığının </w:t>
            </w:r>
            <w:proofErr w:type="gramStart"/>
            <w:r w:rsidRPr="004737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7/8/2017</w:t>
            </w:r>
            <w:proofErr w:type="gramEnd"/>
            <w:r w:rsidRPr="004737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 xml:space="preserve"> tarihli ve 85322 sayılı yazısı üzerine, 3218 sayılı Serbest Bölgeler Kanununun 9 uncu maddesine göre, Bakanlar Kurulu’nca 15/8/2017 tarihinde kararlaştırılmıştır.</w:t>
            </w:r>
          </w:p>
          <w:p w:rsidR="0047374C" w:rsidRPr="0047374C" w:rsidRDefault="0047374C" w:rsidP="0047374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7374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tr-TR"/>
              </w:rPr>
              <w:t>SERBEST BÖLGELERDE TÜRK LİRASI İLE YAPILACAK ÖDEMELERE İLİŞKİN KARAR</w:t>
            </w:r>
          </w:p>
          <w:p w:rsidR="0047374C" w:rsidRPr="0047374C" w:rsidRDefault="0047374C" w:rsidP="0047374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tr-TR"/>
              </w:rPr>
            </w:pPr>
            <w:r w:rsidRPr="0047374C">
              <w:rPr>
                <w:rFonts w:ascii="Verdana" w:eastAsia="Times New Roman" w:hAnsi="Verdana" w:cs="Times New Roman"/>
                <w:color w:val="FF0000"/>
                <w:sz w:val="18"/>
                <w:szCs w:val="18"/>
                <w:highlight w:val="yellow"/>
                <w:lang w:eastAsia="tr-TR"/>
              </w:rPr>
              <w:t>MADDE 1- (1) Serbest bölgelerdeki faaliyetler ile ilgili her türlü ödeme döviz veya Türk Lirası ile yapılabilir.</w:t>
            </w:r>
          </w:p>
          <w:p w:rsidR="0047374C" w:rsidRPr="0047374C" w:rsidRDefault="0047374C" w:rsidP="0047374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</w:pPr>
            <w:r w:rsidRPr="004737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MADDE 2- (1) Bu Kararın uygulanmasına ilişkin usul ve esaslar Ekonomi Bakanlığınca belirlenir.</w:t>
            </w:r>
          </w:p>
          <w:p w:rsidR="0047374C" w:rsidRPr="0047374C" w:rsidRDefault="0047374C" w:rsidP="0047374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</w:pPr>
            <w:r w:rsidRPr="004737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 xml:space="preserve">MADDE 3- (1) </w:t>
            </w:r>
            <w:proofErr w:type="gramStart"/>
            <w:r w:rsidRPr="004737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13/3/2017</w:t>
            </w:r>
            <w:proofErr w:type="gramEnd"/>
            <w:r w:rsidRPr="004737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 xml:space="preserve"> tarihli ve </w:t>
            </w:r>
            <w:hyperlink r:id="rId4" w:history="1">
              <w:r w:rsidRPr="0047374C">
                <w:rPr>
                  <w:rFonts w:ascii="Verdana" w:eastAsia="Times New Roman" w:hAnsi="Verdana" w:cs="Times New Roman"/>
                  <w:b/>
                  <w:bCs/>
                  <w:color w:val="104E83"/>
                  <w:sz w:val="18"/>
                  <w:szCs w:val="18"/>
                  <w:lang w:eastAsia="tr-TR"/>
                </w:rPr>
                <w:t xml:space="preserve">2017/10051 </w:t>
              </w:r>
            </w:hyperlink>
            <w:r w:rsidRPr="004737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sayılı Bakanlar Kurulu Kararı ile yürürlüğe konulan Serbest Bölgelerde Türk Lirası ile Yapılabilecek Ödemeler Hakkında Karar yürürlükten kaldırılmıştır.</w:t>
            </w:r>
          </w:p>
          <w:p w:rsidR="0047374C" w:rsidRPr="0047374C" w:rsidRDefault="0047374C" w:rsidP="0047374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</w:pPr>
            <w:r w:rsidRPr="004737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MADDE 4- (1) Bu Karar, yayımını takip eden ayın ilk günü yürürlüğe girer.</w:t>
            </w:r>
          </w:p>
          <w:p w:rsidR="0047374C" w:rsidRPr="0047374C" w:rsidRDefault="0047374C" w:rsidP="0047374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</w:pPr>
            <w:r w:rsidRPr="004737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MADDE 5- (1) Bu Karar hükümlerini Ekon</w:t>
            </w:r>
            <w:bookmarkStart w:id="0" w:name="_GoBack"/>
            <w:bookmarkEnd w:id="0"/>
            <w:r w:rsidRPr="004737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omi Bakanı yürütür.</w:t>
            </w:r>
          </w:p>
          <w:p w:rsidR="0047374C" w:rsidRPr="0047374C" w:rsidRDefault="0047374C" w:rsidP="0047374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</w:pPr>
            <w:r w:rsidRPr="004737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</w:tbl>
    <w:p w:rsidR="006166FE" w:rsidRDefault="006166FE"/>
    <w:sectPr w:rsidR="00616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374"/>
    <w:rsid w:val="0047374C"/>
    <w:rsid w:val="00516374"/>
    <w:rsid w:val="0061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C14DB0C-F8D6-4C59-BA31-0F84FE621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192.168.16.11/mavi/mevzuatGoster.aspx?id=32893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Önal YILMAZ – ASSET GÜMRÜK MÜŞAVİRLİĞİ / İSTANBUL</dc:creator>
  <cp:keywords/>
  <dc:description/>
  <cp:lastModifiedBy>Önal YILMAZ – ASSET GÜMRÜK MÜŞAVİRLİĞİ / İSTANBUL</cp:lastModifiedBy>
  <cp:revision>2</cp:revision>
  <dcterms:created xsi:type="dcterms:W3CDTF">2017-09-20T05:49:00Z</dcterms:created>
  <dcterms:modified xsi:type="dcterms:W3CDTF">2017-09-20T05:49:00Z</dcterms:modified>
</cp:coreProperties>
</file>