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E3" w:rsidRDefault="00B033E3" w:rsidP="00B033E3">
      <w:pPr>
        <w:pStyle w:val="Default"/>
        <w:rPr>
          <w:sz w:val="18"/>
          <w:szCs w:val="18"/>
        </w:rPr>
      </w:pPr>
      <w:r>
        <w:rPr>
          <w:b/>
          <w:bCs/>
          <w:sz w:val="18"/>
          <w:szCs w:val="18"/>
        </w:rPr>
        <w:t xml:space="preserve">T.C. </w:t>
      </w:r>
    </w:p>
    <w:p w:rsidR="00B033E3" w:rsidRDefault="00B033E3" w:rsidP="00B033E3">
      <w:pPr>
        <w:pStyle w:val="Default"/>
        <w:rPr>
          <w:sz w:val="18"/>
          <w:szCs w:val="18"/>
        </w:rPr>
      </w:pPr>
      <w:r>
        <w:rPr>
          <w:b/>
          <w:bCs/>
          <w:sz w:val="18"/>
          <w:szCs w:val="18"/>
        </w:rPr>
        <w:t xml:space="preserve">GÜMRÜK VE TİCARET BAKANLIĞI </w:t>
      </w:r>
    </w:p>
    <w:p w:rsidR="00B033E3" w:rsidRDefault="00B033E3" w:rsidP="00B033E3">
      <w:pPr>
        <w:pStyle w:val="Default"/>
        <w:rPr>
          <w:sz w:val="18"/>
          <w:szCs w:val="18"/>
        </w:rPr>
      </w:pPr>
      <w:r>
        <w:rPr>
          <w:b/>
          <w:bCs/>
          <w:sz w:val="18"/>
          <w:szCs w:val="18"/>
        </w:rPr>
        <w:t xml:space="preserve">Gümrükler Genel Müdürlüğü-İthalat Dairesi </w:t>
      </w:r>
    </w:p>
    <w:p w:rsidR="00B033E3" w:rsidRDefault="00B033E3" w:rsidP="00B033E3">
      <w:pPr>
        <w:pStyle w:val="Default"/>
        <w:rPr>
          <w:sz w:val="18"/>
          <w:szCs w:val="18"/>
        </w:rPr>
      </w:pPr>
      <w:proofErr w:type="gramStart"/>
      <w:r>
        <w:rPr>
          <w:b/>
          <w:bCs/>
          <w:sz w:val="18"/>
          <w:szCs w:val="18"/>
        </w:rPr>
        <w:t>Sayı :</w:t>
      </w:r>
      <w:r>
        <w:rPr>
          <w:sz w:val="18"/>
          <w:szCs w:val="18"/>
        </w:rPr>
        <w:t>20117910</w:t>
      </w:r>
      <w:proofErr w:type="gramEnd"/>
      <w:r>
        <w:rPr>
          <w:sz w:val="18"/>
          <w:szCs w:val="18"/>
        </w:rPr>
        <w:t xml:space="preserve">-590 </w:t>
      </w:r>
    </w:p>
    <w:p w:rsidR="00B033E3" w:rsidRDefault="00B033E3" w:rsidP="00B033E3">
      <w:pPr>
        <w:pStyle w:val="Default"/>
        <w:rPr>
          <w:sz w:val="18"/>
          <w:szCs w:val="18"/>
        </w:rPr>
      </w:pPr>
      <w:proofErr w:type="gramStart"/>
      <w:r>
        <w:rPr>
          <w:b/>
          <w:bCs/>
          <w:sz w:val="18"/>
          <w:szCs w:val="18"/>
        </w:rPr>
        <w:t>Konu :Stres</w:t>
      </w:r>
      <w:proofErr w:type="gramEnd"/>
      <w:r>
        <w:rPr>
          <w:b/>
          <w:bCs/>
          <w:sz w:val="18"/>
          <w:szCs w:val="18"/>
        </w:rPr>
        <w:t xml:space="preserve"> Çarkı </w:t>
      </w:r>
    </w:p>
    <w:p w:rsidR="00B033E3" w:rsidRDefault="00B033E3" w:rsidP="00B033E3">
      <w:pPr>
        <w:pStyle w:val="Default"/>
        <w:rPr>
          <w:sz w:val="18"/>
          <w:szCs w:val="18"/>
        </w:rPr>
      </w:pPr>
      <w:r>
        <w:rPr>
          <w:b/>
          <w:bCs/>
          <w:sz w:val="18"/>
          <w:szCs w:val="18"/>
        </w:rPr>
        <w:t xml:space="preserve">07.07.2017 / </w:t>
      </w:r>
      <w:proofErr w:type="gramStart"/>
      <w:r>
        <w:rPr>
          <w:b/>
          <w:bCs/>
          <w:sz w:val="18"/>
          <w:szCs w:val="18"/>
        </w:rPr>
        <w:t>26316751</w:t>
      </w:r>
      <w:proofErr w:type="gramEnd"/>
      <w:r>
        <w:rPr>
          <w:b/>
          <w:bCs/>
          <w:sz w:val="18"/>
          <w:szCs w:val="18"/>
        </w:rPr>
        <w:t xml:space="preserve"> </w:t>
      </w:r>
    </w:p>
    <w:p w:rsidR="00B033E3" w:rsidRDefault="00B033E3" w:rsidP="00B033E3">
      <w:pPr>
        <w:pStyle w:val="Default"/>
        <w:rPr>
          <w:sz w:val="18"/>
          <w:szCs w:val="18"/>
        </w:rPr>
      </w:pPr>
      <w:r>
        <w:rPr>
          <w:b/>
          <w:bCs/>
          <w:sz w:val="18"/>
          <w:szCs w:val="18"/>
        </w:rPr>
        <w:t xml:space="preserve">DAĞITIM YERLERİNE </w:t>
      </w:r>
    </w:p>
    <w:p w:rsidR="00B033E3" w:rsidRDefault="00B033E3" w:rsidP="00B033E3">
      <w:pPr>
        <w:pStyle w:val="Default"/>
        <w:rPr>
          <w:sz w:val="18"/>
          <w:szCs w:val="18"/>
        </w:rPr>
      </w:pPr>
      <w:r>
        <w:rPr>
          <w:sz w:val="18"/>
          <w:szCs w:val="18"/>
        </w:rPr>
        <w:t xml:space="preserve">Bilindiği üzere; oyuncakların ithalat denetimi 30.12.2017 tarihli ve 29934 sayılı Resmi Gazetede yayımlanan 2017/10 sayılı Oyuncakların İthalat Denetimi Tebliği çerçevesinde gerçekleştirilmekte olup Ekonomi Bakanlığından alınan 08.06.2017 tarihli ve E.63625 sayılı yazıda Tüketicinin Korunması ve Piyasa Gözetimi Genel Müdürlüğünün yazısından bahisle; </w:t>
      </w:r>
    </w:p>
    <w:p w:rsidR="00B033E3" w:rsidRDefault="00B033E3" w:rsidP="00B033E3">
      <w:pPr>
        <w:pStyle w:val="Default"/>
        <w:rPr>
          <w:sz w:val="18"/>
          <w:szCs w:val="18"/>
        </w:rPr>
      </w:pPr>
      <w:r>
        <w:rPr>
          <w:sz w:val="18"/>
          <w:szCs w:val="18"/>
        </w:rPr>
        <w:t>"</w:t>
      </w:r>
      <w:r>
        <w:rPr>
          <w:i/>
          <w:iCs/>
          <w:sz w:val="18"/>
          <w:szCs w:val="18"/>
        </w:rPr>
        <w:t xml:space="preserve">Malumları olduğu üzere, ilgi (a) yazınızla stres çarkı cinsi ürünlerin Oyuncak Güvenliği Yönetmeliği kapsamında oyuncak olarak değerlendirilmesi gerektiği bildirilmişti. Bu çerçevede. </w:t>
      </w:r>
      <w:proofErr w:type="gramStart"/>
      <w:r>
        <w:rPr>
          <w:i/>
          <w:iCs/>
          <w:sz w:val="18"/>
          <w:szCs w:val="18"/>
        </w:rPr>
        <w:t>söz</w:t>
      </w:r>
      <w:proofErr w:type="gramEnd"/>
      <w:r>
        <w:rPr>
          <w:i/>
          <w:iCs/>
          <w:sz w:val="18"/>
          <w:szCs w:val="18"/>
        </w:rPr>
        <w:t xml:space="preserve"> konusu ürünler ilgili Yönetmelik Hükümlerine göre denetlenmeye başlanmıştır. </w:t>
      </w:r>
    </w:p>
    <w:p w:rsidR="00B033E3" w:rsidRDefault="00B033E3" w:rsidP="00B033E3">
      <w:pPr>
        <w:pStyle w:val="Default"/>
        <w:rPr>
          <w:sz w:val="18"/>
          <w:szCs w:val="18"/>
        </w:rPr>
      </w:pPr>
      <w:r>
        <w:rPr>
          <w:i/>
          <w:iCs/>
          <w:sz w:val="18"/>
          <w:szCs w:val="18"/>
        </w:rPr>
        <w:t xml:space="preserve">Bununla birlikte, piyasaya arz edilen stres çarklarında CE işareti bulunmadığı görülmekte olup. Bu ürünlerle ilgili olarak vatandaşlardan </w:t>
      </w:r>
      <w:proofErr w:type="gramStart"/>
      <w:r>
        <w:rPr>
          <w:i/>
          <w:iCs/>
          <w:sz w:val="18"/>
          <w:szCs w:val="18"/>
        </w:rPr>
        <w:t>şikayet</w:t>
      </w:r>
      <w:proofErr w:type="gramEnd"/>
      <w:r>
        <w:rPr>
          <w:i/>
          <w:iCs/>
          <w:sz w:val="18"/>
          <w:szCs w:val="18"/>
        </w:rPr>
        <w:t xml:space="preserve"> alınmaktadır. Söz konusu ürünlere yönelik 2017/10 sayılı 'ürün </w:t>
      </w:r>
    </w:p>
    <w:p w:rsidR="00B033E3" w:rsidRDefault="00B033E3" w:rsidP="00B033E3">
      <w:pPr>
        <w:pStyle w:val="Default"/>
        <w:rPr>
          <w:sz w:val="18"/>
          <w:szCs w:val="18"/>
        </w:rPr>
      </w:pPr>
      <w:r>
        <w:rPr>
          <w:i/>
          <w:iCs/>
          <w:sz w:val="18"/>
          <w:szCs w:val="18"/>
        </w:rPr>
        <w:t xml:space="preserve">Güvenliği ve Denetimi Tebliği kapsamında Dış Ticarette Risk Esaslı Kontrol Sistemi (TAREKS) üzerinden gerçekleştirilen başvuru sayısı az olup, bu durumun stres çarklarının gümrük idareleri tarafından kapsam dışı olarak değerlendirilmesinden kaynaklandığı düşünülmektedir. </w:t>
      </w:r>
    </w:p>
    <w:p w:rsidR="00B033E3" w:rsidRDefault="00B033E3" w:rsidP="00B033E3">
      <w:pPr>
        <w:pStyle w:val="Default"/>
        <w:rPr>
          <w:sz w:val="18"/>
          <w:szCs w:val="18"/>
        </w:rPr>
      </w:pPr>
      <w:r>
        <w:rPr>
          <w:i/>
          <w:iCs/>
          <w:sz w:val="18"/>
          <w:szCs w:val="18"/>
        </w:rPr>
        <w:t xml:space="preserve">Bu çerçevede, </w:t>
      </w:r>
      <w:proofErr w:type="gramStart"/>
      <w:r>
        <w:rPr>
          <w:i/>
          <w:iCs/>
          <w:sz w:val="18"/>
          <w:szCs w:val="18"/>
        </w:rPr>
        <w:t>halihazırda</w:t>
      </w:r>
      <w:proofErr w:type="gramEnd"/>
      <w:r>
        <w:rPr>
          <w:i/>
          <w:iCs/>
          <w:sz w:val="18"/>
          <w:szCs w:val="18"/>
        </w:rPr>
        <w:t xml:space="preserve"> piyasaya arz edilen stres şarkı cinsi ürünlerin Bakanlığınızca yapılacak piyasa gözetimi ve denetimi kapsamında değerlendirilmesi ve gümrük idarelerinin söz konusu ürünlerin kapsam dışı değerlendirilmemesine yönelik bilgilendirilmesinde fayda görülmektedir." </w:t>
      </w:r>
    </w:p>
    <w:p w:rsidR="00B033E3" w:rsidRDefault="00B033E3" w:rsidP="00B033E3">
      <w:pPr>
        <w:pStyle w:val="Default"/>
        <w:rPr>
          <w:sz w:val="18"/>
          <w:szCs w:val="18"/>
        </w:rPr>
      </w:pPr>
      <w:r>
        <w:rPr>
          <w:sz w:val="18"/>
          <w:szCs w:val="18"/>
        </w:rPr>
        <w:t xml:space="preserve">Denilmektedir. </w:t>
      </w:r>
    </w:p>
    <w:p w:rsidR="00B033E3" w:rsidRDefault="00B033E3" w:rsidP="00B033E3">
      <w:pPr>
        <w:pStyle w:val="Default"/>
        <w:rPr>
          <w:color w:val="FF0000"/>
          <w:sz w:val="18"/>
          <w:szCs w:val="18"/>
          <w:highlight w:val="yellow"/>
        </w:rPr>
      </w:pPr>
      <w:r>
        <w:rPr>
          <w:sz w:val="18"/>
          <w:szCs w:val="18"/>
        </w:rPr>
        <w:t xml:space="preserve">Bu itibarla, </w:t>
      </w:r>
      <w:r>
        <w:rPr>
          <w:color w:val="FF0000"/>
          <w:sz w:val="18"/>
          <w:szCs w:val="18"/>
          <w:highlight w:val="yellow"/>
        </w:rPr>
        <w:t xml:space="preserve">"stres çarkı" olarak bilinen, çeşitli tasarım ve şekillerde modelleri bulunan, başta plastik olmak üzere çelik, pirinç, çinko, titanyum, bakır, tahta, demir, seramik gibi malzemelerden üretilen ve genelde üç kollu bir yapıya sahip olan; sadece orta kısmında veya hem kollarında hem orta kısmında rulman ile donatılmış olabilen veya tamamen </w:t>
      </w:r>
      <w:proofErr w:type="spellStart"/>
      <w:r>
        <w:rPr>
          <w:color w:val="FF0000"/>
          <w:sz w:val="18"/>
          <w:szCs w:val="18"/>
          <w:highlight w:val="yellow"/>
        </w:rPr>
        <w:t>rulmansız</w:t>
      </w:r>
      <w:proofErr w:type="spellEnd"/>
      <w:r>
        <w:rPr>
          <w:color w:val="FF0000"/>
          <w:sz w:val="18"/>
          <w:szCs w:val="18"/>
          <w:highlight w:val="yellow"/>
        </w:rPr>
        <w:t xml:space="preserve"> olarak üretilebilen eşyanın, çocuk ve yetişkinlerin eğlenmesine yönelik olması sebebiyle 9503.00.95.00.00 veya 9503.00.99.00.00 </w:t>
      </w:r>
      <w:proofErr w:type="spellStart"/>
      <w:r>
        <w:rPr>
          <w:color w:val="FF0000"/>
          <w:sz w:val="18"/>
          <w:szCs w:val="18"/>
          <w:highlight w:val="yellow"/>
        </w:rPr>
        <w:t>GTİP'lerinde</w:t>
      </w:r>
      <w:proofErr w:type="spellEnd"/>
      <w:r>
        <w:rPr>
          <w:color w:val="FF0000"/>
          <w:sz w:val="18"/>
          <w:szCs w:val="18"/>
          <w:highlight w:val="yellow"/>
        </w:rPr>
        <w:t xml:space="preserve"> sınıflandırıldığı göz önünde bulundurularak </w:t>
      </w:r>
      <w:proofErr w:type="gramStart"/>
      <w:r>
        <w:rPr>
          <w:color w:val="FF0000"/>
          <w:sz w:val="18"/>
          <w:szCs w:val="18"/>
          <w:highlight w:val="yellow"/>
        </w:rPr>
        <w:t>mezkur</w:t>
      </w:r>
      <w:proofErr w:type="gramEnd"/>
      <w:r>
        <w:rPr>
          <w:color w:val="FF0000"/>
          <w:sz w:val="18"/>
          <w:szCs w:val="18"/>
          <w:highlight w:val="yellow"/>
        </w:rPr>
        <w:t xml:space="preserve"> eşyanın Oyuncak Güvenliği Yönetmeliği çerçevesinde oyuncak olarak değerlendirilmesi gerekmektedir. </w:t>
      </w:r>
    </w:p>
    <w:p w:rsidR="00B033E3" w:rsidRDefault="00B033E3" w:rsidP="00B033E3">
      <w:pPr>
        <w:pStyle w:val="Default"/>
        <w:rPr>
          <w:color w:val="FF0000"/>
          <w:sz w:val="18"/>
          <w:szCs w:val="18"/>
        </w:rPr>
      </w:pPr>
      <w:r>
        <w:rPr>
          <w:color w:val="FF0000"/>
          <w:sz w:val="18"/>
          <w:szCs w:val="18"/>
          <w:highlight w:val="yellow"/>
        </w:rPr>
        <w:t>Bilgi ve buna göre gereğini rica ederim.</w:t>
      </w:r>
      <w:r>
        <w:rPr>
          <w:color w:val="FF0000"/>
          <w:sz w:val="18"/>
          <w:szCs w:val="18"/>
        </w:rPr>
        <w:t xml:space="preserve"> </w:t>
      </w:r>
    </w:p>
    <w:p w:rsidR="00B033E3" w:rsidRDefault="00B033E3" w:rsidP="00B033E3">
      <w:r>
        <w:rPr>
          <w:sz w:val="18"/>
          <w:szCs w:val="18"/>
        </w:rPr>
        <w:t>Mustafa GÜMÜŞ</w:t>
      </w:r>
    </w:p>
    <w:p w:rsidR="00B033E3" w:rsidRDefault="00B033E3" w:rsidP="00B033E3"/>
    <w:p w:rsidR="00950579" w:rsidRDefault="00950579">
      <w:bookmarkStart w:id="0" w:name="_GoBack"/>
      <w:bookmarkEnd w:id="0"/>
    </w:p>
    <w:sectPr w:rsidR="00950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71"/>
    <w:rsid w:val="00681171"/>
    <w:rsid w:val="00950579"/>
    <w:rsid w:val="00B033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1037C-BA73-45C5-A9F1-0EF24155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3E3"/>
    <w:pPr>
      <w:spacing w:line="252"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B033E3"/>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81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2017-07-12T06:21:00Z</dcterms:created>
  <dcterms:modified xsi:type="dcterms:W3CDTF">2017-07-12T06:21:00Z</dcterms:modified>
</cp:coreProperties>
</file>