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F04" w:rsidRPr="00291F04" w:rsidRDefault="00291F04" w:rsidP="00B40B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bookmarkStart w:id="0" w:name="_GoBack"/>
      <w:bookmarkEnd w:id="0"/>
      <w:r w:rsidRPr="00291F0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 </w:t>
      </w:r>
    </w:p>
    <w:p w:rsidR="00291F04" w:rsidRDefault="00291F04"/>
    <w:p w:rsidR="00291F04" w:rsidRDefault="00291F04"/>
    <w:p w:rsidR="00291F04" w:rsidRPr="00291F04" w:rsidRDefault="00291F04" w:rsidP="00291F04">
      <w:pPr>
        <w:shd w:val="clear" w:color="auto" w:fill="CC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tr-TR"/>
        </w:rPr>
      </w:pPr>
      <w:r w:rsidRPr="00291F04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tr-TR"/>
        </w:rPr>
        <w:t>TIBBİ TANI KİTLERİNİN İTHALİNE İLİŞKİN TEBLİĞ</w:t>
      </w:r>
    </w:p>
    <w:p w:rsidR="00291F04" w:rsidRPr="00291F04" w:rsidRDefault="00291F04" w:rsidP="00291F04">
      <w:pPr>
        <w:shd w:val="clear" w:color="auto" w:fill="CC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tr-TR"/>
        </w:rPr>
      </w:pPr>
      <w:r w:rsidRPr="00291F04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tr-TR"/>
        </w:rPr>
        <w:t>(İTHALAT: 2024/19)</w:t>
      </w:r>
    </w:p>
    <w:p w:rsidR="00291F04" w:rsidRPr="00291F04" w:rsidRDefault="00291F04" w:rsidP="00291F04">
      <w:pPr>
        <w:shd w:val="clear" w:color="auto" w:fill="CCFFFF"/>
        <w:spacing w:before="120" w:after="0" w:line="240" w:lineRule="auto"/>
        <w:jc w:val="right"/>
        <w:rPr>
          <w:rFonts w:ascii="Calibri" w:eastAsia="Times New Roman" w:hAnsi="Calibri" w:cs="Calibri"/>
          <w:color w:val="000000"/>
          <w:lang w:eastAsia="tr-TR"/>
        </w:rPr>
      </w:pPr>
      <w:r w:rsidRPr="00291F0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tr-TR"/>
        </w:rPr>
        <w:t>Ticaret Bakanlığından: 31.12.2023 tarih ve </w:t>
      </w:r>
      <w:hyperlink r:id="rId4" w:tgtFrame="_blank" w:history="1">
        <w:r w:rsidRPr="00291F04">
          <w:rPr>
            <w:rFonts w:ascii="Times New Roman" w:eastAsia="Times New Roman" w:hAnsi="Times New Roman" w:cs="Times New Roman"/>
            <w:i/>
            <w:iCs/>
            <w:color w:val="0563C1"/>
            <w:sz w:val="20"/>
            <w:szCs w:val="20"/>
            <w:u w:val="single"/>
            <w:lang w:eastAsia="tr-TR"/>
          </w:rPr>
          <w:t>32416</w:t>
        </w:r>
      </w:hyperlink>
      <w:r w:rsidRPr="00291F0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tr-TR"/>
        </w:rPr>
        <w:t> sayılı 3. mükerrer R.G.</w:t>
      </w:r>
    </w:p>
    <w:p w:rsidR="00291F04" w:rsidRPr="00291F04" w:rsidRDefault="00291F04" w:rsidP="00291F04">
      <w:pPr>
        <w:shd w:val="clear" w:color="auto" w:fill="CCFFFF"/>
        <w:spacing w:before="120"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tr-TR"/>
        </w:rPr>
      </w:pPr>
      <w:r w:rsidRPr="00291F04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>Amaç ve kapsam</w:t>
      </w:r>
    </w:p>
    <w:p w:rsidR="00291F04" w:rsidRPr="00291F04" w:rsidRDefault="00291F04" w:rsidP="00291F04">
      <w:pPr>
        <w:shd w:val="clear" w:color="auto" w:fill="CCFFFF"/>
        <w:spacing w:before="120"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tr-TR"/>
        </w:rPr>
      </w:pPr>
      <w:r w:rsidRPr="00291F04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>MADDE 1 -</w:t>
      </w:r>
      <w:r w:rsidRPr="00291F04">
        <w:rPr>
          <w:rFonts w:ascii="Times New Roman" w:eastAsia="Times New Roman" w:hAnsi="Times New Roman" w:cs="Times New Roman"/>
          <w:color w:val="000000"/>
          <w:lang w:eastAsia="tr-TR"/>
        </w:rPr>
        <w:t>(1) Bu Tebliğin amacı,3 üncü maddede yer alan tıbbi tanı kitlerinin ithalatının düzenlemesidir.</w:t>
      </w:r>
    </w:p>
    <w:p w:rsidR="00291F04" w:rsidRPr="00291F04" w:rsidRDefault="00291F04" w:rsidP="00291F04">
      <w:pPr>
        <w:shd w:val="clear" w:color="auto" w:fill="CCFFFF"/>
        <w:spacing w:before="120"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tr-TR"/>
        </w:rPr>
      </w:pPr>
      <w:r w:rsidRPr="00291F04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>Dayanak</w:t>
      </w:r>
    </w:p>
    <w:p w:rsidR="00291F04" w:rsidRPr="00291F04" w:rsidRDefault="00291F04" w:rsidP="00291F04">
      <w:pPr>
        <w:shd w:val="clear" w:color="auto" w:fill="CCFFFF"/>
        <w:spacing w:before="120"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tr-TR"/>
        </w:rPr>
      </w:pPr>
      <w:r w:rsidRPr="00291F04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>MADDE 2 -</w:t>
      </w:r>
      <w:r w:rsidRPr="00291F04">
        <w:rPr>
          <w:rFonts w:ascii="Times New Roman" w:eastAsia="Times New Roman" w:hAnsi="Times New Roman" w:cs="Times New Roman"/>
          <w:color w:val="000000"/>
          <w:lang w:eastAsia="tr-TR"/>
        </w:rPr>
        <w:t>(1)Bu Tebliğ, </w:t>
      </w:r>
      <w:hyperlink r:id="rId5" w:tgtFrame="_blank" w:history="1">
        <w:r w:rsidRPr="00291F04">
          <w:rPr>
            <w:rFonts w:ascii="Times New Roman" w:eastAsia="Times New Roman" w:hAnsi="Times New Roman" w:cs="Times New Roman"/>
            <w:color w:val="0563C1"/>
            <w:u w:val="single"/>
            <w:lang w:eastAsia="tr-TR"/>
          </w:rPr>
          <w:t>1 sayılı</w:t>
        </w:r>
      </w:hyperlink>
      <w:r w:rsidRPr="00291F04">
        <w:rPr>
          <w:rFonts w:ascii="Times New Roman" w:eastAsia="Times New Roman" w:hAnsi="Times New Roman" w:cs="Times New Roman"/>
          <w:color w:val="000000"/>
          <w:lang w:eastAsia="tr-TR"/>
        </w:rPr>
        <w:t> Cumhurbaşkanlığı Teşkilatı Hakkında Cumhurbaşkanlığı Kararnamesinin 445 inci maddesi ile 31/12/2020 tarihli ve </w:t>
      </w:r>
      <w:hyperlink r:id="rId6" w:tgtFrame="_blank" w:history="1">
        <w:r w:rsidRPr="00291F04">
          <w:rPr>
            <w:rFonts w:ascii="Times New Roman" w:eastAsia="Times New Roman" w:hAnsi="Times New Roman" w:cs="Times New Roman"/>
            <w:color w:val="0563C1"/>
            <w:u w:val="single"/>
            <w:lang w:eastAsia="tr-TR"/>
          </w:rPr>
          <w:t>3350</w:t>
        </w:r>
      </w:hyperlink>
      <w:r w:rsidRPr="00291F04">
        <w:rPr>
          <w:rFonts w:ascii="Times New Roman" w:eastAsia="Times New Roman" w:hAnsi="Times New Roman" w:cs="Times New Roman"/>
          <w:color w:val="000000"/>
          <w:lang w:eastAsia="tr-TR"/>
        </w:rPr>
        <w:t> sayılı Cumhurbaşkanı Kararı ile yürürlüğe konulan İthalat Rejimi Kararına dayanılarak hazırlanmıştır.</w:t>
      </w:r>
    </w:p>
    <w:p w:rsidR="00291F04" w:rsidRPr="00291F04" w:rsidRDefault="00291F04" w:rsidP="00291F04">
      <w:pPr>
        <w:shd w:val="clear" w:color="auto" w:fill="CC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291F04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>Türkiye İlaç ve Tıbbi Cihaz Kurumunun Uygunluk Yazısına tabi eşya</w:t>
      </w:r>
    </w:p>
    <w:p w:rsidR="00291F04" w:rsidRPr="00291F04" w:rsidRDefault="00291F04" w:rsidP="00291F04">
      <w:pPr>
        <w:shd w:val="clear" w:color="auto" w:fill="CC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291F04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>MADDE 3 </w:t>
      </w:r>
      <w:r w:rsidRPr="00291F04">
        <w:rPr>
          <w:rFonts w:ascii="Times New Roman" w:eastAsia="Times New Roman" w:hAnsi="Times New Roman" w:cs="Times New Roman"/>
          <w:color w:val="000000"/>
          <w:lang w:eastAsia="tr-TR"/>
        </w:rPr>
        <w:t>- (1) Aşağıda gümrük tarife pozisyonları (GTP) ve tanımları belirtilen eşyanın insanlar için kullanılanlarında; Serbest Dolaşıma Giriş Rejimi veya Geçici İthalat Rejimine ilişkin gümrük beyannamelerinin tescilinde; gümrük idarelerince, Türkiye İlaç ve Tıbbi Cihaz Kurumunun fiziksel veya elektronik ortamda düzenleyeceği Uygunluk Yazısı aranır.</w:t>
      </w:r>
    </w:p>
    <w:p w:rsidR="00291F04" w:rsidRPr="00291F04" w:rsidRDefault="00291F04" w:rsidP="00291F04">
      <w:pPr>
        <w:shd w:val="clear" w:color="auto" w:fill="CC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291F04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0"/>
        <w:gridCol w:w="6821"/>
      </w:tblGrid>
      <w:tr w:rsidR="00291F04" w:rsidRPr="00291F04" w:rsidTr="00291F04">
        <w:trPr>
          <w:trHeight w:val="315"/>
          <w:jc w:val="center"/>
        </w:trPr>
        <w:tc>
          <w:tcPr>
            <w:tcW w:w="1540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91F04" w:rsidRPr="00291F04" w:rsidRDefault="00291F04" w:rsidP="00291F04">
            <w:pPr>
              <w:spacing w:before="20" w:after="20" w:line="240" w:lineRule="auto"/>
              <w:ind w:firstLine="201"/>
              <w:rPr>
                <w:rFonts w:ascii="Calibri" w:eastAsia="Times New Roman" w:hAnsi="Calibri" w:cs="Calibri"/>
                <w:lang w:eastAsia="tr-TR"/>
              </w:rPr>
            </w:pPr>
            <w:r w:rsidRPr="00291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GTP</w:t>
            </w:r>
          </w:p>
        </w:tc>
        <w:tc>
          <w:tcPr>
            <w:tcW w:w="6821" w:type="dxa"/>
            <w:tcBorders>
              <w:top w:val="dotted" w:sz="8" w:space="0" w:color="auto"/>
              <w:left w:val="nil"/>
              <w:bottom w:val="dotted" w:sz="8" w:space="0" w:color="auto"/>
              <w:right w:val="dotted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91F04" w:rsidRPr="00291F04" w:rsidRDefault="00291F04" w:rsidP="00291F04">
            <w:pPr>
              <w:spacing w:before="20" w:after="20" w:line="240" w:lineRule="auto"/>
              <w:ind w:firstLine="201"/>
              <w:rPr>
                <w:rFonts w:ascii="Calibri" w:eastAsia="Times New Roman" w:hAnsi="Calibri" w:cs="Calibri"/>
                <w:lang w:eastAsia="tr-TR"/>
              </w:rPr>
            </w:pPr>
            <w:r w:rsidRPr="00291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Eşyanın Tanımı</w:t>
            </w:r>
          </w:p>
        </w:tc>
      </w:tr>
      <w:tr w:rsidR="00291F04" w:rsidRPr="00291F04" w:rsidTr="00291F04">
        <w:trPr>
          <w:trHeight w:val="315"/>
          <w:jc w:val="center"/>
        </w:trPr>
        <w:tc>
          <w:tcPr>
            <w:tcW w:w="1540" w:type="dxa"/>
            <w:tcBorders>
              <w:top w:val="nil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91F04" w:rsidRPr="00291F04" w:rsidRDefault="00291F04" w:rsidP="00291F04">
            <w:pPr>
              <w:spacing w:before="20" w:after="2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291F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38.22</w:t>
            </w:r>
          </w:p>
        </w:tc>
        <w:tc>
          <w:tcPr>
            <w:tcW w:w="6821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91F04" w:rsidRPr="00291F04" w:rsidRDefault="00291F04" w:rsidP="00291F04">
            <w:pPr>
              <w:spacing w:before="20" w:after="20" w:line="240" w:lineRule="auto"/>
              <w:jc w:val="both"/>
              <w:rPr>
                <w:rFonts w:ascii="Calibri" w:eastAsia="Times New Roman" w:hAnsi="Calibri" w:cs="Calibri"/>
                <w:lang w:eastAsia="tr-TR"/>
              </w:rPr>
            </w:pPr>
            <w:r w:rsidRPr="00291F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Bir mesnet üzerinde bulunan laboratuvarlarda veya teşhiste kullanılan reaktifler, bir mesnet üzerinde ve kit şeklinde olsun olmasın laboratuvarlarda veya teşhiste kullanılan müstahzar reaktifler (30.06 pozisyonunda yer alanlar hariç); standart (referans) maddeleri</w:t>
            </w:r>
          </w:p>
        </w:tc>
      </w:tr>
      <w:tr w:rsidR="00291F04" w:rsidRPr="00291F04" w:rsidTr="00291F04">
        <w:trPr>
          <w:trHeight w:val="315"/>
          <w:jc w:val="center"/>
        </w:trPr>
        <w:tc>
          <w:tcPr>
            <w:tcW w:w="1540" w:type="dxa"/>
            <w:tcBorders>
              <w:top w:val="nil"/>
              <w:left w:val="dotted" w:sz="8" w:space="0" w:color="auto"/>
              <w:bottom w:val="dotted" w:sz="8" w:space="0" w:color="auto"/>
              <w:right w:val="dotted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91F04" w:rsidRPr="00291F04" w:rsidRDefault="00291F04" w:rsidP="00291F04">
            <w:pPr>
              <w:spacing w:before="20" w:after="2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291F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3002.15.00.00.00</w:t>
            </w:r>
          </w:p>
        </w:tc>
        <w:tc>
          <w:tcPr>
            <w:tcW w:w="6821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91F04" w:rsidRPr="00291F04" w:rsidRDefault="00291F04" w:rsidP="00291F04">
            <w:pPr>
              <w:spacing w:before="20" w:after="20" w:line="240" w:lineRule="auto"/>
              <w:jc w:val="both"/>
              <w:rPr>
                <w:rFonts w:ascii="Calibri" w:eastAsia="Times New Roman" w:hAnsi="Calibri" w:cs="Calibri"/>
                <w:lang w:eastAsia="tr-TR"/>
              </w:rPr>
            </w:pPr>
            <w:proofErr w:type="spellStart"/>
            <w:r w:rsidRPr="00291F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Dozlandırılmış</w:t>
            </w:r>
            <w:proofErr w:type="spellEnd"/>
            <w:r w:rsidRPr="00291F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veya perakende satışa uygun şekilde ambalajlanmış/hazırlanmış bağışıklık ürünleri</w:t>
            </w:r>
          </w:p>
        </w:tc>
      </w:tr>
    </w:tbl>
    <w:p w:rsidR="00291F04" w:rsidRPr="00291F04" w:rsidRDefault="00291F04" w:rsidP="00291F04">
      <w:pPr>
        <w:shd w:val="clear" w:color="auto" w:fill="CC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291F04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> </w:t>
      </w:r>
    </w:p>
    <w:p w:rsidR="00291F04" w:rsidRPr="00291F04" w:rsidRDefault="00291F04" w:rsidP="00291F04">
      <w:pPr>
        <w:shd w:val="clear" w:color="auto" w:fill="CC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291F04">
        <w:rPr>
          <w:rFonts w:ascii="Times New Roman" w:eastAsia="Times New Roman" w:hAnsi="Times New Roman" w:cs="Times New Roman"/>
          <w:color w:val="000000"/>
          <w:lang w:eastAsia="tr-TR"/>
        </w:rPr>
        <w:t>(2) Bu Tebliğ kapsamında yer alan tıbbi tanı kitlerinin Sağlık Bakanlığı tarafından yetkilendirilen firmalarca ithalatının gerçekleştirilmesi durumunda uygunluk yazısı aranmaz.</w:t>
      </w:r>
    </w:p>
    <w:p w:rsidR="00291F04" w:rsidRPr="00291F04" w:rsidRDefault="00291F04" w:rsidP="00291F04">
      <w:pPr>
        <w:shd w:val="clear" w:color="auto" w:fill="CC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291F04">
        <w:rPr>
          <w:rFonts w:ascii="Times New Roman" w:eastAsia="Times New Roman" w:hAnsi="Times New Roman" w:cs="Times New Roman"/>
          <w:color w:val="000000"/>
          <w:lang w:eastAsia="tr-TR"/>
        </w:rPr>
        <w:t>(3) Uygunluk yazısı aranan durumlarda bu yazı alındıktan sonra, uygunluk yazısı aranmayan durumlarda ise doğrudan Tıbbi Cihazların İthalat Denetimi Tebliği (Ürün Güvenliği ve Denetimi: 2024/16) kapsamında başvuru yapılır.</w:t>
      </w:r>
    </w:p>
    <w:p w:rsidR="00291F04" w:rsidRPr="00291F04" w:rsidRDefault="00291F04" w:rsidP="00291F04">
      <w:pPr>
        <w:shd w:val="clear" w:color="auto" w:fill="CC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291F04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>Yürürlükten kaldırılan Tebliğ</w:t>
      </w:r>
    </w:p>
    <w:p w:rsidR="00291F04" w:rsidRPr="00291F04" w:rsidRDefault="00291F04" w:rsidP="00291F04">
      <w:pPr>
        <w:shd w:val="clear" w:color="auto" w:fill="CC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291F04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>MADDE 4 - </w:t>
      </w:r>
      <w:r w:rsidRPr="00291F04">
        <w:rPr>
          <w:rFonts w:ascii="Times New Roman" w:eastAsia="Times New Roman" w:hAnsi="Times New Roman" w:cs="Times New Roman"/>
          <w:color w:val="000000"/>
          <w:lang w:eastAsia="tr-TR"/>
        </w:rPr>
        <w:t xml:space="preserve">(1)31/12/2022 tarihli ve 32060 üçüncü mükerrer sayılı Resmî </w:t>
      </w:r>
      <w:proofErr w:type="spellStart"/>
      <w:r w:rsidRPr="00291F04">
        <w:rPr>
          <w:rFonts w:ascii="Times New Roman" w:eastAsia="Times New Roman" w:hAnsi="Times New Roman" w:cs="Times New Roman"/>
          <w:color w:val="000000"/>
          <w:lang w:eastAsia="tr-TR"/>
        </w:rPr>
        <w:t>Gazete'de</w:t>
      </w:r>
      <w:proofErr w:type="spellEnd"/>
      <w:r w:rsidRPr="00291F04">
        <w:rPr>
          <w:rFonts w:ascii="Times New Roman" w:eastAsia="Times New Roman" w:hAnsi="Times New Roman" w:cs="Times New Roman"/>
          <w:color w:val="000000"/>
          <w:lang w:eastAsia="tr-TR"/>
        </w:rPr>
        <w:t xml:space="preserve"> yayımlanan Tıbbi Tanı Kitlerinin İthaline İlişkin Tebliğ (İthalat: </w:t>
      </w:r>
      <w:hyperlink r:id="rId7" w:tgtFrame="_blank" w:history="1">
        <w:r w:rsidRPr="00291F04">
          <w:rPr>
            <w:rFonts w:ascii="Times New Roman" w:eastAsia="Times New Roman" w:hAnsi="Times New Roman" w:cs="Times New Roman"/>
            <w:color w:val="0563C1"/>
            <w:u w:val="single"/>
            <w:lang w:eastAsia="tr-TR"/>
          </w:rPr>
          <w:t>2023/19)</w:t>
        </w:r>
      </w:hyperlink>
      <w:r w:rsidRPr="00291F04">
        <w:rPr>
          <w:rFonts w:ascii="Times New Roman" w:eastAsia="Times New Roman" w:hAnsi="Times New Roman" w:cs="Times New Roman"/>
          <w:color w:val="000000"/>
          <w:lang w:eastAsia="tr-TR"/>
        </w:rPr>
        <w:t> yürürlükten kaldırılmıştır.</w:t>
      </w:r>
    </w:p>
    <w:p w:rsidR="00291F04" w:rsidRPr="00291F04" w:rsidRDefault="00291F04" w:rsidP="00291F04">
      <w:pPr>
        <w:shd w:val="clear" w:color="auto" w:fill="CC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291F04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>Atıflar</w:t>
      </w:r>
    </w:p>
    <w:p w:rsidR="00291F04" w:rsidRPr="00291F04" w:rsidRDefault="00291F04" w:rsidP="00291F04">
      <w:pPr>
        <w:shd w:val="clear" w:color="auto" w:fill="CC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291F04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>MADDE 5 - </w:t>
      </w:r>
      <w:r w:rsidRPr="00291F04">
        <w:rPr>
          <w:rFonts w:ascii="Times New Roman" w:eastAsia="Times New Roman" w:hAnsi="Times New Roman" w:cs="Times New Roman"/>
          <w:color w:val="000000"/>
          <w:lang w:eastAsia="tr-TR"/>
        </w:rPr>
        <w:t xml:space="preserve">(1)31/12/2022 tarihli ve 32060 üçüncü mükerrer sayılı Resmî </w:t>
      </w:r>
      <w:proofErr w:type="spellStart"/>
      <w:r w:rsidRPr="00291F04">
        <w:rPr>
          <w:rFonts w:ascii="Times New Roman" w:eastAsia="Times New Roman" w:hAnsi="Times New Roman" w:cs="Times New Roman"/>
          <w:color w:val="000000"/>
          <w:lang w:eastAsia="tr-TR"/>
        </w:rPr>
        <w:t>Gazete'de</w:t>
      </w:r>
      <w:proofErr w:type="spellEnd"/>
      <w:r w:rsidRPr="00291F04">
        <w:rPr>
          <w:rFonts w:ascii="Times New Roman" w:eastAsia="Times New Roman" w:hAnsi="Times New Roman" w:cs="Times New Roman"/>
          <w:color w:val="000000"/>
          <w:lang w:eastAsia="tr-TR"/>
        </w:rPr>
        <w:t xml:space="preserve"> yayımlanan Tıbbi Tanı Kitlerinin İthaline İlişkin Tebliğ (İthalat:2023/19)'e yapılan atıflar bu Tebliğe yapılmış sayılır.</w:t>
      </w:r>
    </w:p>
    <w:p w:rsidR="00291F04" w:rsidRPr="00291F04" w:rsidRDefault="00291F04" w:rsidP="00291F04">
      <w:pPr>
        <w:shd w:val="clear" w:color="auto" w:fill="CCFFFF"/>
        <w:spacing w:before="120"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tr-TR"/>
        </w:rPr>
      </w:pPr>
      <w:r w:rsidRPr="00291F04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>Yürürlük</w:t>
      </w:r>
    </w:p>
    <w:p w:rsidR="00291F04" w:rsidRPr="00291F04" w:rsidRDefault="00291F04" w:rsidP="00291F04">
      <w:pPr>
        <w:shd w:val="clear" w:color="auto" w:fill="CCFFFF"/>
        <w:spacing w:before="120"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tr-TR"/>
        </w:rPr>
      </w:pPr>
      <w:r w:rsidRPr="00291F04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>MADDE 6 -</w:t>
      </w:r>
      <w:r w:rsidRPr="00291F04">
        <w:rPr>
          <w:rFonts w:ascii="Times New Roman" w:eastAsia="Times New Roman" w:hAnsi="Times New Roman" w:cs="Times New Roman"/>
          <w:color w:val="000000"/>
          <w:lang w:eastAsia="tr-TR"/>
        </w:rPr>
        <w:t> (1) Bu Tebliğ 1/1/2024 tarihinde yürürlüğe girer.</w:t>
      </w:r>
    </w:p>
    <w:p w:rsidR="00291F04" w:rsidRPr="00291F04" w:rsidRDefault="00291F04" w:rsidP="00291F04">
      <w:pPr>
        <w:shd w:val="clear" w:color="auto" w:fill="CCFFFF"/>
        <w:spacing w:before="120"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tr-TR"/>
        </w:rPr>
      </w:pPr>
      <w:r w:rsidRPr="00291F04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>Yürütme</w:t>
      </w:r>
    </w:p>
    <w:p w:rsidR="00291F04" w:rsidRPr="00291F04" w:rsidRDefault="00291F04" w:rsidP="00291F04">
      <w:pPr>
        <w:shd w:val="clear" w:color="auto" w:fill="CCFFFF"/>
        <w:spacing w:before="120"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tr-TR"/>
        </w:rPr>
      </w:pPr>
      <w:r w:rsidRPr="00291F04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>MADDE 7 -</w:t>
      </w:r>
      <w:r w:rsidRPr="00291F04">
        <w:rPr>
          <w:rFonts w:ascii="Times New Roman" w:eastAsia="Times New Roman" w:hAnsi="Times New Roman" w:cs="Times New Roman"/>
          <w:color w:val="000000"/>
          <w:lang w:eastAsia="tr-TR"/>
        </w:rPr>
        <w:t> (1) Bu Tebliğ hükümlerini Ticaret Bakanı yürütür.</w:t>
      </w:r>
    </w:p>
    <w:p w:rsidR="00291F04" w:rsidRDefault="00291F04"/>
    <w:sectPr w:rsidR="00291F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54B"/>
    <w:rsid w:val="0007454B"/>
    <w:rsid w:val="00291F04"/>
    <w:rsid w:val="003728DE"/>
    <w:rsid w:val="003F521B"/>
    <w:rsid w:val="00B4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0EC4059"/>
  <w15:chartTrackingRefBased/>
  <w15:docId w15:val="{F715BCBD-E098-4BB5-B3F2-BB2D91373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rame">
    <w:name w:val="grame"/>
    <w:basedOn w:val="VarsaylanParagrafYazTipi"/>
    <w:rsid w:val="00291F04"/>
  </w:style>
  <w:style w:type="character" w:styleId="Kpr">
    <w:name w:val="Hyperlink"/>
    <w:basedOn w:val="VarsaylanParagrafYazTipi"/>
    <w:uiPriority w:val="99"/>
    <w:semiHidden/>
    <w:unhideWhenUsed/>
    <w:rsid w:val="00291F04"/>
    <w:rPr>
      <w:color w:val="0000FF"/>
      <w:u w:val="single"/>
    </w:rPr>
  </w:style>
  <w:style w:type="paragraph" w:customStyle="1" w:styleId="3-normalyaz0">
    <w:name w:val="3-normalyaz0"/>
    <w:basedOn w:val="Normal"/>
    <w:rsid w:val="00291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291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balk11pt">
    <w:name w:val="balk11pt"/>
    <w:basedOn w:val="Normal"/>
    <w:rsid w:val="00291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ortabalkbold">
    <w:name w:val="ortabalkbold"/>
    <w:basedOn w:val="Normal"/>
    <w:rsid w:val="00291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metin">
    <w:name w:val="metin"/>
    <w:basedOn w:val="Normal"/>
    <w:rsid w:val="00291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8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gumrukkulliyati.com/index.php?id=docs/gumruk_mevzuati/dosyalar/ticaret_politikalari/ithalat/2023-19_tibbi_tani_kitlerinin_ithaline_iliskin_ithalat_tebligi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umrukkulliyati.com/index.php?id=docs/gumruk_mevzuati/dosyalar/ithalat/ck_2020-03350_ithalat_rejimi_karari.htm" TargetMode="External"/><Relationship Id="rId5" Type="http://schemas.openxmlformats.org/officeDocument/2006/relationships/hyperlink" Target="https://www.gumrukkulliyati.com/index.php?id=docs/gumruk_mevzuati/dosyalar/digerleri/ck_00001_cumhurbaskanligi_teskilati_hakkinda_cumhurbaskanligi_kararnamesi_x1kararname_numarasi_1x2.htm" TargetMode="External"/><Relationship Id="rId4" Type="http://schemas.openxmlformats.org/officeDocument/2006/relationships/hyperlink" Target="https://www.resmigazete.gov.tr/eskiler/2023/12/20231231M3-23.pd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Önal YILMAZ – ASSET GLI / İSTANBUL</dc:creator>
  <cp:keywords/>
  <dc:description/>
  <cp:lastModifiedBy>Önal YILMAZ – ASSET GLI / İSTANBUL</cp:lastModifiedBy>
  <cp:revision>4</cp:revision>
  <dcterms:created xsi:type="dcterms:W3CDTF">2024-05-15T05:13:00Z</dcterms:created>
  <dcterms:modified xsi:type="dcterms:W3CDTF">2024-05-15T05:13:00Z</dcterms:modified>
</cp:coreProperties>
</file>